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1C6C" w14:textId="5ED5952D" w:rsidR="00354F38" w:rsidRDefault="00354F38" w:rsidP="00354F38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Artículo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Alidita</w:t>
      </w:r>
      <w:proofErr w:type="spellEnd"/>
    </w:p>
    <w:p w14:paraId="5107A2AF" w14:textId="106EA882" w:rsidR="00354F38" w:rsidRPr="006D4C35" w:rsidRDefault="00354F38" w:rsidP="00354F38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R</w:t>
      </w:r>
      <w:r w:rsidR="006E6E7B">
        <w:rPr>
          <w:rFonts w:ascii="Arial" w:hAnsi="Arial" w:cs="Arial"/>
          <w:b/>
          <w:bCs/>
          <w:sz w:val="28"/>
          <w:szCs w:val="28"/>
          <w:lang w:val="es-ES"/>
        </w:rPr>
        <w:t>epresentaciones</w:t>
      </w:r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de género en estudiantes del primer ciclo de la carrera de Educación Inicial 2020</w:t>
      </w:r>
    </w:p>
    <w:p w14:paraId="2CF8EA45" w14:textId="77777777" w:rsidR="00354F38" w:rsidRPr="006D4C35" w:rsidRDefault="00354F38" w:rsidP="00354F38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Gender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representations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in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the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students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of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the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first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cycle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of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the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Initial</w:t>
      </w:r>
      <w:proofErr w:type="spellEnd"/>
      <w:r w:rsidRPr="006D4C35">
        <w:rPr>
          <w:rFonts w:ascii="Arial" w:hAnsi="Arial" w:cs="Arial"/>
          <w:b/>
          <w:bCs/>
          <w:sz w:val="28"/>
          <w:szCs w:val="28"/>
          <w:lang w:val="es-ES"/>
        </w:rPr>
        <w:t xml:space="preserve"> Education </w:t>
      </w:r>
      <w:proofErr w:type="spellStart"/>
      <w:r w:rsidRPr="006D4C35">
        <w:rPr>
          <w:rFonts w:ascii="Arial" w:hAnsi="Arial" w:cs="Arial"/>
          <w:b/>
          <w:bCs/>
          <w:sz w:val="28"/>
          <w:szCs w:val="28"/>
          <w:lang w:val="es-ES"/>
        </w:rPr>
        <w:t>career</w:t>
      </w:r>
      <w:proofErr w:type="spellEnd"/>
    </w:p>
    <w:p w14:paraId="6440129C" w14:textId="77777777" w:rsidR="00354F38" w:rsidRPr="006D4C35" w:rsidRDefault="00354F38" w:rsidP="00354F38">
      <w:pPr>
        <w:suppressAutoHyphens/>
        <w:spacing w:line="360" w:lineRule="auto"/>
        <w:ind w:left="0"/>
        <w:contextualSpacing/>
        <w:rPr>
          <w:rFonts w:ascii="Arial" w:eastAsia="Batang" w:hAnsi="Arial" w:cs="Arial"/>
          <w:snapToGrid w:val="0"/>
          <w:szCs w:val="24"/>
          <w:vertAlign w:val="superscript"/>
          <w:lang w:val="es-ES"/>
        </w:rPr>
      </w:pPr>
      <w:r w:rsidRPr="006D4C35">
        <w:rPr>
          <w:rFonts w:ascii="Arial" w:eastAsia="Batang" w:hAnsi="Arial" w:cs="Arial"/>
          <w:szCs w:val="24"/>
          <w:lang w:val="es-ES" w:eastAsia="de-DE"/>
        </w:rPr>
        <w:t>María Isabel González Loor</w:t>
      </w:r>
    </w:p>
    <w:p w14:paraId="0916D7B2" w14:textId="77777777" w:rsidR="00354F38" w:rsidRPr="006D4C35" w:rsidRDefault="00354F38" w:rsidP="00354F38">
      <w:pPr>
        <w:widowControl w:val="0"/>
        <w:spacing w:line="360" w:lineRule="auto"/>
        <w:ind w:left="0"/>
        <w:contextualSpacing/>
        <w:rPr>
          <w:rFonts w:ascii="Arial" w:eastAsia="Batang" w:hAnsi="Arial" w:cs="Arial"/>
          <w:szCs w:val="20"/>
          <w:lang w:eastAsia="de-DE"/>
        </w:rPr>
      </w:pPr>
      <w:r w:rsidRPr="006D4C35">
        <w:rPr>
          <w:rFonts w:ascii="Arial" w:eastAsia="Batang" w:hAnsi="Arial" w:cs="Arial"/>
          <w:szCs w:val="20"/>
          <w:lang w:eastAsia="de-DE"/>
        </w:rPr>
        <w:t>Universidad Nacional de Educación UNAE</w:t>
      </w:r>
    </w:p>
    <w:p w14:paraId="4C5D8627" w14:textId="112CBBD7" w:rsidR="00354F38" w:rsidRPr="006D4C35" w:rsidRDefault="00102D0F" w:rsidP="00354F38">
      <w:pPr>
        <w:widowControl w:val="0"/>
        <w:spacing w:line="360" w:lineRule="auto"/>
        <w:ind w:left="0"/>
        <w:contextualSpacing/>
        <w:rPr>
          <w:rFonts w:ascii="Arial" w:eastAsia="Batang" w:hAnsi="Arial" w:cs="Arial"/>
          <w:szCs w:val="20"/>
          <w:lang w:eastAsia="de-DE"/>
        </w:rPr>
      </w:pPr>
      <w:r>
        <w:rPr>
          <w:rFonts w:ascii="Arial" w:eastAsia="Batang" w:hAnsi="Arial" w:cs="Arial"/>
          <w:szCs w:val="20"/>
          <w:lang w:eastAsia="de-DE"/>
        </w:rPr>
        <w:t>mariaisabel05@live.com.ar</w:t>
      </w:r>
    </w:p>
    <w:p w14:paraId="3AF072BD" w14:textId="77777777" w:rsidR="00354F38" w:rsidRPr="006D4C35" w:rsidRDefault="00354F38" w:rsidP="00354F38">
      <w:pPr>
        <w:widowControl w:val="0"/>
        <w:spacing w:line="360" w:lineRule="auto"/>
        <w:ind w:left="0"/>
        <w:contextualSpacing/>
        <w:rPr>
          <w:rFonts w:ascii="Arial" w:eastAsia="Batang" w:hAnsi="Arial" w:cs="Arial"/>
          <w:szCs w:val="20"/>
          <w:lang w:eastAsia="de-DE"/>
        </w:rPr>
      </w:pPr>
      <w:r w:rsidRPr="006D4C35">
        <w:rPr>
          <w:rFonts w:ascii="Arial" w:eastAsia="Batang" w:hAnsi="Arial" w:cs="Arial"/>
          <w:szCs w:val="20"/>
          <w:lang w:eastAsia="de-DE"/>
        </w:rPr>
        <w:t>https://orcid.org/0000-0001-9669-1894</w:t>
      </w:r>
    </w:p>
    <w:p w14:paraId="356E9E11" w14:textId="77777777" w:rsidR="00354F38" w:rsidRPr="006D4C35" w:rsidRDefault="00354F38" w:rsidP="00354F38">
      <w:pPr>
        <w:ind w:left="0"/>
        <w:rPr>
          <w:rFonts w:ascii="Arial" w:eastAsia="Arial" w:hAnsi="Arial" w:cs="Arial"/>
        </w:rPr>
      </w:pPr>
    </w:p>
    <w:p w14:paraId="6FB2D11B" w14:textId="77777777" w:rsidR="00354F38" w:rsidRPr="006D4C35" w:rsidRDefault="00354F38" w:rsidP="00354F38">
      <w:pPr>
        <w:ind w:left="0"/>
        <w:rPr>
          <w:rFonts w:ascii="Arial" w:eastAsia="Arial" w:hAnsi="Arial" w:cs="Arial"/>
          <w:b/>
          <w:sz w:val="28"/>
          <w:szCs w:val="28"/>
        </w:rPr>
      </w:pPr>
      <w:r w:rsidRPr="006D4C35">
        <w:rPr>
          <w:rFonts w:ascii="Arial" w:eastAsia="Arial" w:hAnsi="Arial" w:cs="Arial"/>
          <w:b/>
          <w:sz w:val="28"/>
          <w:szCs w:val="28"/>
        </w:rPr>
        <w:t>Resumen</w:t>
      </w:r>
    </w:p>
    <w:p w14:paraId="3A0CFE55" w14:textId="77A68B59" w:rsidR="00354F38" w:rsidRPr="006D4C35" w:rsidRDefault="00354F38" w:rsidP="00354F38">
      <w:pPr>
        <w:pStyle w:val="Ttulo2"/>
        <w:spacing w:line="360" w:lineRule="auto"/>
        <w:ind w:left="0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E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ste 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articulo 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tiene como objetivo 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co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nocer los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resultados del estudio “</w:t>
      </w:r>
      <w:r w:rsidRPr="006D4C35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R</w:t>
      </w:r>
      <w:r w:rsidR="006E6E7B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epresentaciones de </w:t>
      </w:r>
      <w:r w:rsidR="006E6E7B" w:rsidRPr="006D4C35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género en los estudiantes del primer ciclo de la </w:t>
      </w:r>
      <w:r w:rsidR="006E6E7B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UNAE</w:t>
      </w:r>
      <w:r w:rsidR="006E6E7B" w:rsidRPr="006D4C35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 año académico </w:t>
      </w:r>
      <w:r w:rsidRPr="006D4C35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2020”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en Educación Inicial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. Se consideran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datos 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significativos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de 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promulgarlos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y concienciarlos en la comunidad educativa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; pues, en la práctica cotidiana 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siguen siendo parte de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l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pensamiento colonialista</w:t>
      </w:r>
      <w:r w:rsidR="00102D0F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presente</w:t>
      </w:r>
      <w:r w:rsidR="00102D0F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socialmente y que 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s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e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transmit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en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consciente o inconscientemente</w:t>
      </w:r>
      <w:r w:rsidR="00102D0F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 desde diversos escenarios </w:t>
      </w:r>
      <w:r w:rsidRPr="006D4C35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a los infantes</w:t>
      </w:r>
      <w:r w:rsidR="00102D0F"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>, incluyendo los espacios educativos</w:t>
      </w:r>
      <w:r w:rsidR="00E22B77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; por lo que es relevante sensibilizarlo desde la academia. </w:t>
      </w:r>
      <w:r w:rsidRPr="006D4C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Se consideró como teóricos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relevantes </w:t>
      </w:r>
      <w:r w:rsidRPr="006D4C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a </w:t>
      </w:r>
      <w:bookmarkStart w:id="0" w:name="_Hlk70269072"/>
      <w:r>
        <w:rPr>
          <w:rFonts w:ascii="Arial" w:hAnsi="Arial" w:cs="Arial"/>
          <w:b w:val="0"/>
          <w:bCs w:val="0"/>
          <w:color w:val="auto"/>
          <w:sz w:val="24"/>
          <w:szCs w:val="24"/>
        </w:rPr>
        <w:t>Díaz</w:t>
      </w:r>
      <w:r w:rsidRPr="00CD04FD">
        <w:rPr>
          <w:rFonts w:ascii="Arial" w:hAnsi="Arial" w:cs="Arial"/>
          <w:szCs w:val="24"/>
          <w:lang w:val="es-ES"/>
        </w:rPr>
        <w:t xml:space="preserve"> </w:t>
      </w:r>
      <w:r w:rsidRPr="00D33F7C">
        <w:rPr>
          <w:rFonts w:ascii="Arial" w:hAnsi="Arial" w:cs="Arial"/>
          <w:b w:val="0"/>
          <w:bCs w:val="0"/>
          <w:color w:val="auto"/>
          <w:szCs w:val="24"/>
          <w:lang w:val="es-ES"/>
        </w:rPr>
        <w:t>et al. (2017)</w:t>
      </w:r>
      <w:r>
        <w:rPr>
          <w:rFonts w:ascii="Arial" w:hAnsi="Arial" w:cs="Arial"/>
          <w:b w:val="0"/>
          <w:bCs w:val="0"/>
          <w:color w:val="auto"/>
          <w:szCs w:val="24"/>
          <w:lang w:val="es-ES"/>
        </w:rPr>
        <w:t xml:space="preserve"> y </w:t>
      </w:r>
      <w:proofErr w:type="spellStart"/>
      <w:r w:rsidRPr="00D33F7C">
        <w:rPr>
          <w:rFonts w:ascii="Arial" w:hAnsi="Arial" w:cs="Arial"/>
          <w:b w:val="0"/>
          <w:bCs w:val="0"/>
          <w:color w:val="000000"/>
          <w:szCs w:val="24"/>
          <w:shd w:val="clear" w:color="auto" w:fill="FFFFFF"/>
        </w:rPr>
        <w:t>Estermann</w:t>
      </w:r>
      <w:proofErr w:type="spellEnd"/>
      <w:r w:rsidRPr="00D33F7C">
        <w:rPr>
          <w:rFonts w:ascii="Arial" w:hAnsi="Arial" w:cs="Arial"/>
          <w:b w:val="0"/>
          <w:bCs w:val="0"/>
          <w:color w:val="000000"/>
          <w:szCs w:val="24"/>
          <w:shd w:val="clear" w:color="auto" w:fill="FFFFFF"/>
        </w:rPr>
        <w:t>, (2015)</w:t>
      </w:r>
      <w:r>
        <w:rPr>
          <w:rFonts w:ascii="Arial" w:hAnsi="Arial" w:cs="Arial"/>
          <w:b w:val="0"/>
          <w:bCs w:val="0"/>
          <w:color w:val="000000"/>
          <w:szCs w:val="24"/>
          <w:shd w:val="clear" w:color="auto" w:fill="FFFFFF"/>
        </w:rPr>
        <w:t xml:space="preserve">, </w:t>
      </w:r>
      <w:r w:rsidRPr="00CD04FD">
        <w:rPr>
          <w:rFonts w:ascii="Arial" w:hAnsi="Arial" w:cs="Arial"/>
          <w:b w:val="0"/>
          <w:bCs w:val="0"/>
          <w:color w:val="auto"/>
          <w:sz w:val="24"/>
          <w:szCs w:val="24"/>
        </w:rPr>
        <w:t>quienes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concuerdan que los roles asignados culturalmente limitan el crecimiento intelectual o profesional del género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Mediante</w:t>
      </w:r>
      <w:r w:rsidRPr="006D4C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el estudio de caso y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recabar información con</w:t>
      </w:r>
      <w:r w:rsidRPr="006D4C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Google </w:t>
      </w:r>
      <w:proofErr w:type="spellStart"/>
      <w:r w:rsidRPr="006D4C35">
        <w:rPr>
          <w:rFonts w:ascii="Arial" w:hAnsi="Arial" w:cs="Arial"/>
          <w:b w:val="0"/>
          <w:bCs w:val="0"/>
          <w:color w:val="auto"/>
          <w:sz w:val="24"/>
          <w:szCs w:val="24"/>
        </w:rPr>
        <w:t>form</w:t>
      </w:r>
      <w:proofErr w:type="spellEnd"/>
      <w:r w:rsidRPr="006D4C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se </w:t>
      </w:r>
      <w:r w:rsidRPr="006D4C35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interpretó y dio significado a datos de 88 informantes claves. </w:t>
      </w:r>
      <w:bookmarkEnd w:id="0"/>
      <w:r w:rsidRPr="006D4C35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Los resultados demuestran total desacuerdo en expresiones y actitudes discriminatorias, además </w:t>
      </w:r>
      <w:r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disconformidad con </w:t>
      </w:r>
      <w:r w:rsidRPr="006D4C35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el uso de frases micro machistas.</w:t>
      </w:r>
    </w:p>
    <w:p w14:paraId="1F85D0BB" w14:textId="77777777" w:rsidR="00354F38" w:rsidRPr="00CD04FD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b/>
          <w:bCs/>
          <w:i/>
          <w:iCs/>
          <w:szCs w:val="24"/>
          <w:lang w:val="es-ES"/>
        </w:rPr>
        <w:t>Palabras clave</w:t>
      </w:r>
      <w:r w:rsidRPr="006D4C35">
        <w:rPr>
          <w:rFonts w:ascii="Arial" w:hAnsi="Arial" w:cs="Arial"/>
          <w:szCs w:val="24"/>
          <w:lang w:val="es-ES"/>
        </w:rPr>
        <w:t>:  Discriminación, estereotipo, rasgos distintivos de género.</w:t>
      </w:r>
    </w:p>
    <w:p w14:paraId="6BA56535" w14:textId="77777777" w:rsidR="00354F38" w:rsidRDefault="00354F38" w:rsidP="00354F38">
      <w:pPr>
        <w:spacing w:line="360" w:lineRule="auto"/>
        <w:ind w:left="0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 w:rsidRPr="006D4C35">
        <w:rPr>
          <w:rFonts w:ascii="Arial" w:eastAsia="Arial" w:hAnsi="Arial" w:cs="Arial"/>
          <w:b/>
          <w:sz w:val="28"/>
          <w:szCs w:val="28"/>
        </w:rPr>
        <w:t>Abstract</w:t>
      </w:r>
      <w:proofErr w:type="spellEnd"/>
    </w:p>
    <w:p w14:paraId="432882D6" w14:textId="77777777" w:rsidR="00354F38" w:rsidRPr="006D4C35" w:rsidRDefault="00354F38" w:rsidP="00354F38">
      <w:pPr>
        <w:spacing w:line="360" w:lineRule="auto"/>
        <w:ind w:left="0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 w:rsidRPr="006D4C35">
        <w:rPr>
          <w:rFonts w:ascii="Arial" w:hAnsi="Arial" w:cs="Arial"/>
          <w:color w:val="202124"/>
          <w:szCs w:val="24"/>
        </w:rPr>
        <w:t>The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 </w:t>
      </w:r>
      <w:proofErr w:type="spellStart"/>
      <w:r w:rsidRPr="006D4C35">
        <w:rPr>
          <w:rFonts w:ascii="Arial" w:hAnsi="Arial" w:cs="Arial"/>
          <w:color w:val="202124"/>
          <w:szCs w:val="24"/>
        </w:rPr>
        <w:t>document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 shares </w:t>
      </w:r>
      <w:proofErr w:type="spellStart"/>
      <w:r w:rsidRPr="006D4C35">
        <w:rPr>
          <w:rFonts w:ascii="Arial" w:hAnsi="Arial" w:cs="Arial"/>
          <w:color w:val="202124"/>
          <w:szCs w:val="24"/>
        </w:rPr>
        <w:t>results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 </w:t>
      </w:r>
      <w:proofErr w:type="spellStart"/>
      <w:r w:rsidRPr="006D4C35">
        <w:rPr>
          <w:rFonts w:ascii="Arial" w:hAnsi="Arial" w:cs="Arial"/>
          <w:color w:val="202124"/>
          <w:szCs w:val="24"/>
        </w:rPr>
        <w:t>of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 </w:t>
      </w:r>
      <w:proofErr w:type="spellStart"/>
      <w:r w:rsidRPr="006D4C35">
        <w:rPr>
          <w:rFonts w:ascii="Arial" w:hAnsi="Arial" w:cs="Arial"/>
          <w:color w:val="202124"/>
          <w:szCs w:val="24"/>
        </w:rPr>
        <w:t>the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 </w:t>
      </w:r>
      <w:proofErr w:type="spellStart"/>
      <w:r w:rsidRPr="006D4C35">
        <w:rPr>
          <w:rFonts w:ascii="Arial" w:hAnsi="Arial" w:cs="Arial"/>
          <w:color w:val="202124"/>
          <w:szCs w:val="24"/>
        </w:rPr>
        <w:t>study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 "DISTINCTIVE GENDER TRAITS IN STUDENTS OF FIRST GRADE OF 2020" in </w:t>
      </w:r>
      <w:proofErr w:type="spellStart"/>
      <w:r w:rsidRPr="006D4C35">
        <w:rPr>
          <w:rFonts w:ascii="Arial" w:hAnsi="Arial" w:cs="Arial"/>
          <w:color w:val="202124"/>
          <w:szCs w:val="24"/>
        </w:rPr>
        <w:t>the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 </w:t>
      </w:r>
      <w:proofErr w:type="spellStart"/>
      <w:r w:rsidRPr="006D4C35">
        <w:rPr>
          <w:rFonts w:ascii="Arial" w:hAnsi="Arial" w:cs="Arial"/>
          <w:color w:val="202124"/>
          <w:szCs w:val="24"/>
        </w:rPr>
        <w:t>Initial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 Education </w:t>
      </w:r>
      <w:proofErr w:type="spellStart"/>
      <w:r w:rsidRPr="006D4C35">
        <w:rPr>
          <w:rFonts w:ascii="Arial" w:hAnsi="Arial" w:cs="Arial"/>
          <w:color w:val="202124"/>
          <w:szCs w:val="24"/>
        </w:rPr>
        <w:t>career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. </w:t>
      </w:r>
      <w:proofErr w:type="spellStart"/>
      <w:r w:rsidRPr="006D4C35">
        <w:rPr>
          <w:rFonts w:ascii="Arial" w:hAnsi="Arial" w:cs="Arial"/>
          <w:color w:val="202124"/>
          <w:szCs w:val="24"/>
        </w:rPr>
        <w:t>They</w:t>
      </w:r>
      <w:proofErr w:type="spellEnd"/>
      <w:r w:rsidRPr="006D4C35">
        <w:rPr>
          <w:rFonts w:ascii="Arial" w:hAnsi="Arial" w:cs="Arial"/>
          <w:color w:val="202124"/>
          <w:szCs w:val="24"/>
        </w:rPr>
        <w:t xml:space="preserve"> are </w:t>
      </w:r>
      <w:proofErr w:type="spellStart"/>
      <w:r w:rsidRPr="00FD311D">
        <w:rPr>
          <w:rFonts w:ascii="Arial" w:hAnsi="Arial" w:cs="Arial"/>
          <w:color w:val="202124"/>
          <w:szCs w:val="24"/>
        </w:rPr>
        <w:t>important</w:t>
      </w:r>
      <w:proofErr w:type="spellEnd"/>
      <w:r w:rsidRPr="00FD311D">
        <w:rPr>
          <w:rFonts w:ascii="Arial" w:hAnsi="Arial" w:cs="Arial"/>
          <w:color w:val="202124"/>
          <w:szCs w:val="24"/>
        </w:rPr>
        <w:t xml:space="preserve"> data </w:t>
      </w:r>
      <w:proofErr w:type="spellStart"/>
      <w:r>
        <w:rPr>
          <w:rFonts w:ascii="Arial" w:hAnsi="Arial" w:cs="Arial"/>
          <w:color w:val="202124"/>
          <w:szCs w:val="24"/>
        </w:rPr>
        <w:t>to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know</w:t>
      </w:r>
      <w:proofErr w:type="spellEnd"/>
      <w:r>
        <w:rPr>
          <w:rFonts w:ascii="Arial" w:hAnsi="Arial" w:cs="Arial"/>
          <w:color w:val="202124"/>
          <w:szCs w:val="24"/>
        </w:rPr>
        <w:t xml:space="preserve"> and </w:t>
      </w:r>
      <w:proofErr w:type="spellStart"/>
      <w:r>
        <w:rPr>
          <w:rFonts w:ascii="Arial" w:hAnsi="Arial" w:cs="Arial"/>
          <w:color w:val="202124"/>
          <w:szCs w:val="24"/>
        </w:rPr>
        <w:t>raise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awareness</w:t>
      </w:r>
      <w:proofErr w:type="spellEnd"/>
      <w:r>
        <w:rPr>
          <w:rFonts w:ascii="Arial" w:hAnsi="Arial" w:cs="Arial"/>
          <w:color w:val="202124"/>
          <w:szCs w:val="24"/>
        </w:rPr>
        <w:t xml:space="preserve"> in </w:t>
      </w:r>
      <w:proofErr w:type="spellStart"/>
      <w:r>
        <w:rPr>
          <w:rFonts w:ascii="Arial" w:hAnsi="Arial" w:cs="Arial"/>
          <w:color w:val="202124"/>
          <w:szCs w:val="24"/>
        </w:rPr>
        <w:t>the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educational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community</w:t>
      </w:r>
      <w:proofErr w:type="spellEnd"/>
      <w:r>
        <w:rPr>
          <w:rFonts w:ascii="Arial" w:hAnsi="Arial" w:cs="Arial"/>
          <w:color w:val="202124"/>
          <w:szCs w:val="24"/>
        </w:rPr>
        <w:t xml:space="preserve">, </w:t>
      </w:r>
      <w:proofErr w:type="spellStart"/>
      <w:r>
        <w:rPr>
          <w:rFonts w:ascii="Arial" w:hAnsi="Arial" w:cs="Arial"/>
          <w:color w:val="202124"/>
          <w:szCs w:val="24"/>
        </w:rPr>
        <w:t>because</w:t>
      </w:r>
      <w:proofErr w:type="spellEnd"/>
      <w:r>
        <w:rPr>
          <w:rFonts w:ascii="Arial" w:hAnsi="Arial" w:cs="Arial"/>
          <w:color w:val="202124"/>
          <w:szCs w:val="24"/>
        </w:rPr>
        <w:t xml:space="preserve">, </w:t>
      </w:r>
      <w:proofErr w:type="spellStart"/>
      <w:r>
        <w:rPr>
          <w:rFonts w:ascii="Arial" w:hAnsi="Arial" w:cs="Arial"/>
          <w:color w:val="202124"/>
          <w:szCs w:val="24"/>
        </w:rPr>
        <w:t>although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the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percentages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of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disagreements</w:t>
      </w:r>
      <w:proofErr w:type="spellEnd"/>
      <w:r>
        <w:rPr>
          <w:rFonts w:ascii="Arial" w:hAnsi="Arial" w:cs="Arial"/>
          <w:color w:val="202124"/>
          <w:szCs w:val="24"/>
        </w:rPr>
        <w:t xml:space="preserve"> are </w:t>
      </w:r>
      <w:proofErr w:type="spellStart"/>
      <w:r>
        <w:rPr>
          <w:rFonts w:ascii="Arial" w:hAnsi="Arial" w:cs="Arial"/>
          <w:color w:val="202124"/>
          <w:szCs w:val="24"/>
        </w:rPr>
        <w:t>high</w:t>
      </w:r>
      <w:proofErr w:type="spellEnd"/>
      <w:r>
        <w:rPr>
          <w:rFonts w:ascii="Arial" w:hAnsi="Arial" w:cs="Arial"/>
          <w:color w:val="202124"/>
          <w:szCs w:val="24"/>
        </w:rPr>
        <w:t xml:space="preserve">; </w:t>
      </w:r>
      <w:proofErr w:type="spellStart"/>
      <w:r>
        <w:rPr>
          <w:rFonts w:ascii="Arial" w:hAnsi="Arial" w:cs="Arial"/>
          <w:color w:val="202124"/>
          <w:szCs w:val="24"/>
        </w:rPr>
        <w:t>they</w:t>
      </w:r>
      <w:proofErr w:type="spellEnd"/>
      <w:r>
        <w:rPr>
          <w:rFonts w:ascii="Arial" w:hAnsi="Arial" w:cs="Arial"/>
          <w:color w:val="202124"/>
          <w:szCs w:val="24"/>
        </w:rPr>
        <w:t xml:space="preserve"> continue </w:t>
      </w:r>
      <w:proofErr w:type="spellStart"/>
      <w:r>
        <w:rPr>
          <w:rFonts w:ascii="Arial" w:hAnsi="Arial" w:cs="Arial"/>
          <w:color w:val="202124"/>
          <w:szCs w:val="24"/>
        </w:rPr>
        <w:t>to</w:t>
      </w:r>
      <w:proofErr w:type="spellEnd"/>
      <w:r>
        <w:rPr>
          <w:rFonts w:ascii="Arial" w:hAnsi="Arial" w:cs="Arial"/>
          <w:color w:val="202124"/>
          <w:szCs w:val="24"/>
        </w:rPr>
        <w:t xml:space="preserve"> be </w:t>
      </w:r>
      <w:proofErr w:type="spellStart"/>
      <w:r>
        <w:rPr>
          <w:rFonts w:ascii="Arial" w:hAnsi="Arial" w:cs="Arial"/>
          <w:color w:val="202124"/>
          <w:szCs w:val="24"/>
        </w:rPr>
        <w:t>part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of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that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colonialist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thougth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that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is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tacity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present</w:t>
      </w:r>
      <w:proofErr w:type="spellEnd"/>
      <w:r>
        <w:rPr>
          <w:rFonts w:ascii="Arial" w:hAnsi="Arial" w:cs="Arial"/>
          <w:color w:val="202124"/>
          <w:szCs w:val="24"/>
        </w:rPr>
        <w:t xml:space="preserve"> in </w:t>
      </w:r>
      <w:proofErr w:type="spellStart"/>
      <w:r>
        <w:rPr>
          <w:rFonts w:ascii="Arial" w:hAnsi="Arial" w:cs="Arial"/>
          <w:color w:val="202124"/>
          <w:szCs w:val="24"/>
        </w:rPr>
        <w:t>daily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202124"/>
          <w:szCs w:val="24"/>
        </w:rPr>
        <w:t>practices</w:t>
      </w:r>
      <w:proofErr w:type="spellEnd"/>
      <w:r>
        <w:rPr>
          <w:rFonts w:ascii="Arial" w:hAnsi="Arial" w:cs="Arial"/>
          <w:color w:val="202124"/>
          <w:szCs w:val="24"/>
        </w:rPr>
        <w:t xml:space="preserve">;  </w:t>
      </w:r>
      <w:proofErr w:type="spellStart"/>
      <w:r>
        <w:rPr>
          <w:rFonts w:ascii="Arial" w:hAnsi="Arial" w:cs="Arial"/>
          <w:color w:val="202124"/>
          <w:szCs w:val="24"/>
        </w:rPr>
        <w:t>including</w:t>
      </w:r>
      <w:proofErr w:type="spellEnd"/>
      <w:proofErr w:type="gram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teaching</w:t>
      </w:r>
      <w:proofErr w:type="spellEnd"/>
      <w:r>
        <w:rPr>
          <w:rFonts w:ascii="Arial" w:hAnsi="Arial" w:cs="Arial"/>
          <w:color w:val="202124"/>
          <w:szCs w:val="24"/>
        </w:rPr>
        <w:t xml:space="preserve">, and are </w:t>
      </w:r>
      <w:proofErr w:type="spellStart"/>
      <w:r>
        <w:rPr>
          <w:rFonts w:ascii="Arial" w:hAnsi="Arial" w:cs="Arial"/>
          <w:color w:val="202124"/>
          <w:szCs w:val="24"/>
        </w:rPr>
        <w:t>transmitted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to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infants</w:t>
      </w:r>
      <w:proofErr w:type="spellEnd"/>
      <w:r>
        <w:rPr>
          <w:rFonts w:ascii="Arial" w:hAnsi="Arial" w:cs="Arial"/>
          <w:color w:val="202124"/>
          <w:szCs w:val="24"/>
        </w:rPr>
        <w:t xml:space="preserve">. </w:t>
      </w:r>
      <w:r w:rsidRPr="00BA7C45">
        <w:rPr>
          <w:rFonts w:ascii="Arial" w:hAnsi="Arial" w:cs="Arial"/>
          <w:szCs w:val="24"/>
        </w:rPr>
        <w:t>Díaz</w:t>
      </w:r>
      <w:r w:rsidRPr="00BA7C45">
        <w:rPr>
          <w:rFonts w:ascii="Arial" w:hAnsi="Arial" w:cs="Arial"/>
          <w:szCs w:val="24"/>
          <w:lang w:val="es-ES"/>
        </w:rPr>
        <w:t xml:space="preserve"> et al. (2017) y </w:t>
      </w:r>
      <w:proofErr w:type="spellStart"/>
      <w:r w:rsidRPr="00BA7C45">
        <w:rPr>
          <w:rFonts w:ascii="Arial" w:hAnsi="Arial" w:cs="Arial"/>
          <w:color w:val="000000"/>
          <w:szCs w:val="24"/>
          <w:shd w:val="clear" w:color="auto" w:fill="FFFFFF"/>
        </w:rPr>
        <w:t>Estermann</w:t>
      </w:r>
      <w:proofErr w:type="spellEnd"/>
      <w:r w:rsidRPr="00BA7C45">
        <w:rPr>
          <w:rFonts w:ascii="Arial" w:hAnsi="Arial" w:cs="Arial"/>
          <w:color w:val="000000"/>
          <w:szCs w:val="24"/>
          <w:shd w:val="clear" w:color="auto" w:fill="FFFFFF"/>
        </w:rPr>
        <w:t>, (2015)</w:t>
      </w:r>
      <w:r>
        <w:rPr>
          <w:rFonts w:ascii="Arial" w:hAnsi="Arial" w:cs="Arial"/>
          <w:color w:val="202124"/>
          <w:szCs w:val="24"/>
        </w:rPr>
        <w:t xml:space="preserve"> are </w:t>
      </w:r>
      <w:proofErr w:type="spellStart"/>
      <w:r>
        <w:rPr>
          <w:rFonts w:ascii="Arial" w:hAnsi="Arial" w:cs="Arial"/>
          <w:color w:val="202124"/>
          <w:szCs w:val="24"/>
        </w:rPr>
        <w:t>the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theoretical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referents</w:t>
      </w:r>
      <w:proofErr w:type="spellEnd"/>
      <w:r>
        <w:rPr>
          <w:rFonts w:ascii="Arial" w:hAnsi="Arial" w:cs="Arial"/>
          <w:color w:val="202124"/>
          <w:szCs w:val="24"/>
        </w:rPr>
        <w:t xml:space="preserve">; </w:t>
      </w:r>
      <w:proofErr w:type="spellStart"/>
      <w:r>
        <w:rPr>
          <w:rFonts w:ascii="Arial" w:hAnsi="Arial" w:cs="Arial"/>
          <w:color w:val="202124"/>
          <w:szCs w:val="24"/>
        </w:rPr>
        <w:t>who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agree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that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cuturally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assigned</w:t>
      </w:r>
      <w:proofErr w:type="spellEnd"/>
      <w:r>
        <w:rPr>
          <w:rFonts w:ascii="Arial" w:hAnsi="Arial" w:cs="Arial"/>
          <w:color w:val="202124"/>
          <w:szCs w:val="24"/>
        </w:rPr>
        <w:t xml:space="preserve"> roles </w:t>
      </w:r>
      <w:proofErr w:type="spellStart"/>
      <w:r>
        <w:rPr>
          <w:rFonts w:ascii="Arial" w:hAnsi="Arial" w:cs="Arial"/>
          <w:color w:val="202124"/>
          <w:szCs w:val="24"/>
        </w:rPr>
        <w:t>limit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the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r>
        <w:rPr>
          <w:rFonts w:ascii="Arial" w:hAnsi="Arial" w:cs="Arial"/>
          <w:color w:val="202124"/>
          <w:szCs w:val="24"/>
        </w:rPr>
        <w:lastRenderedPageBreak/>
        <w:t xml:space="preserve">intelectual </w:t>
      </w:r>
      <w:proofErr w:type="spellStart"/>
      <w:r>
        <w:rPr>
          <w:rFonts w:ascii="Arial" w:hAnsi="Arial" w:cs="Arial"/>
          <w:color w:val="202124"/>
          <w:szCs w:val="24"/>
        </w:rPr>
        <w:t>or</w:t>
      </w:r>
      <w:proofErr w:type="spellEnd"/>
      <w:r>
        <w:rPr>
          <w:rFonts w:ascii="Arial" w:hAnsi="Arial" w:cs="Arial"/>
          <w:color w:val="202124"/>
          <w:szCs w:val="24"/>
        </w:rPr>
        <w:t xml:space="preserve"> profesional </w:t>
      </w:r>
      <w:proofErr w:type="spellStart"/>
      <w:r>
        <w:rPr>
          <w:rFonts w:ascii="Arial" w:hAnsi="Arial" w:cs="Arial"/>
          <w:color w:val="202124"/>
          <w:szCs w:val="24"/>
        </w:rPr>
        <w:t>growth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of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genre</w:t>
      </w:r>
      <w:proofErr w:type="spellEnd"/>
      <w:r>
        <w:rPr>
          <w:rFonts w:ascii="Arial" w:hAnsi="Arial" w:cs="Arial"/>
          <w:color w:val="202124"/>
          <w:szCs w:val="24"/>
        </w:rPr>
        <w:t xml:space="preserve">. </w:t>
      </w:r>
      <w:proofErr w:type="spellStart"/>
      <w:r>
        <w:rPr>
          <w:rFonts w:ascii="Arial" w:hAnsi="Arial" w:cs="Arial"/>
          <w:color w:val="202124"/>
          <w:szCs w:val="24"/>
        </w:rPr>
        <w:t>Whit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the</w:t>
      </w:r>
      <w:proofErr w:type="spellEnd"/>
      <w:r>
        <w:rPr>
          <w:rFonts w:ascii="Arial" w:hAnsi="Arial" w:cs="Arial"/>
          <w:color w:val="202124"/>
          <w:szCs w:val="24"/>
        </w:rPr>
        <w:t xml:space="preserve"> case </w:t>
      </w:r>
      <w:proofErr w:type="spellStart"/>
      <w:r>
        <w:rPr>
          <w:rFonts w:ascii="Arial" w:hAnsi="Arial" w:cs="Arial"/>
          <w:color w:val="202124"/>
          <w:szCs w:val="24"/>
        </w:rPr>
        <w:t>study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method</w:t>
      </w:r>
      <w:proofErr w:type="spellEnd"/>
      <w:r>
        <w:rPr>
          <w:rFonts w:ascii="Arial" w:hAnsi="Arial" w:cs="Arial"/>
          <w:color w:val="202124"/>
          <w:szCs w:val="24"/>
        </w:rPr>
        <w:t xml:space="preserve"> and </w:t>
      </w:r>
      <w:proofErr w:type="spellStart"/>
      <w:r>
        <w:rPr>
          <w:rFonts w:ascii="Arial" w:hAnsi="Arial" w:cs="Arial"/>
          <w:color w:val="202124"/>
          <w:szCs w:val="24"/>
        </w:rPr>
        <w:t>the</w:t>
      </w:r>
      <w:proofErr w:type="spellEnd"/>
      <w:r>
        <w:rPr>
          <w:rFonts w:ascii="Arial" w:hAnsi="Arial" w:cs="Arial"/>
          <w:color w:val="202124"/>
          <w:szCs w:val="24"/>
        </w:rPr>
        <w:t xml:space="preserve"> use </w:t>
      </w:r>
      <w:proofErr w:type="spellStart"/>
      <w:r>
        <w:rPr>
          <w:rFonts w:ascii="Arial" w:hAnsi="Arial" w:cs="Arial"/>
          <w:color w:val="202124"/>
          <w:szCs w:val="24"/>
        </w:rPr>
        <w:t>of</w:t>
      </w:r>
      <w:proofErr w:type="spellEnd"/>
      <w:r>
        <w:rPr>
          <w:rFonts w:ascii="Arial" w:hAnsi="Arial" w:cs="Arial"/>
          <w:color w:val="202124"/>
          <w:szCs w:val="24"/>
        </w:rPr>
        <w:t xml:space="preserve"> Google </w:t>
      </w:r>
      <w:proofErr w:type="spellStart"/>
      <w:r>
        <w:rPr>
          <w:rFonts w:ascii="Arial" w:hAnsi="Arial" w:cs="Arial"/>
          <w:color w:val="202124"/>
          <w:szCs w:val="24"/>
        </w:rPr>
        <w:t>form</w:t>
      </w:r>
      <w:proofErr w:type="spellEnd"/>
      <w:r>
        <w:rPr>
          <w:rFonts w:ascii="Arial" w:hAnsi="Arial" w:cs="Arial"/>
          <w:color w:val="202124"/>
          <w:szCs w:val="24"/>
        </w:rPr>
        <w:t xml:space="preserve"> data </w:t>
      </w:r>
      <w:proofErr w:type="spellStart"/>
      <w:r>
        <w:rPr>
          <w:rFonts w:ascii="Arial" w:hAnsi="Arial" w:cs="Arial"/>
          <w:color w:val="202124"/>
          <w:szCs w:val="24"/>
        </w:rPr>
        <w:t>from</w:t>
      </w:r>
      <w:proofErr w:type="spellEnd"/>
      <w:r>
        <w:rPr>
          <w:rFonts w:ascii="Arial" w:hAnsi="Arial" w:cs="Arial"/>
          <w:color w:val="202124"/>
          <w:szCs w:val="24"/>
        </w:rPr>
        <w:t xml:space="preserve"> 88 </w:t>
      </w:r>
      <w:proofErr w:type="spellStart"/>
      <w:r>
        <w:rPr>
          <w:rFonts w:ascii="Arial" w:hAnsi="Arial" w:cs="Arial"/>
          <w:color w:val="202124"/>
          <w:szCs w:val="24"/>
        </w:rPr>
        <w:t>key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202124"/>
          <w:szCs w:val="24"/>
        </w:rPr>
        <w:t>informants</w:t>
      </w:r>
      <w:proofErr w:type="spellEnd"/>
      <w:r>
        <w:rPr>
          <w:rFonts w:ascii="Arial" w:hAnsi="Arial" w:cs="Arial"/>
          <w:color w:val="202124"/>
          <w:szCs w:val="24"/>
        </w:rPr>
        <w:t xml:space="preserve">  </w:t>
      </w:r>
      <w:proofErr w:type="spellStart"/>
      <w:r>
        <w:rPr>
          <w:rFonts w:ascii="Arial" w:hAnsi="Arial" w:cs="Arial"/>
          <w:color w:val="202124"/>
          <w:szCs w:val="24"/>
        </w:rPr>
        <w:t>were</w:t>
      </w:r>
      <w:proofErr w:type="spellEnd"/>
      <w:proofErr w:type="gram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interpreted</w:t>
      </w:r>
      <w:proofErr w:type="spellEnd"/>
      <w:r>
        <w:rPr>
          <w:rFonts w:ascii="Arial" w:hAnsi="Arial" w:cs="Arial"/>
          <w:color w:val="202124"/>
          <w:szCs w:val="24"/>
        </w:rPr>
        <w:t xml:space="preserve"> and </w:t>
      </w:r>
      <w:proofErr w:type="spellStart"/>
      <w:r>
        <w:rPr>
          <w:rFonts w:ascii="Arial" w:hAnsi="Arial" w:cs="Arial"/>
          <w:color w:val="202124"/>
          <w:szCs w:val="24"/>
        </w:rPr>
        <w:t>given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meaning</w:t>
      </w:r>
      <w:proofErr w:type="spellEnd"/>
      <w:r>
        <w:rPr>
          <w:rFonts w:ascii="Arial" w:hAnsi="Arial" w:cs="Arial"/>
          <w:color w:val="202124"/>
          <w:szCs w:val="24"/>
        </w:rPr>
        <w:t xml:space="preserve">. </w:t>
      </w:r>
      <w:proofErr w:type="spellStart"/>
      <w:r>
        <w:rPr>
          <w:rFonts w:ascii="Arial" w:hAnsi="Arial" w:cs="Arial"/>
          <w:color w:val="202124"/>
          <w:szCs w:val="24"/>
        </w:rPr>
        <w:t>The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results</w:t>
      </w:r>
      <w:proofErr w:type="spellEnd"/>
      <w:r>
        <w:rPr>
          <w:rFonts w:ascii="Arial" w:hAnsi="Arial" w:cs="Arial"/>
          <w:color w:val="202124"/>
          <w:szCs w:val="24"/>
        </w:rPr>
        <w:t xml:space="preserve"> show total </w:t>
      </w:r>
      <w:proofErr w:type="spellStart"/>
      <w:r>
        <w:rPr>
          <w:rFonts w:ascii="Arial" w:hAnsi="Arial" w:cs="Arial"/>
          <w:color w:val="202124"/>
          <w:szCs w:val="24"/>
        </w:rPr>
        <w:t>disagreement</w:t>
      </w:r>
      <w:proofErr w:type="spellEnd"/>
      <w:r>
        <w:rPr>
          <w:rFonts w:ascii="Arial" w:hAnsi="Arial" w:cs="Arial"/>
          <w:color w:val="202124"/>
          <w:szCs w:val="24"/>
        </w:rPr>
        <w:t xml:space="preserve"> in </w:t>
      </w:r>
      <w:proofErr w:type="spellStart"/>
      <w:r>
        <w:rPr>
          <w:rFonts w:ascii="Arial" w:hAnsi="Arial" w:cs="Arial"/>
          <w:color w:val="202124"/>
          <w:szCs w:val="24"/>
        </w:rPr>
        <w:t>discriminatory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expressions</w:t>
      </w:r>
      <w:proofErr w:type="spellEnd"/>
      <w:r>
        <w:rPr>
          <w:rFonts w:ascii="Arial" w:hAnsi="Arial" w:cs="Arial"/>
          <w:color w:val="202124"/>
          <w:szCs w:val="24"/>
        </w:rPr>
        <w:t xml:space="preserve"> and </w:t>
      </w:r>
      <w:proofErr w:type="spellStart"/>
      <w:r>
        <w:rPr>
          <w:rFonts w:ascii="Arial" w:hAnsi="Arial" w:cs="Arial"/>
          <w:color w:val="202124"/>
          <w:szCs w:val="24"/>
        </w:rPr>
        <w:t>attitudes</w:t>
      </w:r>
      <w:proofErr w:type="spellEnd"/>
      <w:r>
        <w:rPr>
          <w:rFonts w:ascii="Arial" w:hAnsi="Arial" w:cs="Arial"/>
          <w:color w:val="202124"/>
          <w:szCs w:val="24"/>
        </w:rPr>
        <w:t xml:space="preserve">, as </w:t>
      </w:r>
      <w:proofErr w:type="spellStart"/>
      <w:r>
        <w:rPr>
          <w:rFonts w:ascii="Arial" w:hAnsi="Arial" w:cs="Arial"/>
          <w:color w:val="202124"/>
          <w:szCs w:val="24"/>
        </w:rPr>
        <w:t>well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micromachist</w:t>
      </w:r>
      <w:proofErr w:type="spellEnd"/>
      <w:r>
        <w:rPr>
          <w:rFonts w:ascii="Arial" w:hAnsi="Arial" w:cs="Arial"/>
          <w:color w:val="202124"/>
          <w:szCs w:val="24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</w:rPr>
        <w:t>phrases</w:t>
      </w:r>
      <w:proofErr w:type="spellEnd"/>
      <w:r>
        <w:rPr>
          <w:rFonts w:ascii="Arial" w:hAnsi="Arial" w:cs="Arial"/>
          <w:color w:val="202124"/>
          <w:szCs w:val="24"/>
        </w:rPr>
        <w:t xml:space="preserve">. </w:t>
      </w:r>
    </w:p>
    <w:p w14:paraId="04302AD5" w14:textId="77777777" w:rsidR="00354F38" w:rsidRDefault="00354F38" w:rsidP="00354F38">
      <w:pPr>
        <w:spacing w:line="360" w:lineRule="auto"/>
        <w:ind w:left="0"/>
        <w:jc w:val="both"/>
        <w:rPr>
          <w:rFonts w:ascii="Arial" w:eastAsia="Arial" w:hAnsi="Arial" w:cs="Arial"/>
          <w:bCs/>
        </w:rPr>
      </w:pPr>
      <w:proofErr w:type="spellStart"/>
      <w:r w:rsidRPr="006D4C35">
        <w:rPr>
          <w:rFonts w:ascii="Arial" w:eastAsia="Arial" w:hAnsi="Arial" w:cs="Arial"/>
          <w:b/>
          <w:i/>
        </w:rPr>
        <w:t>Keywords</w:t>
      </w:r>
      <w:proofErr w:type="spellEnd"/>
      <w:r w:rsidRPr="006D4C35">
        <w:rPr>
          <w:rFonts w:ascii="Arial" w:eastAsia="Arial" w:hAnsi="Arial" w:cs="Arial"/>
          <w:b/>
          <w:i/>
        </w:rPr>
        <w:t>:</w:t>
      </w:r>
      <w:r w:rsidRPr="006D4C35">
        <w:rPr>
          <w:rFonts w:ascii="Arial" w:eastAsia="Arial" w:hAnsi="Arial" w:cs="Arial"/>
          <w:b/>
        </w:rPr>
        <w:t xml:space="preserve"> </w:t>
      </w:r>
      <w:proofErr w:type="spellStart"/>
      <w:r w:rsidRPr="006D4C35">
        <w:rPr>
          <w:rFonts w:ascii="Arial" w:eastAsia="Arial" w:hAnsi="Arial" w:cs="Arial"/>
          <w:bCs/>
        </w:rPr>
        <w:t>Discrimination</w:t>
      </w:r>
      <w:proofErr w:type="spellEnd"/>
      <w:r w:rsidRPr="006D4C35">
        <w:rPr>
          <w:rFonts w:ascii="Arial" w:eastAsia="Arial" w:hAnsi="Arial" w:cs="Arial"/>
          <w:bCs/>
        </w:rPr>
        <w:t xml:space="preserve">, </w:t>
      </w:r>
      <w:proofErr w:type="spellStart"/>
      <w:r w:rsidRPr="006D4C35">
        <w:rPr>
          <w:rFonts w:ascii="Arial" w:eastAsia="Arial" w:hAnsi="Arial" w:cs="Arial"/>
          <w:bCs/>
        </w:rPr>
        <w:t>distintic</w:t>
      </w:r>
      <w:proofErr w:type="spellEnd"/>
      <w:r w:rsidRPr="006D4C35">
        <w:rPr>
          <w:rFonts w:ascii="Arial" w:eastAsia="Arial" w:hAnsi="Arial" w:cs="Arial"/>
          <w:bCs/>
        </w:rPr>
        <w:t xml:space="preserve"> </w:t>
      </w:r>
      <w:proofErr w:type="spellStart"/>
      <w:r w:rsidRPr="006D4C35">
        <w:rPr>
          <w:rFonts w:ascii="Arial" w:eastAsia="Arial" w:hAnsi="Arial" w:cs="Arial"/>
          <w:bCs/>
        </w:rPr>
        <w:t>gender</w:t>
      </w:r>
      <w:proofErr w:type="spellEnd"/>
      <w:r w:rsidRPr="006D4C35">
        <w:rPr>
          <w:rFonts w:ascii="Arial" w:eastAsia="Arial" w:hAnsi="Arial" w:cs="Arial"/>
          <w:bCs/>
        </w:rPr>
        <w:t xml:space="preserve"> </w:t>
      </w:r>
      <w:proofErr w:type="spellStart"/>
      <w:r w:rsidRPr="006D4C35">
        <w:rPr>
          <w:rFonts w:ascii="Arial" w:eastAsia="Arial" w:hAnsi="Arial" w:cs="Arial"/>
          <w:bCs/>
        </w:rPr>
        <w:t>traits</w:t>
      </w:r>
      <w:proofErr w:type="spellEnd"/>
      <w:r w:rsidRPr="006D4C35">
        <w:rPr>
          <w:rFonts w:ascii="Arial" w:eastAsia="Arial" w:hAnsi="Arial" w:cs="Arial"/>
          <w:bCs/>
        </w:rPr>
        <w:t xml:space="preserve">, </w:t>
      </w:r>
      <w:proofErr w:type="spellStart"/>
      <w:r w:rsidRPr="006D4C35">
        <w:rPr>
          <w:rFonts w:ascii="Arial" w:eastAsia="Arial" w:hAnsi="Arial" w:cs="Arial"/>
          <w:bCs/>
        </w:rPr>
        <w:t>stereotype</w:t>
      </w:r>
      <w:proofErr w:type="spellEnd"/>
      <w:r w:rsidRPr="006D4C35">
        <w:rPr>
          <w:rFonts w:ascii="Arial" w:eastAsia="Arial" w:hAnsi="Arial" w:cs="Arial"/>
          <w:bCs/>
        </w:rPr>
        <w:t>,</w:t>
      </w:r>
    </w:p>
    <w:p w14:paraId="46E7CDBF" w14:textId="77777777" w:rsidR="00354F38" w:rsidRPr="006D4C35" w:rsidRDefault="00354F38" w:rsidP="00354F38">
      <w:pPr>
        <w:spacing w:line="360" w:lineRule="auto"/>
        <w:ind w:left="0"/>
        <w:jc w:val="both"/>
        <w:rPr>
          <w:rFonts w:ascii="Arial" w:eastAsia="Arial" w:hAnsi="Arial" w:cs="Arial"/>
          <w:bCs/>
        </w:rPr>
      </w:pPr>
    </w:p>
    <w:p w14:paraId="45CD0435" w14:textId="77777777" w:rsidR="00354F38" w:rsidRPr="006D4C35" w:rsidRDefault="00354F38" w:rsidP="00354F38">
      <w:pPr>
        <w:ind w:left="0"/>
        <w:rPr>
          <w:rFonts w:ascii="Arial" w:eastAsia="Arial" w:hAnsi="Arial" w:cs="Arial"/>
          <w:b/>
          <w:sz w:val="28"/>
          <w:szCs w:val="28"/>
        </w:rPr>
      </w:pPr>
      <w:r w:rsidRPr="006D4C35">
        <w:rPr>
          <w:rFonts w:ascii="Arial" w:eastAsia="Arial" w:hAnsi="Arial" w:cs="Arial"/>
          <w:b/>
          <w:sz w:val="28"/>
          <w:szCs w:val="28"/>
        </w:rPr>
        <w:t>Introducción</w:t>
      </w:r>
    </w:p>
    <w:p w14:paraId="65274DB4" w14:textId="6EF33350" w:rsidR="00354F38" w:rsidRDefault="00354F38" w:rsidP="00354F38">
      <w:pPr>
        <w:spacing w:line="360" w:lineRule="auto"/>
        <w:ind w:left="0"/>
        <w:jc w:val="both"/>
        <w:rPr>
          <w:rFonts w:ascii="Arial" w:eastAsia="Arial" w:hAnsi="Arial" w:cs="Arial"/>
        </w:rPr>
      </w:pPr>
      <w:r w:rsidRPr="006D4C35">
        <w:rPr>
          <w:rFonts w:ascii="Arial" w:eastAsia="Arial" w:hAnsi="Arial" w:cs="Arial"/>
        </w:rPr>
        <w:t>La investigaciòn</w:t>
      </w:r>
      <w:r>
        <w:rPr>
          <w:rFonts w:ascii="Arial" w:eastAsia="Arial" w:hAnsi="Arial" w:cs="Arial"/>
        </w:rPr>
        <w:t xml:space="preserve"> </w:t>
      </w:r>
      <w:r w:rsidRPr="006D4C35">
        <w:rPr>
          <w:rFonts w:ascii="Arial" w:eastAsia="Arial" w:hAnsi="Arial" w:cs="Arial"/>
        </w:rPr>
        <w:t xml:space="preserve">se relaciona con </w:t>
      </w:r>
      <w:r w:rsidR="002D6D46">
        <w:rPr>
          <w:rFonts w:ascii="Arial" w:eastAsia="Arial" w:hAnsi="Arial" w:cs="Arial"/>
        </w:rPr>
        <w:t>diversos e</w:t>
      </w:r>
      <w:r w:rsidRPr="006D4C35">
        <w:rPr>
          <w:rFonts w:ascii="Arial" w:eastAsia="Arial" w:hAnsi="Arial" w:cs="Arial"/>
        </w:rPr>
        <w:t>studios de género en contextos educativos desde perspectivas decoloniales</w:t>
      </w:r>
      <w:r>
        <w:rPr>
          <w:rFonts w:ascii="Arial" w:eastAsia="Arial" w:hAnsi="Arial" w:cs="Arial"/>
        </w:rPr>
        <w:t xml:space="preserve"> porque social y culturalmente </w:t>
      </w:r>
      <w:r w:rsidR="002D6D46">
        <w:rPr>
          <w:rFonts w:ascii="Arial" w:eastAsia="Arial" w:hAnsi="Arial" w:cs="Arial"/>
        </w:rPr>
        <w:t>se requiere</w:t>
      </w:r>
      <w:r>
        <w:rPr>
          <w:rFonts w:ascii="Arial" w:eastAsia="Arial" w:hAnsi="Arial" w:cs="Arial"/>
        </w:rPr>
        <w:t xml:space="preserve"> de una resignificación de </w:t>
      </w:r>
      <w:r w:rsidR="002D6D46">
        <w:rPr>
          <w:rFonts w:ascii="Arial" w:eastAsia="Arial" w:hAnsi="Arial" w:cs="Arial"/>
        </w:rPr>
        <w:t>dichas</w:t>
      </w:r>
      <w:r>
        <w:rPr>
          <w:rFonts w:ascii="Arial" w:eastAsia="Arial" w:hAnsi="Arial" w:cs="Arial"/>
        </w:rPr>
        <w:t xml:space="preserve"> representacione</w:t>
      </w:r>
      <w:r w:rsidR="002D6D4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redireccionándolas hacia la búsqueda de los Derechos Humanos y la validación del rol de la mujer en la sociedad. </w:t>
      </w:r>
      <w:r w:rsidRPr="006D4C35">
        <w:rPr>
          <w:rFonts w:ascii="Arial" w:eastAsia="Arial" w:hAnsi="Arial" w:cs="Arial"/>
        </w:rPr>
        <w:t xml:space="preserve">Con el </w:t>
      </w:r>
      <w:r w:rsidR="002D6D46">
        <w:rPr>
          <w:rFonts w:ascii="Arial" w:eastAsia="Arial" w:hAnsi="Arial" w:cs="Arial"/>
        </w:rPr>
        <w:t xml:space="preserve">presente </w:t>
      </w:r>
      <w:r w:rsidRPr="006D4C35">
        <w:rPr>
          <w:rFonts w:ascii="Arial" w:eastAsia="Arial" w:hAnsi="Arial" w:cs="Arial"/>
        </w:rPr>
        <w:t xml:space="preserve">estudio se evidenció la </w:t>
      </w:r>
      <w:r>
        <w:rPr>
          <w:rFonts w:ascii="Arial" w:eastAsia="Arial" w:hAnsi="Arial" w:cs="Arial"/>
        </w:rPr>
        <w:t>presencia de creencia</w:t>
      </w:r>
      <w:r w:rsidR="002D6D4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, representaciones y frases </w:t>
      </w:r>
      <w:r w:rsidRPr="006D4C35">
        <w:rPr>
          <w:rFonts w:ascii="Arial" w:eastAsia="Arial" w:hAnsi="Arial" w:cs="Arial"/>
        </w:rPr>
        <w:t>discriminatori</w:t>
      </w:r>
      <w:r>
        <w:rPr>
          <w:rFonts w:ascii="Arial" w:eastAsia="Arial" w:hAnsi="Arial" w:cs="Arial"/>
        </w:rPr>
        <w:t>a</w:t>
      </w:r>
      <w:r w:rsidRPr="006D4C3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, en el hogar de los estudiantes del primer ciclo de la carrera de Educación Inicial. </w:t>
      </w:r>
      <w:r w:rsidR="00BC045D">
        <w:rPr>
          <w:rFonts w:ascii="Arial" w:eastAsia="Arial" w:hAnsi="Arial" w:cs="Arial"/>
        </w:rPr>
        <w:t>Datos</w:t>
      </w:r>
      <w:r w:rsidR="006E6E7B">
        <w:rPr>
          <w:rFonts w:ascii="Arial" w:eastAsia="Arial" w:hAnsi="Arial" w:cs="Arial"/>
        </w:rPr>
        <w:t xml:space="preserve"> muy relevantes</w:t>
      </w:r>
      <w:r>
        <w:rPr>
          <w:rFonts w:ascii="Arial" w:eastAsia="Arial" w:hAnsi="Arial" w:cs="Arial"/>
        </w:rPr>
        <w:t xml:space="preserve"> de</w:t>
      </w:r>
      <w:r w:rsidRPr="006D4C35">
        <w:rPr>
          <w:rFonts w:ascii="Arial" w:eastAsia="Arial" w:hAnsi="Arial" w:cs="Arial"/>
        </w:rPr>
        <w:t xml:space="preserve"> ser reflexionad</w:t>
      </w:r>
      <w:r w:rsidR="00BC045D">
        <w:rPr>
          <w:rFonts w:ascii="Arial" w:eastAsia="Arial" w:hAnsi="Arial" w:cs="Arial"/>
        </w:rPr>
        <w:t>os</w:t>
      </w:r>
      <w:r w:rsidRPr="006D4C35">
        <w:rPr>
          <w:rFonts w:ascii="Arial" w:eastAsia="Arial" w:hAnsi="Arial" w:cs="Arial"/>
        </w:rPr>
        <w:t xml:space="preserve"> y </w:t>
      </w:r>
      <w:r w:rsidR="006E6E7B" w:rsidRPr="006D4C35">
        <w:rPr>
          <w:rFonts w:ascii="Arial" w:eastAsia="Arial" w:hAnsi="Arial" w:cs="Arial"/>
        </w:rPr>
        <w:t>analizad</w:t>
      </w:r>
      <w:r w:rsidR="00BC045D">
        <w:rPr>
          <w:rFonts w:ascii="Arial" w:eastAsia="Arial" w:hAnsi="Arial" w:cs="Arial"/>
        </w:rPr>
        <w:t>os</w:t>
      </w:r>
      <w:r w:rsidR="006E6E7B">
        <w:rPr>
          <w:rFonts w:ascii="Arial" w:eastAsia="Arial" w:hAnsi="Arial" w:cs="Arial"/>
        </w:rPr>
        <w:t xml:space="preserve"> desde</w:t>
      </w:r>
      <w:r w:rsidRPr="006D4C35">
        <w:rPr>
          <w:rFonts w:ascii="Arial" w:eastAsia="Arial" w:hAnsi="Arial" w:cs="Arial"/>
        </w:rPr>
        <w:t xml:space="preserve"> el claustro universitario</w:t>
      </w:r>
      <w:r>
        <w:rPr>
          <w:rFonts w:ascii="Arial" w:eastAsia="Arial" w:hAnsi="Arial" w:cs="Arial"/>
        </w:rPr>
        <w:t>; para luego</w:t>
      </w:r>
      <w:r w:rsidRPr="006D4C3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entregar pautas</w:t>
      </w:r>
      <w:r w:rsidRPr="006D4C35">
        <w:rPr>
          <w:rFonts w:ascii="Arial" w:eastAsia="Arial" w:hAnsi="Arial" w:cs="Arial"/>
        </w:rPr>
        <w:t xml:space="preserve"> de descolonización a los ahora estudiantes y próximos docentes de nuestros infantes</w:t>
      </w:r>
      <w:r>
        <w:rPr>
          <w:rFonts w:ascii="Arial" w:eastAsia="Arial" w:hAnsi="Arial" w:cs="Arial"/>
        </w:rPr>
        <w:t xml:space="preserve">. Abordando estos pensamientos segregadores </w:t>
      </w:r>
      <w:r>
        <w:rPr>
          <w:rFonts w:ascii="Arial" w:hAnsi="Arial" w:cs="Arial"/>
          <w:color w:val="202124"/>
          <w:shd w:val="clear" w:color="auto" w:fill="FFFFFF"/>
        </w:rPr>
        <w:t>y haciendo una revisión crítica de sus formas tradicionales de concepción.</w:t>
      </w:r>
    </w:p>
    <w:p w14:paraId="2FDCD42C" w14:textId="2C40F8FA" w:rsidR="00354F38" w:rsidRDefault="00BC045D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Los temas</w:t>
      </w:r>
      <w:r w:rsidR="00354F38" w:rsidRPr="00213D23">
        <w:rPr>
          <w:rFonts w:ascii="Arial" w:hAnsi="Arial" w:cs="Arial"/>
          <w:szCs w:val="24"/>
          <w:lang w:val="es-ES"/>
        </w:rPr>
        <w:t xml:space="preserve"> sobre género</w:t>
      </w:r>
      <w:r w:rsidR="00354F38">
        <w:rPr>
          <w:rFonts w:ascii="Arial" w:hAnsi="Arial" w:cs="Arial"/>
          <w:szCs w:val="24"/>
          <w:lang w:val="es-ES"/>
        </w:rPr>
        <w:t xml:space="preserve"> y sus representaciones</w:t>
      </w:r>
      <w:r w:rsidR="00354F38" w:rsidRPr="00213D23">
        <w:rPr>
          <w:rFonts w:ascii="Arial" w:hAnsi="Arial" w:cs="Arial"/>
          <w:szCs w:val="24"/>
          <w:lang w:val="es-ES"/>
        </w:rPr>
        <w:t xml:space="preserve"> debe</w:t>
      </w:r>
      <w:r w:rsidR="00354F38">
        <w:rPr>
          <w:rFonts w:ascii="Arial" w:hAnsi="Arial" w:cs="Arial"/>
          <w:szCs w:val="24"/>
          <w:lang w:val="es-ES"/>
        </w:rPr>
        <w:t>n</w:t>
      </w:r>
      <w:r w:rsidR="00354F38" w:rsidRPr="00213D23">
        <w:rPr>
          <w:rFonts w:ascii="Arial" w:hAnsi="Arial" w:cs="Arial"/>
          <w:szCs w:val="24"/>
          <w:lang w:val="es-ES"/>
        </w:rPr>
        <w:t xml:space="preserve"> considerarse sin tapujos desde los espacios familiares y escolares, con la finalidad de formar ambientes de aprendizaje transformadores, que desarticulen las jerarquías patriarcales y permitan construir una vida libre de violencia, digna para </w:t>
      </w:r>
      <w:r w:rsidR="00354F38">
        <w:rPr>
          <w:rFonts w:ascii="Arial" w:hAnsi="Arial" w:cs="Arial"/>
          <w:szCs w:val="24"/>
          <w:lang w:val="es-ES"/>
        </w:rPr>
        <w:t>todos</w:t>
      </w:r>
      <w:r w:rsidR="00354F38" w:rsidRPr="00213D23">
        <w:rPr>
          <w:rFonts w:ascii="Arial" w:hAnsi="Arial" w:cs="Arial"/>
          <w:szCs w:val="24"/>
          <w:lang w:val="es-ES"/>
        </w:rPr>
        <w:t>. Por lo que, los actuales estudiantes de la carrera de Educación Inicial; futuros actores educativos; necesitan</w:t>
      </w:r>
      <w:r w:rsidR="00354F38">
        <w:rPr>
          <w:rFonts w:ascii="Arial" w:hAnsi="Arial" w:cs="Arial"/>
          <w:szCs w:val="24"/>
          <w:lang w:val="es-ES"/>
        </w:rPr>
        <w:t xml:space="preserve"> no solo</w:t>
      </w:r>
      <w:r w:rsidR="00354F38" w:rsidRPr="00213D23">
        <w:rPr>
          <w:rFonts w:ascii="Arial" w:hAnsi="Arial" w:cs="Arial"/>
          <w:szCs w:val="24"/>
          <w:lang w:val="es-ES"/>
        </w:rPr>
        <w:t xml:space="preserve"> reflexionar</w:t>
      </w:r>
      <w:r w:rsidR="00354F38">
        <w:rPr>
          <w:rFonts w:ascii="Arial" w:hAnsi="Arial" w:cs="Arial"/>
          <w:szCs w:val="24"/>
          <w:lang w:val="es-ES"/>
        </w:rPr>
        <w:t xml:space="preserve"> y </w:t>
      </w:r>
      <w:r w:rsidR="00354F38" w:rsidRPr="00213D23">
        <w:rPr>
          <w:rFonts w:ascii="Arial" w:hAnsi="Arial" w:cs="Arial"/>
          <w:szCs w:val="24"/>
          <w:lang w:val="es-ES"/>
        </w:rPr>
        <w:t>cuestionar</w:t>
      </w:r>
      <w:r w:rsidR="00354F38">
        <w:rPr>
          <w:rFonts w:ascii="Arial" w:hAnsi="Arial" w:cs="Arial"/>
          <w:szCs w:val="24"/>
          <w:lang w:val="es-ES"/>
        </w:rPr>
        <w:t>; sino,</w:t>
      </w:r>
      <w:r w:rsidR="00354F38" w:rsidRPr="00213D23">
        <w:rPr>
          <w:rFonts w:ascii="Arial" w:hAnsi="Arial" w:cs="Arial"/>
          <w:szCs w:val="24"/>
          <w:lang w:val="es-ES"/>
        </w:rPr>
        <w:t xml:space="preserve"> </w:t>
      </w:r>
      <w:r w:rsidR="00354F38">
        <w:rPr>
          <w:rFonts w:ascii="Arial" w:hAnsi="Arial" w:cs="Arial"/>
          <w:szCs w:val="24"/>
          <w:lang w:val="es-ES"/>
        </w:rPr>
        <w:t>conocer nuevos</w:t>
      </w:r>
      <w:r w:rsidR="00354F38" w:rsidRPr="00213D23">
        <w:rPr>
          <w:rFonts w:ascii="Arial" w:hAnsi="Arial" w:cs="Arial"/>
          <w:szCs w:val="24"/>
          <w:lang w:val="es-ES"/>
        </w:rPr>
        <w:t xml:space="preserve"> abordajes sobre género que rompan con el transmitido por sus ancestros y diversos representantes sociales. Para</w:t>
      </w:r>
      <w:r w:rsidR="00354F38" w:rsidRPr="00CD04FD">
        <w:rPr>
          <w:rFonts w:ascii="Arial" w:hAnsi="Arial" w:cs="Arial"/>
          <w:szCs w:val="24"/>
          <w:lang w:val="es-ES"/>
        </w:rPr>
        <w:t xml:space="preserve"> Díaz et al.</w:t>
      </w:r>
      <w:r w:rsidR="006E6E7B">
        <w:rPr>
          <w:rFonts w:ascii="Arial" w:hAnsi="Arial" w:cs="Arial"/>
          <w:szCs w:val="24"/>
          <w:lang w:val="es-ES"/>
        </w:rPr>
        <w:t>,</w:t>
      </w:r>
      <w:r w:rsidR="00354F38" w:rsidRPr="00CD04FD">
        <w:rPr>
          <w:rFonts w:ascii="Arial" w:hAnsi="Arial" w:cs="Arial"/>
          <w:szCs w:val="24"/>
          <w:lang w:val="es-ES"/>
        </w:rPr>
        <w:t xml:space="preserve"> (2017),</w:t>
      </w:r>
      <w:r w:rsidR="00354F38" w:rsidRPr="00213D23">
        <w:rPr>
          <w:rFonts w:ascii="Arial" w:hAnsi="Arial" w:cs="Arial"/>
          <w:szCs w:val="24"/>
          <w:lang w:val="es-ES"/>
        </w:rPr>
        <w:t xml:space="preserve"> el género es “un constructo cultural”, “es la forma en que las sociedades determinan las funciones, actitudes, valores y relaciones que conciernen a los hombres y las mujeres” (p.17)</w:t>
      </w:r>
      <w:r w:rsidR="00354F38">
        <w:rPr>
          <w:rFonts w:ascii="Arial" w:hAnsi="Arial" w:cs="Arial"/>
          <w:szCs w:val="24"/>
          <w:lang w:val="es-ES"/>
        </w:rPr>
        <w:t>.</w:t>
      </w:r>
    </w:p>
    <w:p w14:paraId="45C47766" w14:textId="77777777" w:rsidR="00354F38" w:rsidRPr="00213D23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En este sentido, las representaciones de género en la sociedad pretenden p</w:t>
      </w:r>
      <w:r w:rsidRPr="00213D23">
        <w:rPr>
          <w:rFonts w:ascii="Arial" w:hAnsi="Arial" w:cs="Arial"/>
          <w:szCs w:val="24"/>
          <w:lang w:val="es-ES"/>
        </w:rPr>
        <w:t>erpet</w:t>
      </w:r>
      <w:r>
        <w:rPr>
          <w:rFonts w:ascii="Arial" w:hAnsi="Arial" w:cs="Arial"/>
          <w:szCs w:val="24"/>
          <w:lang w:val="es-ES"/>
        </w:rPr>
        <w:t>uar</w:t>
      </w:r>
      <w:r w:rsidRPr="00213D23">
        <w:rPr>
          <w:rFonts w:ascii="Arial" w:hAnsi="Arial" w:cs="Arial"/>
          <w:szCs w:val="24"/>
          <w:lang w:val="es-ES"/>
        </w:rPr>
        <w:t xml:space="preserve"> la dependencia de la mujer y la libertad del hombre.</w:t>
      </w:r>
      <w:r>
        <w:rPr>
          <w:rFonts w:ascii="Arial" w:hAnsi="Arial" w:cs="Arial"/>
          <w:szCs w:val="24"/>
          <w:lang w:val="es-ES"/>
        </w:rPr>
        <w:t xml:space="preserve"> Según SENESCYT / UNESCO (2015), e</w:t>
      </w:r>
      <w:r>
        <w:t xml:space="preserve">l </w:t>
      </w:r>
      <w:r w:rsidRPr="00E06DCD">
        <w:rPr>
          <w:rFonts w:ascii="Arial" w:hAnsi="Arial" w:cs="Arial"/>
        </w:rPr>
        <w:t>género</w:t>
      </w:r>
      <w:r>
        <w:rPr>
          <w:rFonts w:ascii="Arial" w:hAnsi="Arial" w:cs="Arial"/>
        </w:rPr>
        <w:t xml:space="preserve"> “</w:t>
      </w:r>
      <w:r w:rsidRPr="00E06DCD">
        <w:rPr>
          <w:rFonts w:ascii="Arial" w:hAnsi="Arial" w:cs="Arial"/>
        </w:rPr>
        <w:t xml:space="preserve">expresa pautas de prácticas sociales ‘aceptables’ en un determinado grupo social que, hoy por hoy, son portadoras de </w:t>
      </w:r>
      <w:r w:rsidRPr="00E06DCD">
        <w:rPr>
          <w:rFonts w:ascii="Arial" w:hAnsi="Arial" w:cs="Arial"/>
        </w:rPr>
        <w:lastRenderedPageBreak/>
        <w:t>desigualdad y discriminación hacia las mujeres y las personas de diversas identidades sexo-genéricas</w:t>
      </w:r>
      <w:r>
        <w:rPr>
          <w:rFonts w:ascii="Arial" w:hAnsi="Arial" w:cs="Arial"/>
        </w:rPr>
        <w:t xml:space="preserve">” (p.53). </w:t>
      </w:r>
    </w:p>
    <w:p w14:paraId="1D254E9C" w14:textId="77777777" w:rsidR="00354F38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Ante este contexto; es importante traer a discusión el tema de la violencia de género, porque con estas representaciones incrustadas social y culturalmente; se convierten en prácticas aceptada como parte de la convivencia. </w:t>
      </w:r>
      <w:r w:rsidRPr="00213D23">
        <w:rPr>
          <w:rFonts w:ascii="Arial" w:hAnsi="Arial" w:cs="Arial"/>
          <w:szCs w:val="24"/>
          <w:lang w:val="es-ES"/>
        </w:rPr>
        <w:t>El respeto por la vida es un derecho universal, irrenunciable, inalienable e indivisible, y bajo ninguna circunstancia puede verse abocado por la violencia</w:t>
      </w:r>
      <w:r>
        <w:rPr>
          <w:rFonts w:ascii="Arial" w:hAnsi="Arial" w:cs="Arial"/>
          <w:szCs w:val="24"/>
          <w:lang w:val="es-ES"/>
        </w:rPr>
        <w:t>, fatalmente la inequidad de género lo permite</w:t>
      </w:r>
      <w:r w:rsidRPr="00213D23">
        <w:rPr>
          <w:rFonts w:ascii="Arial" w:hAnsi="Arial" w:cs="Arial"/>
          <w:szCs w:val="24"/>
          <w:lang w:val="es-ES"/>
        </w:rPr>
        <w:t xml:space="preserve">. Para la </w:t>
      </w:r>
      <w:r w:rsidRPr="00CD04FD">
        <w:rPr>
          <w:rFonts w:ascii="Arial" w:hAnsi="Arial" w:cs="Arial"/>
          <w:szCs w:val="24"/>
          <w:lang w:val="es-ES"/>
        </w:rPr>
        <w:t>Organización Panamericana de la Salud (2002</w:t>
      </w:r>
      <w:r w:rsidRPr="00213D23">
        <w:rPr>
          <w:rFonts w:ascii="Arial" w:hAnsi="Arial" w:cs="Arial"/>
          <w:szCs w:val="24"/>
          <w:lang w:val="es-ES"/>
        </w:rPr>
        <w:t xml:space="preserve">), la violencia es el “uso deliberado de la fuerza física o el poder, ya sea en grado de amenaza o efectivo, contra uno mismo, otra persona o un grupo o comunidad, que cause (…)  lesiones, muerte, daños psicológicos, trastorno del desarrollo o privaciones” (p.15). </w:t>
      </w:r>
    </w:p>
    <w:p w14:paraId="3B45863F" w14:textId="77777777" w:rsidR="00354F38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213D23">
        <w:rPr>
          <w:rFonts w:ascii="Arial" w:hAnsi="Arial" w:cs="Arial"/>
          <w:szCs w:val="24"/>
          <w:lang w:val="es-ES"/>
        </w:rPr>
        <w:t>Es necesario que los actuales estudiantes</w:t>
      </w:r>
      <w:r>
        <w:rPr>
          <w:rFonts w:ascii="Arial" w:hAnsi="Arial" w:cs="Arial"/>
          <w:szCs w:val="24"/>
          <w:lang w:val="es-ES"/>
        </w:rPr>
        <w:t xml:space="preserve"> de la carrera </w:t>
      </w:r>
      <w:r w:rsidRPr="00213D23">
        <w:rPr>
          <w:rFonts w:ascii="Arial" w:hAnsi="Arial" w:cs="Arial"/>
          <w:szCs w:val="24"/>
          <w:lang w:val="es-ES"/>
        </w:rPr>
        <w:t xml:space="preserve">tengan espacios </w:t>
      </w:r>
      <w:r>
        <w:rPr>
          <w:rFonts w:ascii="Arial" w:hAnsi="Arial" w:cs="Arial"/>
          <w:szCs w:val="24"/>
          <w:lang w:val="es-ES"/>
        </w:rPr>
        <w:t>académicos en donde se hablen sobre</w:t>
      </w:r>
      <w:r w:rsidRPr="00213D23"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>las representaciones de género; sus</w:t>
      </w:r>
      <w:r w:rsidRPr="00213D23">
        <w:rPr>
          <w:rFonts w:ascii="Arial" w:hAnsi="Arial" w:cs="Arial"/>
          <w:szCs w:val="24"/>
          <w:lang w:val="es-ES"/>
        </w:rPr>
        <w:t xml:space="preserve"> estereotipos </w:t>
      </w:r>
      <w:r>
        <w:rPr>
          <w:rFonts w:ascii="Arial" w:hAnsi="Arial" w:cs="Arial"/>
          <w:szCs w:val="24"/>
          <w:lang w:val="es-ES"/>
        </w:rPr>
        <w:t xml:space="preserve">y violencia; </w:t>
      </w:r>
      <w:r w:rsidRPr="00213D23">
        <w:rPr>
          <w:rFonts w:ascii="Arial" w:hAnsi="Arial" w:cs="Arial"/>
          <w:szCs w:val="24"/>
          <w:lang w:val="es-ES"/>
        </w:rPr>
        <w:t>permit</w:t>
      </w:r>
      <w:r>
        <w:rPr>
          <w:rFonts w:ascii="Arial" w:hAnsi="Arial" w:cs="Arial"/>
          <w:szCs w:val="24"/>
          <w:lang w:val="es-ES"/>
        </w:rPr>
        <w:t>iendo</w:t>
      </w:r>
      <w:r w:rsidRPr="00213D23">
        <w:rPr>
          <w:rFonts w:ascii="Arial" w:hAnsi="Arial" w:cs="Arial"/>
          <w:szCs w:val="24"/>
          <w:lang w:val="es-ES"/>
        </w:rPr>
        <w:t xml:space="preserve"> identificar las consecuencias en el trato, la </w:t>
      </w:r>
      <w:r>
        <w:rPr>
          <w:rFonts w:ascii="Arial" w:hAnsi="Arial" w:cs="Arial"/>
          <w:szCs w:val="24"/>
          <w:lang w:val="es-ES"/>
        </w:rPr>
        <w:t xml:space="preserve">elección de </w:t>
      </w:r>
      <w:r w:rsidRPr="00213D23">
        <w:rPr>
          <w:rFonts w:ascii="Arial" w:hAnsi="Arial" w:cs="Arial"/>
          <w:szCs w:val="24"/>
          <w:lang w:val="es-ES"/>
        </w:rPr>
        <w:t>profesi</w:t>
      </w:r>
      <w:r>
        <w:rPr>
          <w:rFonts w:ascii="Arial" w:hAnsi="Arial" w:cs="Arial"/>
          <w:szCs w:val="24"/>
          <w:lang w:val="es-ES"/>
        </w:rPr>
        <w:t>ones</w:t>
      </w:r>
      <w:r w:rsidRPr="00213D23">
        <w:rPr>
          <w:rFonts w:ascii="Arial" w:hAnsi="Arial" w:cs="Arial"/>
          <w:szCs w:val="24"/>
          <w:lang w:val="es-ES"/>
        </w:rPr>
        <w:t>, las opiniones, actitudes, comportamientos, opciones; entre otros</w:t>
      </w:r>
      <w:r>
        <w:rPr>
          <w:rFonts w:ascii="Arial" w:hAnsi="Arial" w:cs="Arial"/>
          <w:szCs w:val="24"/>
          <w:lang w:val="es-ES"/>
        </w:rPr>
        <w:t xml:space="preserve">; y </w:t>
      </w:r>
      <w:r w:rsidRPr="00213D23">
        <w:rPr>
          <w:rFonts w:ascii="Arial" w:hAnsi="Arial" w:cs="Arial"/>
          <w:szCs w:val="24"/>
          <w:lang w:val="es-ES"/>
        </w:rPr>
        <w:t xml:space="preserve">permitan </w:t>
      </w:r>
      <w:r>
        <w:rPr>
          <w:rFonts w:ascii="Arial" w:hAnsi="Arial" w:cs="Arial"/>
          <w:szCs w:val="24"/>
          <w:lang w:val="es-ES"/>
        </w:rPr>
        <w:t xml:space="preserve">en sus aulas; </w:t>
      </w:r>
      <w:r w:rsidRPr="00213D23">
        <w:rPr>
          <w:rFonts w:ascii="Arial" w:hAnsi="Arial" w:cs="Arial"/>
          <w:szCs w:val="24"/>
          <w:lang w:val="es-ES"/>
        </w:rPr>
        <w:t>la ruptura de estas estructuras simbólicas</w:t>
      </w:r>
      <w:r>
        <w:rPr>
          <w:rFonts w:ascii="Arial" w:hAnsi="Arial" w:cs="Arial"/>
          <w:szCs w:val="24"/>
          <w:lang w:val="es-ES"/>
        </w:rPr>
        <w:t xml:space="preserve"> </w:t>
      </w:r>
      <w:r w:rsidRPr="00213D23">
        <w:rPr>
          <w:rFonts w:ascii="Arial" w:hAnsi="Arial" w:cs="Arial"/>
          <w:szCs w:val="24"/>
          <w:lang w:val="es-ES"/>
        </w:rPr>
        <w:t xml:space="preserve">que </w:t>
      </w:r>
      <w:r>
        <w:rPr>
          <w:rFonts w:ascii="Arial" w:hAnsi="Arial" w:cs="Arial"/>
          <w:szCs w:val="24"/>
          <w:lang w:val="es-ES"/>
        </w:rPr>
        <w:t xml:space="preserve">las </w:t>
      </w:r>
      <w:r w:rsidRPr="00213D23">
        <w:rPr>
          <w:rFonts w:ascii="Arial" w:hAnsi="Arial" w:cs="Arial"/>
          <w:szCs w:val="24"/>
          <w:lang w:val="es-ES"/>
        </w:rPr>
        <w:t xml:space="preserve">consolidan </w:t>
      </w:r>
      <w:r>
        <w:rPr>
          <w:rFonts w:ascii="Arial" w:hAnsi="Arial" w:cs="Arial"/>
          <w:szCs w:val="24"/>
          <w:lang w:val="es-ES"/>
        </w:rPr>
        <w:t>y</w:t>
      </w:r>
      <w:r w:rsidRPr="00213D23">
        <w:rPr>
          <w:rFonts w:ascii="Arial" w:hAnsi="Arial" w:cs="Arial"/>
          <w:szCs w:val="24"/>
          <w:lang w:val="es-ES"/>
        </w:rPr>
        <w:t xml:space="preserve"> perjudican el verdadero sentido social.</w:t>
      </w:r>
      <w:r>
        <w:rPr>
          <w:rFonts w:ascii="Arial" w:hAnsi="Arial" w:cs="Arial"/>
          <w:szCs w:val="24"/>
          <w:lang w:val="es-ES"/>
        </w:rPr>
        <w:t xml:space="preserve"> </w:t>
      </w:r>
    </w:p>
    <w:p w14:paraId="753BF4FA" w14:textId="7F104752" w:rsidR="00354F38" w:rsidRPr="00425180" w:rsidRDefault="00354F38" w:rsidP="00354F38">
      <w:pPr>
        <w:spacing w:line="360" w:lineRule="auto"/>
        <w:ind w:left="720"/>
        <w:jc w:val="both"/>
        <w:rPr>
          <w:rFonts w:ascii="Arial" w:hAnsi="Arial" w:cs="Arial"/>
        </w:rPr>
      </w:pPr>
      <w:r w:rsidRPr="00425180">
        <w:rPr>
          <w:rFonts w:ascii="Arial" w:hAnsi="Arial" w:cs="Arial"/>
        </w:rPr>
        <w:t>Deconstruirlo es un proceso que entraña implicaciones políticas (poder, institucionalidad), estructurales (relaciones económicas) e ideológico culturales (representaciones). Solo mediante su deconstrucción en cuanto fundamento de discriminación, opresión y violencia en función del género es posible acercarse a la igualdad y al respeto a las personas. En ello, el factor decisivo es la actuación desde la sociedad civil, la academia y el Estado</w:t>
      </w:r>
      <w:r>
        <w:rPr>
          <w:rFonts w:ascii="Arial" w:hAnsi="Arial" w:cs="Arial"/>
        </w:rPr>
        <w:t xml:space="preserve">. (SENESCYT / </w:t>
      </w:r>
      <w:r>
        <w:rPr>
          <w:rFonts w:ascii="Arial" w:hAnsi="Arial" w:cs="Arial"/>
          <w:szCs w:val="24"/>
          <w:lang w:val="es-ES"/>
        </w:rPr>
        <w:t>UNESCO, 2015, p.53)</w:t>
      </w:r>
    </w:p>
    <w:p w14:paraId="18320FB6" w14:textId="77777777" w:rsidR="00354F38" w:rsidRPr="00213D23" w:rsidRDefault="00354F38" w:rsidP="00354F38">
      <w:pPr>
        <w:spacing w:line="360" w:lineRule="auto"/>
        <w:ind w:left="0"/>
        <w:jc w:val="both"/>
        <w:rPr>
          <w:rFonts w:ascii="Arial" w:hAnsi="Arial" w:cs="Arial"/>
          <w:color w:val="FF0000"/>
          <w:szCs w:val="24"/>
          <w:lang w:val="es-ES"/>
        </w:rPr>
      </w:pPr>
      <w:r w:rsidRPr="00213D23">
        <w:rPr>
          <w:rFonts w:ascii="Arial" w:hAnsi="Arial" w:cs="Arial"/>
          <w:szCs w:val="24"/>
          <w:lang w:val="es-ES"/>
        </w:rPr>
        <w:t xml:space="preserve">Es importante reconocer que la violencia de género está presente en todas las edades, etnias y estratos socioculturales. </w:t>
      </w:r>
      <w:r w:rsidRPr="00CD04FD">
        <w:rPr>
          <w:rFonts w:ascii="Arial" w:hAnsi="Arial" w:cs="Arial"/>
          <w:szCs w:val="24"/>
          <w:lang w:val="es-ES"/>
        </w:rPr>
        <w:t>Según el Consejo Nacional para la Igualdad de Género (2014)</w:t>
      </w:r>
      <w:r w:rsidRPr="00213D23">
        <w:rPr>
          <w:rFonts w:ascii="Arial" w:hAnsi="Arial" w:cs="Arial"/>
          <w:szCs w:val="24"/>
          <w:lang w:val="es-ES"/>
        </w:rPr>
        <w:t xml:space="preserve"> indica que el mayor agresor de la mujer es su pareja o ex pareja y los tipos de violencia que se presentan son: psicológica con un 53,9%; física 38%; sexual 25,7% y patrimonial 16, 7%. Estos datos consolidan la necesidad de preparar a los futuros docentes del sistema educativo ecuatoriano en estrategias que invaliden el uso </w:t>
      </w:r>
      <w:r>
        <w:rPr>
          <w:rFonts w:ascii="Arial" w:hAnsi="Arial" w:cs="Arial"/>
          <w:szCs w:val="24"/>
          <w:lang w:val="es-ES"/>
        </w:rPr>
        <w:t>in</w:t>
      </w:r>
      <w:r w:rsidRPr="00213D23">
        <w:rPr>
          <w:rFonts w:ascii="Arial" w:hAnsi="Arial" w:cs="Arial"/>
          <w:szCs w:val="24"/>
          <w:lang w:val="es-ES"/>
        </w:rPr>
        <w:t>consciente o no de estereotipos de género.</w:t>
      </w:r>
    </w:p>
    <w:p w14:paraId="53917A61" w14:textId="77777777" w:rsidR="00354F38" w:rsidRDefault="00354F38" w:rsidP="00354F38">
      <w:pPr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6D4C35">
        <w:rPr>
          <w:rFonts w:ascii="Arial" w:hAnsi="Arial" w:cs="Arial"/>
          <w:b/>
          <w:bCs/>
          <w:sz w:val="28"/>
          <w:szCs w:val="28"/>
        </w:rPr>
        <w:t>Metodología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F10BD19" w14:textId="77777777" w:rsidR="00354F38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lastRenderedPageBreak/>
        <w:t xml:space="preserve">El estudio fue abordado desde un paradigma investigativo cualitativo, según </w:t>
      </w:r>
      <w:r w:rsidRPr="00CD04FD">
        <w:rPr>
          <w:rFonts w:ascii="Arial" w:hAnsi="Arial" w:cs="Arial"/>
          <w:szCs w:val="24"/>
          <w:lang w:val="es-ES"/>
        </w:rPr>
        <w:t>Hernández (2014)</w:t>
      </w:r>
      <w:r w:rsidRPr="006D4C35">
        <w:rPr>
          <w:rFonts w:ascii="Arial" w:hAnsi="Arial" w:cs="Arial"/>
          <w:szCs w:val="24"/>
          <w:lang w:val="es-ES"/>
        </w:rPr>
        <w:t xml:space="preserve"> “este se selecciona cuando el propósito es examinar la forma en que los individuos perciben y experimentan los fenómenos que los rodean, profundizando en sus puntos de vista, interpretaciones y significados” (p. 358). </w:t>
      </w:r>
      <w:r>
        <w:rPr>
          <w:rFonts w:ascii="Arial" w:hAnsi="Arial" w:cs="Arial"/>
          <w:szCs w:val="24"/>
          <w:lang w:val="es-ES"/>
        </w:rPr>
        <w:t>Mediante un cuestionario y utilizando la escala de Likert con cinco opciones los</w:t>
      </w:r>
      <w:r w:rsidRPr="006D4C35">
        <w:rPr>
          <w:rFonts w:ascii="Arial" w:hAnsi="Arial" w:cs="Arial"/>
          <w:szCs w:val="24"/>
          <w:lang w:val="es-ES"/>
        </w:rPr>
        <w:t xml:space="preserve"> estudiantes realizaron un proceso reflexivo de sus vidas familiares, escolares y sociales en donde emergieron r</w:t>
      </w:r>
      <w:r>
        <w:rPr>
          <w:rFonts w:ascii="Arial" w:hAnsi="Arial" w:cs="Arial"/>
          <w:szCs w:val="24"/>
          <w:lang w:val="es-ES"/>
        </w:rPr>
        <w:t>epresentaciones de género</w:t>
      </w:r>
      <w:r w:rsidRPr="006D4C35">
        <w:rPr>
          <w:rFonts w:ascii="Arial" w:hAnsi="Arial" w:cs="Arial"/>
          <w:szCs w:val="24"/>
          <w:lang w:val="es-ES"/>
        </w:rPr>
        <w:t>, patrones culturales</w:t>
      </w:r>
      <w:r>
        <w:rPr>
          <w:rFonts w:ascii="Arial" w:hAnsi="Arial" w:cs="Arial"/>
          <w:szCs w:val="24"/>
          <w:lang w:val="es-ES"/>
        </w:rPr>
        <w:t>,</w:t>
      </w:r>
      <w:r w:rsidRPr="006D4C35">
        <w:rPr>
          <w:rFonts w:ascii="Arial" w:hAnsi="Arial" w:cs="Arial"/>
          <w:szCs w:val="24"/>
          <w:lang w:val="es-ES"/>
        </w:rPr>
        <w:t xml:space="preserve"> estereotipo</w:t>
      </w:r>
      <w:r>
        <w:rPr>
          <w:rFonts w:ascii="Arial" w:hAnsi="Arial" w:cs="Arial"/>
          <w:szCs w:val="24"/>
          <w:lang w:val="es-ES"/>
        </w:rPr>
        <w:t xml:space="preserve"> y frases discriminatorias</w:t>
      </w:r>
      <w:r w:rsidRPr="006D4C35">
        <w:rPr>
          <w:rFonts w:ascii="Arial" w:hAnsi="Arial" w:cs="Arial"/>
          <w:szCs w:val="24"/>
          <w:lang w:val="es-ES"/>
        </w:rPr>
        <w:t xml:space="preserve">; que han sido compartidos </w:t>
      </w:r>
      <w:r>
        <w:rPr>
          <w:rFonts w:ascii="Arial" w:hAnsi="Arial" w:cs="Arial"/>
          <w:szCs w:val="24"/>
          <w:lang w:val="es-ES"/>
        </w:rPr>
        <w:t xml:space="preserve">desde diversos ámbitos sociales </w:t>
      </w:r>
      <w:r w:rsidRPr="006D4C35">
        <w:rPr>
          <w:rFonts w:ascii="Arial" w:hAnsi="Arial" w:cs="Arial"/>
          <w:szCs w:val="24"/>
          <w:lang w:val="es-ES"/>
        </w:rPr>
        <w:t xml:space="preserve">mediante un lenguaje </w:t>
      </w:r>
      <w:r>
        <w:rPr>
          <w:rFonts w:ascii="Arial" w:hAnsi="Arial" w:cs="Arial"/>
          <w:szCs w:val="24"/>
          <w:lang w:val="es-ES"/>
        </w:rPr>
        <w:t>arbitrario.</w:t>
      </w:r>
    </w:p>
    <w:p w14:paraId="1033241A" w14:textId="77777777" w:rsidR="00354F38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La</w:t>
      </w:r>
      <w:r w:rsidRPr="006D4C35">
        <w:rPr>
          <w:rFonts w:ascii="Arial" w:hAnsi="Arial" w:cs="Arial"/>
          <w:szCs w:val="24"/>
          <w:lang w:val="es-ES"/>
        </w:rPr>
        <w:t xml:space="preserve"> investigaciòn</w:t>
      </w:r>
      <w:r>
        <w:rPr>
          <w:rFonts w:ascii="Arial" w:hAnsi="Arial" w:cs="Arial"/>
          <w:szCs w:val="24"/>
          <w:lang w:val="es-ES"/>
        </w:rPr>
        <w:t xml:space="preserve"> se identifica con</w:t>
      </w:r>
      <w:r w:rsidRPr="006D4C35">
        <w:rPr>
          <w:rFonts w:ascii="Arial" w:hAnsi="Arial" w:cs="Arial"/>
          <w:szCs w:val="24"/>
          <w:lang w:val="es-ES"/>
        </w:rPr>
        <w:t xml:space="preserve"> el estudio de caso; para </w:t>
      </w:r>
      <w:r>
        <w:rPr>
          <w:rFonts w:ascii="Arial" w:hAnsi="Arial" w:cs="Arial"/>
          <w:szCs w:val="24"/>
          <w:lang w:val="es-ES"/>
        </w:rPr>
        <w:t>conocer</w:t>
      </w:r>
      <w:r w:rsidRPr="006D4C35">
        <w:rPr>
          <w:rFonts w:ascii="Arial" w:hAnsi="Arial" w:cs="Arial"/>
          <w:szCs w:val="24"/>
          <w:lang w:val="es-ES"/>
        </w:rPr>
        <w:t xml:space="preserve"> l</w:t>
      </w:r>
      <w:r>
        <w:rPr>
          <w:rFonts w:ascii="Arial" w:hAnsi="Arial" w:cs="Arial"/>
          <w:szCs w:val="24"/>
          <w:lang w:val="es-ES"/>
        </w:rPr>
        <w:t xml:space="preserve">as representaciones de </w:t>
      </w:r>
      <w:r w:rsidRPr="006D4C35">
        <w:rPr>
          <w:rFonts w:ascii="Arial" w:hAnsi="Arial" w:cs="Arial"/>
          <w:szCs w:val="24"/>
          <w:lang w:val="es-ES"/>
        </w:rPr>
        <w:t xml:space="preserve">género que prevalecen en los futuros docentes de Educación Inicial. </w:t>
      </w:r>
      <w:r w:rsidRPr="00CD04FD">
        <w:rPr>
          <w:rFonts w:ascii="Arial" w:hAnsi="Arial" w:cs="Arial"/>
          <w:szCs w:val="24"/>
          <w:lang w:val="es-ES"/>
        </w:rPr>
        <w:t>Para Álvarez y San Fabián (2012),</w:t>
      </w:r>
      <w:r w:rsidRPr="006D4C35">
        <w:rPr>
          <w:rFonts w:ascii="Arial" w:hAnsi="Arial" w:cs="Arial"/>
          <w:szCs w:val="24"/>
          <w:lang w:val="es-ES"/>
        </w:rPr>
        <w:t xml:space="preserve"> es “una estrategia encaminada a la toma de decisiones, su verdadero poder </w:t>
      </w:r>
      <w:proofErr w:type="spellStart"/>
      <w:r w:rsidRPr="006D4C35">
        <w:rPr>
          <w:rFonts w:ascii="Arial" w:hAnsi="Arial" w:cs="Arial"/>
          <w:szCs w:val="24"/>
          <w:lang w:val="es-ES"/>
        </w:rPr>
        <w:t>radica</w:t>
      </w:r>
      <w:proofErr w:type="spellEnd"/>
      <w:r w:rsidRPr="006D4C35">
        <w:rPr>
          <w:rFonts w:ascii="Arial" w:hAnsi="Arial" w:cs="Arial"/>
          <w:szCs w:val="24"/>
          <w:lang w:val="es-ES"/>
        </w:rPr>
        <w:t xml:space="preserve"> en su capacidad para generar hipótesis y descubrimientos, en centrar su interés en un individuo, evento o institución, y en su flexibilidad y aplicabilidad a situaciones naturales” (p.3).  </w:t>
      </w:r>
    </w:p>
    <w:p w14:paraId="14FCBFE2" w14:textId="1E1D1B1C" w:rsidR="00354F38" w:rsidRPr="00EA0EA6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S</w:t>
      </w:r>
      <w:r w:rsidRPr="006D4C35">
        <w:rPr>
          <w:rFonts w:ascii="Arial" w:hAnsi="Arial" w:cs="Arial"/>
          <w:szCs w:val="24"/>
          <w:lang w:val="es-ES"/>
        </w:rPr>
        <w:t xml:space="preserve">e compartió </w:t>
      </w:r>
      <w:r>
        <w:rPr>
          <w:rFonts w:ascii="Arial" w:hAnsi="Arial" w:cs="Arial"/>
          <w:szCs w:val="24"/>
          <w:lang w:val="es-ES"/>
        </w:rPr>
        <w:t>a la muestra un</w:t>
      </w:r>
      <w:r w:rsidRPr="006D4C35">
        <w:rPr>
          <w:rFonts w:ascii="Arial" w:hAnsi="Arial" w:cs="Arial"/>
          <w:szCs w:val="24"/>
          <w:lang w:val="es-ES"/>
        </w:rPr>
        <w:t xml:space="preserve"> enlace</w:t>
      </w:r>
      <w:r>
        <w:rPr>
          <w:rFonts w:ascii="Arial" w:hAnsi="Arial" w:cs="Arial"/>
          <w:szCs w:val="24"/>
          <w:lang w:val="es-ES"/>
        </w:rPr>
        <w:t xml:space="preserve"> con la</w:t>
      </w:r>
      <w:r w:rsidRPr="006D4C35">
        <w:rPr>
          <w:rFonts w:ascii="Arial" w:hAnsi="Arial" w:cs="Arial"/>
          <w:szCs w:val="24"/>
          <w:lang w:val="es-ES"/>
        </w:rPr>
        <w:t xml:space="preserve"> encuesta </w:t>
      </w:r>
      <w:r>
        <w:rPr>
          <w:rFonts w:ascii="Arial" w:hAnsi="Arial" w:cs="Arial"/>
          <w:szCs w:val="24"/>
          <w:lang w:val="es-ES"/>
        </w:rPr>
        <w:t xml:space="preserve">Google </w:t>
      </w:r>
      <w:proofErr w:type="spellStart"/>
      <w:r>
        <w:rPr>
          <w:rFonts w:ascii="Arial" w:hAnsi="Arial" w:cs="Arial"/>
          <w:szCs w:val="24"/>
          <w:lang w:val="es-ES"/>
        </w:rPr>
        <w:t>form</w:t>
      </w:r>
      <w:proofErr w:type="spellEnd"/>
      <w:r>
        <w:rPr>
          <w:rFonts w:ascii="Arial" w:hAnsi="Arial" w:cs="Arial"/>
          <w:szCs w:val="24"/>
          <w:lang w:val="es-ES"/>
        </w:rPr>
        <w:t xml:space="preserve">; que sirvió </w:t>
      </w:r>
      <w:r w:rsidRPr="006D4C35">
        <w:rPr>
          <w:rFonts w:ascii="Arial" w:hAnsi="Arial" w:cs="Arial"/>
          <w:szCs w:val="24"/>
          <w:lang w:val="es-ES"/>
        </w:rPr>
        <w:t xml:space="preserve">como el instrumento de recolección de datos; </w:t>
      </w:r>
      <w:r>
        <w:rPr>
          <w:rFonts w:ascii="Arial" w:hAnsi="Arial" w:cs="Arial"/>
          <w:szCs w:val="24"/>
          <w:lang w:val="es-ES"/>
        </w:rPr>
        <w:t>y</w:t>
      </w:r>
      <w:r w:rsidRPr="006D4C35">
        <w:rPr>
          <w:rFonts w:ascii="Arial" w:hAnsi="Arial" w:cs="Arial"/>
          <w:szCs w:val="24"/>
          <w:lang w:val="es-ES"/>
        </w:rPr>
        <w:t xml:space="preserve">, de acuerdo </w:t>
      </w:r>
      <w:r w:rsidRPr="00CD04FD">
        <w:rPr>
          <w:rFonts w:ascii="Arial" w:hAnsi="Arial" w:cs="Arial"/>
          <w:szCs w:val="24"/>
          <w:lang w:val="es-ES"/>
        </w:rPr>
        <w:t>Alvira (2011)</w:t>
      </w:r>
      <w:r w:rsidRPr="006D4C35">
        <w:rPr>
          <w:rFonts w:ascii="Arial" w:hAnsi="Arial" w:cs="Arial"/>
          <w:szCs w:val="24"/>
          <w:lang w:val="es-ES"/>
        </w:rPr>
        <w:t xml:space="preserve"> recoge la informació</w:t>
      </w:r>
      <w:r>
        <w:rPr>
          <w:rFonts w:ascii="Arial" w:hAnsi="Arial" w:cs="Arial"/>
          <w:szCs w:val="24"/>
          <w:lang w:val="es-ES"/>
        </w:rPr>
        <w:t>n</w:t>
      </w:r>
      <w:r w:rsidRPr="006D4C35">
        <w:rPr>
          <w:rFonts w:ascii="Arial" w:hAnsi="Arial" w:cs="Arial"/>
          <w:szCs w:val="24"/>
          <w:lang w:val="es-ES"/>
        </w:rPr>
        <w:t xml:space="preserve"> de manera verbal o escrita del sujeto investigado</w:t>
      </w:r>
      <w:r>
        <w:rPr>
          <w:rFonts w:ascii="Arial" w:hAnsi="Arial" w:cs="Arial"/>
          <w:szCs w:val="24"/>
          <w:lang w:val="es-ES"/>
        </w:rPr>
        <w:t xml:space="preserve">. Las preguntas </w:t>
      </w:r>
      <w:r w:rsidR="00435551">
        <w:rPr>
          <w:rFonts w:ascii="Arial" w:hAnsi="Arial" w:cs="Arial"/>
          <w:szCs w:val="24"/>
          <w:lang w:val="es-ES"/>
        </w:rPr>
        <w:t xml:space="preserve">abiertas y cerradas </w:t>
      </w:r>
      <w:r>
        <w:rPr>
          <w:rFonts w:ascii="Arial" w:hAnsi="Arial" w:cs="Arial"/>
          <w:szCs w:val="24"/>
          <w:lang w:val="es-ES"/>
        </w:rPr>
        <w:t xml:space="preserve">pretenden contestar </w:t>
      </w:r>
      <w:r w:rsidRPr="00891D62">
        <w:rPr>
          <w:rFonts w:ascii="Arial" w:hAnsi="Arial" w:cs="Arial"/>
          <w:szCs w:val="24"/>
          <w:lang w:val="es-ES"/>
        </w:rPr>
        <w:t>¿</w:t>
      </w:r>
      <w:r w:rsidRPr="00891D62">
        <w:rPr>
          <w:rFonts w:ascii="Arial" w:hAnsi="Arial" w:cs="Arial"/>
          <w:szCs w:val="24"/>
        </w:rPr>
        <w:t xml:space="preserve">Cuáles son las representaciones de género que predominan en los estudiantes del primer ciclo de la carrera de </w:t>
      </w:r>
      <w:r>
        <w:rPr>
          <w:rFonts w:ascii="Arial" w:hAnsi="Arial" w:cs="Arial"/>
          <w:szCs w:val="24"/>
        </w:rPr>
        <w:t>E</w:t>
      </w:r>
      <w:r w:rsidRPr="00891D62">
        <w:rPr>
          <w:rFonts w:ascii="Arial" w:hAnsi="Arial" w:cs="Arial"/>
          <w:szCs w:val="24"/>
        </w:rPr>
        <w:t xml:space="preserve">ducación </w:t>
      </w:r>
      <w:r>
        <w:rPr>
          <w:rFonts w:ascii="Arial" w:hAnsi="Arial" w:cs="Arial"/>
          <w:szCs w:val="24"/>
        </w:rPr>
        <w:t>I</w:t>
      </w:r>
      <w:r w:rsidRPr="00891D62">
        <w:rPr>
          <w:rFonts w:ascii="Arial" w:hAnsi="Arial" w:cs="Arial"/>
          <w:szCs w:val="24"/>
        </w:rPr>
        <w:t>nicial en el SII-2020?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s-ES"/>
        </w:rPr>
        <w:t xml:space="preserve">Se encuentran </w:t>
      </w:r>
      <w:r w:rsidRPr="006D4C35">
        <w:rPr>
          <w:rFonts w:ascii="Arial" w:hAnsi="Arial" w:cs="Arial"/>
          <w:szCs w:val="24"/>
          <w:lang w:val="es-ES"/>
        </w:rPr>
        <w:t>estructurad</w:t>
      </w:r>
      <w:r>
        <w:rPr>
          <w:rFonts w:ascii="Arial" w:hAnsi="Arial" w:cs="Arial"/>
          <w:szCs w:val="24"/>
          <w:lang w:val="es-ES"/>
        </w:rPr>
        <w:t>as</w:t>
      </w:r>
      <w:r w:rsidRPr="006D4C35">
        <w:rPr>
          <w:rFonts w:ascii="Arial" w:hAnsi="Arial" w:cs="Arial"/>
          <w:szCs w:val="24"/>
          <w:lang w:val="es-ES"/>
        </w:rPr>
        <w:t xml:space="preserve"> de la siguiente manera:</w:t>
      </w:r>
    </w:p>
    <w:p w14:paraId="3F59EAB0" w14:textId="77777777" w:rsidR="00354F38" w:rsidRPr="006D4C35" w:rsidRDefault="00354F38" w:rsidP="00354F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>Preguntas 1, 2,3 y 4: datos sociodemográficos</w:t>
      </w:r>
    </w:p>
    <w:p w14:paraId="778D3481" w14:textId="77777777" w:rsidR="00354F38" w:rsidRPr="006D4C35" w:rsidRDefault="00354F38" w:rsidP="00354F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>Preguntas 5, 6 y 7: indagación sobre acuerdo o desacuerdo con frases discriminatorias</w:t>
      </w:r>
    </w:p>
    <w:p w14:paraId="7F243F82" w14:textId="77777777" w:rsidR="00354F38" w:rsidRPr="006D4C35" w:rsidRDefault="00354F38" w:rsidP="00354F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>Pregunta 8: consulta quienes ejecutan las actividades domésticas en sus moradas</w:t>
      </w:r>
    </w:p>
    <w:p w14:paraId="2CA547CD" w14:textId="77777777" w:rsidR="00354F38" w:rsidRPr="006D4C35" w:rsidRDefault="00354F38" w:rsidP="00354F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>Pregunta</w:t>
      </w:r>
      <w:r>
        <w:rPr>
          <w:rFonts w:ascii="Arial" w:hAnsi="Arial" w:cs="Arial"/>
          <w:szCs w:val="24"/>
          <w:lang w:val="es-ES"/>
        </w:rPr>
        <w:t>s</w:t>
      </w:r>
      <w:r w:rsidRPr="006D4C35">
        <w:rPr>
          <w:rFonts w:ascii="Arial" w:hAnsi="Arial" w:cs="Arial"/>
          <w:szCs w:val="24"/>
          <w:lang w:val="es-ES"/>
        </w:rPr>
        <w:t xml:space="preserve"> 9 y 10: identifica los supuestos rasgos distintivos que socialmente conforman al hombre y la mujer ideal </w:t>
      </w:r>
    </w:p>
    <w:p w14:paraId="7D66DC21" w14:textId="2A89AAAC" w:rsidR="00354F38" w:rsidRPr="006D4C35" w:rsidRDefault="00354F38" w:rsidP="00354F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>Pregunta</w:t>
      </w:r>
      <w:r>
        <w:rPr>
          <w:rFonts w:ascii="Arial" w:hAnsi="Arial" w:cs="Arial"/>
          <w:szCs w:val="24"/>
          <w:lang w:val="es-ES"/>
        </w:rPr>
        <w:t>s</w:t>
      </w:r>
      <w:r w:rsidRPr="006D4C35">
        <w:rPr>
          <w:rFonts w:ascii="Arial" w:hAnsi="Arial" w:cs="Arial"/>
          <w:szCs w:val="24"/>
          <w:lang w:val="es-ES"/>
        </w:rPr>
        <w:t xml:space="preserve"> 1</w:t>
      </w:r>
      <w:r w:rsidR="005321DE">
        <w:rPr>
          <w:rFonts w:ascii="Arial" w:hAnsi="Arial" w:cs="Arial"/>
          <w:szCs w:val="24"/>
          <w:lang w:val="es-ES"/>
        </w:rPr>
        <w:t>1</w:t>
      </w:r>
      <w:r w:rsidRPr="006D4C35">
        <w:rPr>
          <w:rFonts w:ascii="Arial" w:hAnsi="Arial" w:cs="Arial"/>
          <w:szCs w:val="24"/>
          <w:lang w:val="es-ES"/>
        </w:rPr>
        <w:t xml:space="preserve"> y 1</w:t>
      </w:r>
      <w:r w:rsidR="005321DE">
        <w:rPr>
          <w:rFonts w:ascii="Arial" w:hAnsi="Arial" w:cs="Arial"/>
          <w:szCs w:val="24"/>
          <w:lang w:val="es-ES"/>
        </w:rPr>
        <w:t>2</w:t>
      </w:r>
      <w:r w:rsidRPr="006D4C35">
        <w:rPr>
          <w:rFonts w:ascii="Arial" w:hAnsi="Arial" w:cs="Arial"/>
          <w:szCs w:val="24"/>
          <w:lang w:val="es-ES"/>
        </w:rPr>
        <w:t xml:space="preserve">: inspecciona frases sexista y en que espacios se utilizan </w:t>
      </w:r>
    </w:p>
    <w:p w14:paraId="6E17D067" w14:textId="112C6AD4" w:rsidR="00354F38" w:rsidRDefault="00354F38" w:rsidP="00354F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>Pregunta 1</w:t>
      </w:r>
      <w:r w:rsidR="005321DE">
        <w:rPr>
          <w:rFonts w:ascii="Arial" w:hAnsi="Arial" w:cs="Arial"/>
          <w:szCs w:val="24"/>
          <w:lang w:val="es-ES"/>
        </w:rPr>
        <w:t>3</w:t>
      </w:r>
      <w:r w:rsidRPr="006D4C35">
        <w:rPr>
          <w:rFonts w:ascii="Arial" w:hAnsi="Arial" w:cs="Arial"/>
          <w:szCs w:val="24"/>
          <w:lang w:val="es-ES"/>
        </w:rPr>
        <w:t>: enlistan frases discriminatorias escuchadas y utilizadas</w:t>
      </w:r>
    </w:p>
    <w:p w14:paraId="22A2E758" w14:textId="77777777" w:rsidR="00354F38" w:rsidRPr="00196658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196658">
        <w:rPr>
          <w:rFonts w:ascii="Arial" w:eastAsia="Arial" w:hAnsi="Arial" w:cs="Arial"/>
          <w:b/>
          <w:sz w:val="28"/>
          <w:szCs w:val="28"/>
        </w:rPr>
        <w:t xml:space="preserve">Resultados </w:t>
      </w:r>
    </w:p>
    <w:p w14:paraId="5E91F269" w14:textId="77777777" w:rsidR="00354F38" w:rsidRPr="006D4C35" w:rsidRDefault="00354F38" w:rsidP="00354F38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 w:rsidRPr="006D4C35">
        <w:rPr>
          <w:rFonts w:ascii="Arial" w:eastAsia="Arial" w:hAnsi="Arial" w:cs="Arial"/>
          <w:bCs/>
          <w:szCs w:val="24"/>
        </w:rPr>
        <w:lastRenderedPageBreak/>
        <w:t>El estudio se solventa con la data de 88 informantes claves;</w:t>
      </w:r>
      <w:r>
        <w:rPr>
          <w:rFonts w:ascii="Arial" w:eastAsia="Arial" w:hAnsi="Arial" w:cs="Arial"/>
          <w:bCs/>
          <w:szCs w:val="24"/>
        </w:rPr>
        <w:t xml:space="preserve"> y</w:t>
      </w:r>
      <w:r w:rsidRPr="006D4C35">
        <w:rPr>
          <w:rFonts w:ascii="Arial" w:eastAsia="Arial" w:hAnsi="Arial" w:cs="Arial"/>
          <w:bCs/>
          <w:szCs w:val="24"/>
        </w:rPr>
        <w:t xml:space="preserve"> se evidencian los siguientes resultados</w:t>
      </w:r>
      <w:r>
        <w:rPr>
          <w:rFonts w:ascii="Arial" w:eastAsia="Arial" w:hAnsi="Arial" w:cs="Arial"/>
          <w:bCs/>
          <w:szCs w:val="24"/>
        </w:rPr>
        <w:t>.</w:t>
      </w:r>
    </w:p>
    <w:p w14:paraId="200D7F03" w14:textId="77777777" w:rsidR="00354F38" w:rsidRPr="006D4C35" w:rsidRDefault="00354F38" w:rsidP="00354F38">
      <w:pPr>
        <w:spacing w:line="360" w:lineRule="auto"/>
        <w:jc w:val="center"/>
        <w:rPr>
          <w:rFonts w:ascii="Arial" w:hAnsi="Arial" w:cs="Arial"/>
          <w:b/>
          <w:bCs/>
          <w:noProof/>
          <w:sz w:val="20"/>
          <w:szCs w:val="20"/>
          <w:lang w:val="es-ES"/>
        </w:rPr>
      </w:pPr>
      <w:r w:rsidRPr="006D4C35">
        <w:rPr>
          <w:rFonts w:ascii="Arial" w:hAnsi="Arial" w:cs="Arial"/>
          <w:b/>
          <w:bCs/>
          <w:noProof/>
          <w:sz w:val="20"/>
          <w:szCs w:val="20"/>
          <w:lang w:val="es-ES"/>
        </w:rPr>
        <w:t>Tabla 1. Edades de los estudiantes</w:t>
      </w:r>
    </w:p>
    <w:tbl>
      <w:tblPr>
        <w:tblW w:w="3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1320"/>
      </w:tblGrid>
      <w:tr w:rsidR="00354F38" w:rsidRPr="006D4C35" w14:paraId="475BB528" w14:textId="77777777" w:rsidTr="00F85E82">
        <w:trPr>
          <w:jc w:val="center"/>
        </w:trPr>
        <w:tc>
          <w:tcPr>
            <w:tcW w:w="3681" w:type="dxa"/>
            <w:gridSpan w:val="2"/>
            <w:shd w:val="clear" w:color="auto" w:fill="000000"/>
          </w:tcPr>
          <w:p w14:paraId="40CE59E6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4F38" w:rsidRPr="006D4C35" w14:paraId="3FEF1B85" w14:textId="77777777" w:rsidTr="00F85E82">
        <w:trPr>
          <w:jc w:val="center"/>
        </w:trPr>
        <w:tc>
          <w:tcPr>
            <w:tcW w:w="2361" w:type="dxa"/>
          </w:tcPr>
          <w:p w14:paraId="244188E3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 xml:space="preserve">Edades </w:t>
            </w:r>
          </w:p>
        </w:tc>
        <w:tc>
          <w:tcPr>
            <w:tcW w:w="1320" w:type="dxa"/>
          </w:tcPr>
          <w:p w14:paraId="012D3FA4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 xml:space="preserve">Porcentajes </w:t>
            </w:r>
          </w:p>
        </w:tc>
      </w:tr>
      <w:tr w:rsidR="00354F38" w:rsidRPr="006D4C35" w14:paraId="422102C0" w14:textId="77777777" w:rsidTr="00F85E82">
        <w:trPr>
          <w:jc w:val="center"/>
        </w:trPr>
        <w:tc>
          <w:tcPr>
            <w:tcW w:w="2361" w:type="dxa"/>
          </w:tcPr>
          <w:p w14:paraId="52FF85D9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Menores de 18 años</w:t>
            </w:r>
          </w:p>
        </w:tc>
        <w:tc>
          <w:tcPr>
            <w:tcW w:w="1320" w:type="dxa"/>
          </w:tcPr>
          <w:p w14:paraId="2FBEB48B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2,2</w:t>
            </w:r>
          </w:p>
        </w:tc>
      </w:tr>
      <w:tr w:rsidR="00354F38" w:rsidRPr="006D4C35" w14:paraId="6E069D1A" w14:textId="77777777" w:rsidTr="00F85E82">
        <w:trPr>
          <w:jc w:val="center"/>
        </w:trPr>
        <w:tc>
          <w:tcPr>
            <w:tcW w:w="2361" w:type="dxa"/>
          </w:tcPr>
          <w:p w14:paraId="077359D1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18 a 20 años</w:t>
            </w:r>
          </w:p>
        </w:tc>
        <w:tc>
          <w:tcPr>
            <w:tcW w:w="1320" w:type="dxa"/>
          </w:tcPr>
          <w:p w14:paraId="6F496723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68,2</w:t>
            </w:r>
          </w:p>
        </w:tc>
      </w:tr>
      <w:tr w:rsidR="00354F38" w:rsidRPr="006D4C35" w14:paraId="0DC87264" w14:textId="77777777" w:rsidTr="00F85E82">
        <w:trPr>
          <w:jc w:val="center"/>
        </w:trPr>
        <w:tc>
          <w:tcPr>
            <w:tcW w:w="2361" w:type="dxa"/>
          </w:tcPr>
          <w:p w14:paraId="0EC5E429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21 a 23 años</w:t>
            </w:r>
          </w:p>
        </w:tc>
        <w:tc>
          <w:tcPr>
            <w:tcW w:w="1320" w:type="dxa"/>
          </w:tcPr>
          <w:p w14:paraId="58CEBA28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20,5</w:t>
            </w:r>
          </w:p>
        </w:tc>
      </w:tr>
      <w:tr w:rsidR="00354F38" w:rsidRPr="006D4C35" w14:paraId="2F640D27" w14:textId="77777777" w:rsidTr="00F85E82">
        <w:trPr>
          <w:jc w:val="center"/>
        </w:trPr>
        <w:tc>
          <w:tcPr>
            <w:tcW w:w="2361" w:type="dxa"/>
          </w:tcPr>
          <w:p w14:paraId="5DD92258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Mayores de 23 años</w:t>
            </w:r>
          </w:p>
        </w:tc>
        <w:tc>
          <w:tcPr>
            <w:tcW w:w="1320" w:type="dxa"/>
          </w:tcPr>
          <w:p w14:paraId="6E0776C3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9,1</w:t>
            </w:r>
          </w:p>
        </w:tc>
      </w:tr>
      <w:tr w:rsidR="00354F38" w:rsidRPr="006D4C35" w14:paraId="322055F1" w14:textId="77777777" w:rsidTr="00F85E82">
        <w:trPr>
          <w:jc w:val="center"/>
        </w:trPr>
        <w:tc>
          <w:tcPr>
            <w:tcW w:w="2361" w:type="dxa"/>
          </w:tcPr>
          <w:p w14:paraId="2C5963D1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320" w:type="dxa"/>
          </w:tcPr>
          <w:p w14:paraId="7C5709CF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</w:tbl>
    <w:p w14:paraId="1D8DCF40" w14:textId="77777777" w:rsidR="00354F38" w:rsidRPr="006D4C35" w:rsidRDefault="00354F38" w:rsidP="00354F38">
      <w:pPr>
        <w:spacing w:line="360" w:lineRule="auto"/>
        <w:ind w:left="0"/>
        <w:jc w:val="both"/>
        <w:rPr>
          <w:rFonts w:ascii="Arial" w:eastAsia="Arial" w:hAnsi="Arial" w:cs="Arial"/>
          <w:sz w:val="22"/>
        </w:rPr>
      </w:pPr>
      <w:r w:rsidRPr="006D4C35">
        <w:rPr>
          <w:rFonts w:ascii="Arial" w:eastAsia="Arial" w:hAnsi="Arial" w:cs="Arial"/>
          <w:sz w:val="22"/>
        </w:rPr>
        <w:tab/>
      </w:r>
      <w:r w:rsidRPr="006D4C35">
        <w:rPr>
          <w:rFonts w:ascii="Arial" w:eastAsia="Arial" w:hAnsi="Arial" w:cs="Arial"/>
          <w:sz w:val="22"/>
        </w:rPr>
        <w:tab/>
      </w:r>
      <w:r w:rsidRPr="006D4C35">
        <w:rPr>
          <w:rFonts w:ascii="Arial" w:eastAsia="Arial" w:hAnsi="Arial" w:cs="Arial"/>
          <w:sz w:val="22"/>
        </w:rPr>
        <w:tab/>
      </w:r>
    </w:p>
    <w:p w14:paraId="645495C7" w14:textId="77777777" w:rsidR="00354F38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b/>
          <w:bCs/>
          <w:sz w:val="20"/>
          <w:szCs w:val="20"/>
        </w:rPr>
        <w:t>Fuente</w:t>
      </w:r>
      <w:r w:rsidRPr="006D4C35">
        <w:rPr>
          <w:rFonts w:ascii="Arial" w:eastAsia="Arial" w:hAnsi="Arial" w:cs="Arial"/>
          <w:sz w:val="20"/>
          <w:szCs w:val="20"/>
        </w:rPr>
        <w:t>: Elaborado por la autora</w:t>
      </w:r>
    </w:p>
    <w:p w14:paraId="1C02D0BB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</w:p>
    <w:p w14:paraId="330E5CD1" w14:textId="77777777" w:rsidR="00354F38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F24CB6">
        <w:rPr>
          <w:rFonts w:ascii="Arial" w:eastAsia="Arial" w:hAnsi="Arial" w:cs="Arial"/>
          <w:szCs w:val="24"/>
        </w:rPr>
        <w:t>Las</w:t>
      </w:r>
      <w:r w:rsidRPr="006D4C35">
        <w:rPr>
          <w:rFonts w:ascii="Arial" w:hAnsi="Arial" w:cs="Arial"/>
          <w:noProof/>
          <w:szCs w:val="24"/>
          <w:lang w:val="es-ES"/>
        </w:rPr>
        <w:t xml:space="preserve"> expresiones estereotipadas, se presentaron en una escala horizontal; en donde 1 corresponde a Muy de acuerdo y 5 a Total desacuerdo. (Ver figura 1)  las respuestas son variadas; pero prima total desacuerdo con un 38%. </w:t>
      </w:r>
      <w:r w:rsidRPr="006D4C35">
        <w:rPr>
          <w:rFonts w:ascii="Arial" w:hAnsi="Arial" w:cs="Arial"/>
          <w:szCs w:val="24"/>
          <w:lang w:val="es-ES"/>
        </w:rPr>
        <w:t>En cuanto “Las mujercitas son solo de la casa” y “Los hombres son de la calle”; los estudiantes están en total desacuerdo con el 78 y 77% respectivamente</w:t>
      </w:r>
      <w:r>
        <w:rPr>
          <w:rFonts w:ascii="Arial" w:hAnsi="Arial" w:cs="Arial"/>
          <w:szCs w:val="24"/>
          <w:lang w:val="es-ES"/>
        </w:rPr>
        <w:t>. (Ver figura 2 y 3)</w:t>
      </w:r>
    </w:p>
    <w:p w14:paraId="490B9152" w14:textId="77777777" w:rsidR="00354F38" w:rsidRPr="006D4C35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Estos resultados demuestran que el género; tal como lo indica Díaz et al (2017), es un “constructo cultural”; “es la forma en que las sociedades determinan las funciones, actitudes, valores y relaciones que conciernen a hombres y mujeres”; y aunque el grupo de estudiantes lo vive, no se encuentran de acuerdo con el mismo.</w:t>
      </w:r>
    </w:p>
    <w:p w14:paraId="5BD2D6FF" w14:textId="77777777" w:rsidR="00354F38" w:rsidRPr="007A3593" w:rsidRDefault="00354F38" w:rsidP="00354F38">
      <w:pPr>
        <w:spacing w:line="405" w:lineRule="atLeast"/>
        <w:ind w:left="0"/>
        <w:jc w:val="center"/>
        <w:rPr>
          <w:rFonts w:ascii="Arial" w:hAnsi="Arial" w:cs="Arial"/>
          <w:bCs/>
          <w:sz w:val="20"/>
          <w:szCs w:val="20"/>
          <w:lang w:val="es-EC" w:eastAsia="es-EC"/>
        </w:rPr>
      </w:pPr>
      <w:r w:rsidRPr="006D4C35">
        <w:rPr>
          <w:rFonts w:ascii="Arial" w:eastAsia="Arial" w:hAnsi="Arial" w:cs="Arial"/>
          <w:b/>
          <w:sz w:val="20"/>
          <w:szCs w:val="20"/>
        </w:rPr>
        <w:t>Figura 1.</w:t>
      </w:r>
      <w:r w:rsidRPr="006D4C35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6D4C35">
        <w:rPr>
          <w:rFonts w:ascii="Arial" w:hAnsi="Arial" w:cs="Arial"/>
          <w:bCs/>
          <w:noProof/>
          <w:sz w:val="20"/>
          <w:szCs w:val="20"/>
          <w:lang w:val="es-ES"/>
        </w:rPr>
        <w:t>“La igualdad entre hombres y mujeres es una mentira”,</w:t>
      </w:r>
    </w:p>
    <w:p w14:paraId="428ED72B" w14:textId="77777777" w:rsidR="00354F38" w:rsidRPr="007A3593" w:rsidRDefault="00354F38" w:rsidP="00354F38">
      <w:pPr>
        <w:ind w:left="0"/>
        <w:rPr>
          <w:rFonts w:ascii="Arial" w:hAnsi="Arial" w:cs="Arial"/>
          <w:bCs/>
          <w:color w:val="5F6368"/>
          <w:sz w:val="20"/>
          <w:szCs w:val="20"/>
          <w:lang w:val="es-EC" w:eastAsia="es-EC"/>
        </w:rPr>
      </w:pPr>
      <w:r w:rsidRPr="007A3593">
        <w:rPr>
          <w:rFonts w:ascii="Arial" w:hAnsi="Arial" w:cs="Arial"/>
          <w:bCs/>
          <w:color w:val="5F6368"/>
          <w:sz w:val="20"/>
          <w:szCs w:val="20"/>
          <w:lang w:val="es-EC" w:eastAsia="es-EC"/>
        </w:rPr>
        <w:t> </w:t>
      </w:r>
    </w:p>
    <w:p w14:paraId="7CE160FD" w14:textId="77777777" w:rsidR="00354F38" w:rsidRPr="006D4C35" w:rsidRDefault="00354F38" w:rsidP="00354F38">
      <w:pPr>
        <w:spacing w:line="360" w:lineRule="auto"/>
        <w:ind w:firstLine="232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4EB40ED" wp14:editId="702694A5">
            <wp:extent cx="5000625" cy="1181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25096" r="1" b="1012"/>
                    <a:stretch/>
                  </pic:blipFill>
                  <pic:spPr bwMode="auto">
                    <a:xfrm>
                      <a:off x="0" y="0"/>
                      <a:ext cx="5000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2B7FA" w14:textId="77777777" w:rsidR="00354F38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b/>
          <w:bCs/>
          <w:sz w:val="20"/>
          <w:szCs w:val="20"/>
        </w:rPr>
        <w:t>Fuente</w:t>
      </w:r>
      <w:r w:rsidRPr="006D4C35">
        <w:rPr>
          <w:rFonts w:ascii="Arial" w:eastAsia="Arial" w:hAnsi="Arial" w:cs="Arial"/>
          <w:sz w:val="20"/>
          <w:szCs w:val="20"/>
        </w:rPr>
        <w:t>: Elaborado por la autora</w:t>
      </w:r>
    </w:p>
    <w:p w14:paraId="1968EB95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</w:p>
    <w:p w14:paraId="69226D0C" w14:textId="77777777" w:rsidR="00354F38" w:rsidRPr="007A3593" w:rsidRDefault="00354F38" w:rsidP="00354F38">
      <w:pPr>
        <w:spacing w:line="405" w:lineRule="atLeast"/>
        <w:ind w:left="0"/>
        <w:jc w:val="center"/>
        <w:rPr>
          <w:rFonts w:ascii="Arial" w:hAnsi="Arial" w:cs="Arial"/>
          <w:bCs/>
          <w:sz w:val="20"/>
          <w:szCs w:val="20"/>
          <w:lang w:val="es-EC" w:eastAsia="es-EC"/>
        </w:rPr>
      </w:pPr>
      <w:r w:rsidRPr="006D4C35">
        <w:rPr>
          <w:rFonts w:ascii="Arial" w:eastAsia="Arial" w:hAnsi="Arial" w:cs="Arial"/>
          <w:b/>
          <w:sz w:val="20"/>
          <w:szCs w:val="20"/>
        </w:rPr>
        <w:t>Figura 2.</w:t>
      </w:r>
      <w:r w:rsidRPr="006D4C35">
        <w:rPr>
          <w:rFonts w:ascii="Arial" w:hAnsi="Arial" w:cs="Arial"/>
          <w:sz w:val="20"/>
          <w:szCs w:val="20"/>
          <w:lang w:val="es-ES"/>
        </w:rPr>
        <w:t xml:space="preserve"> </w:t>
      </w:r>
      <w:r w:rsidRPr="006D4C35">
        <w:rPr>
          <w:rFonts w:ascii="Arial" w:hAnsi="Arial" w:cs="Arial"/>
          <w:b/>
          <w:bCs/>
          <w:sz w:val="20"/>
          <w:szCs w:val="20"/>
          <w:lang w:val="es-ES"/>
        </w:rPr>
        <w:t>“Las mujercitas son solo de la casa”</w:t>
      </w:r>
    </w:p>
    <w:p w14:paraId="68BE4EDB" w14:textId="77777777" w:rsidR="00354F38" w:rsidRPr="006D4C35" w:rsidRDefault="00354F38" w:rsidP="00354F38">
      <w:pPr>
        <w:ind w:left="0"/>
        <w:rPr>
          <w:rFonts w:ascii="Arial" w:hAnsi="Arial" w:cs="Arial"/>
          <w:bCs/>
          <w:color w:val="5F6368"/>
          <w:sz w:val="20"/>
          <w:szCs w:val="20"/>
          <w:lang w:val="es-EC" w:eastAsia="es-EC"/>
        </w:rPr>
      </w:pPr>
      <w:r w:rsidRPr="007A3593">
        <w:rPr>
          <w:rFonts w:ascii="Arial" w:hAnsi="Arial" w:cs="Arial"/>
          <w:bCs/>
          <w:color w:val="5F6368"/>
          <w:sz w:val="20"/>
          <w:szCs w:val="20"/>
          <w:lang w:val="es-EC" w:eastAsia="es-EC"/>
        </w:rPr>
        <w:t> </w:t>
      </w:r>
    </w:p>
    <w:p w14:paraId="67E41E2B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noProof/>
          <w:sz w:val="18"/>
          <w:szCs w:val="18"/>
        </w:rPr>
        <w:lastRenderedPageBreak/>
        <w:drawing>
          <wp:inline distT="0" distB="0" distL="0" distR="0" wp14:anchorId="132161E6" wp14:editId="02B57406">
            <wp:extent cx="4781550" cy="1295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95" b="9659"/>
                    <a:stretch/>
                  </pic:blipFill>
                  <pic:spPr bwMode="auto">
                    <a:xfrm>
                      <a:off x="0" y="0"/>
                      <a:ext cx="4781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64611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b/>
          <w:bCs/>
          <w:sz w:val="20"/>
          <w:szCs w:val="20"/>
        </w:rPr>
        <w:t>Fuente</w:t>
      </w:r>
      <w:r w:rsidRPr="006D4C35">
        <w:rPr>
          <w:rFonts w:ascii="Arial" w:eastAsia="Arial" w:hAnsi="Arial" w:cs="Arial"/>
          <w:sz w:val="20"/>
          <w:szCs w:val="20"/>
        </w:rPr>
        <w:t>: Elaborado por la autora</w:t>
      </w:r>
    </w:p>
    <w:p w14:paraId="2F9AC9FA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</w:p>
    <w:p w14:paraId="60434074" w14:textId="77777777" w:rsidR="00354F38" w:rsidRPr="007A3593" w:rsidRDefault="00354F38" w:rsidP="00354F38">
      <w:pPr>
        <w:spacing w:line="405" w:lineRule="atLeast"/>
        <w:ind w:left="0"/>
        <w:jc w:val="center"/>
        <w:rPr>
          <w:rFonts w:ascii="Arial" w:hAnsi="Arial" w:cs="Arial"/>
          <w:b/>
          <w:bCs/>
          <w:sz w:val="20"/>
          <w:szCs w:val="20"/>
          <w:lang w:val="es-EC" w:eastAsia="es-EC"/>
        </w:rPr>
      </w:pPr>
      <w:r w:rsidRPr="006D4C35">
        <w:rPr>
          <w:rFonts w:ascii="Arial" w:eastAsia="Arial" w:hAnsi="Arial" w:cs="Arial"/>
          <w:b/>
          <w:sz w:val="20"/>
          <w:szCs w:val="20"/>
        </w:rPr>
        <w:t>Figura 2.</w:t>
      </w:r>
      <w:r w:rsidRPr="006D4C35">
        <w:rPr>
          <w:rFonts w:ascii="Arial" w:hAnsi="Arial" w:cs="Arial"/>
          <w:sz w:val="20"/>
          <w:szCs w:val="20"/>
          <w:lang w:val="es-ES"/>
        </w:rPr>
        <w:t xml:space="preserve"> </w:t>
      </w:r>
      <w:r w:rsidRPr="006D4C35">
        <w:rPr>
          <w:rFonts w:ascii="Arial" w:hAnsi="Arial" w:cs="Arial"/>
          <w:b/>
          <w:bCs/>
          <w:sz w:val="20"/>
          <w:szCs w:val="20"/>
          <w:lang w:val="es-ES"/>
        </w:rPr>
        <w:t>“Los hombres son de la calle”</w:t>
      </w:r>
    </w:p>
    <w:p w14:paraId="0F0C8AAB" w14:textId="77777777" w:rsidR="00354F38" w:rsidRPr="006D4C35" w:rsidRDefault="00354F38" w:rsidP="00354F38">
      <w:pPr>
        <w:ind w:left="0"/>
        <w:rPr>
          <w:rFonts w:ascii="Arial" w:hAnsi="Arial" w:cs="Arial"/>
          <w:bCs/>
          <w:color w:val="5F6368"/>
          <w:sz w:val="20"/>
          <w:szCs w:val="20"/>
          <w:lang w:val="es-EC" w:eastAsia="es-EC"/>
        </w:rPr>
      </w:pPr>
      <w:r w:rsidRPr="007A3593">
        <w:rPr>
          <w:rFonts w:ascii="Arial" w:hAnsi="Arial" w:cs="Arial"/>
          <w:bCs/>
          <w:color w:val="5F6368"/>
          <w:sz w:val="20"/>
          <w:szCs w:val="20"/>
          <w:lang w:val="es-EC" w:eastAsia="es-EC"/>
        </w:rPr>
        <w:t> </w:t>
      </w:r>
    </w:p>
    <w:p w14:paraId="6F308481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630B7E4" wp14:editId="160B51AB">
            <wp:extent cx="4441190" cy="1085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0" b="12439"/>
                    <a:stretch/>
                  </pic:blipFill>
                  <pic:spPr bwMode="auto">
                    <a:xfrm>
                      <a:off x="0" y="0"/>
                      <a:ext cx="44411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84685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b/>
          <w:bCs/>
          <w:sz w:val="20"/>
          <w:szCs w:val="20"/>
        </w:rPr>
        <w:t>Fuente</w:t>
      </w:r>
      <w:r w:rsidRPr="006D4C35">
        <w:rPr>
          <w:rFonts w:ascii="Arial" w:eastAsia="Arial" w:hAnsi="Arial" w:cs="Arial"/>
          <w:sz w:val="20"/>
          <w:szCs w:val="20"/>
        </w:rPr>
        <w:t>: Elaborado por la autora</w:t>
      </w:r>
    </w:p>
    <w:p w14:paraId="5C962751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Cs w:val="24"/>
        </w:rPr>
      </w:pPr>
    </w:p>
    <w:p w14:paraId="076F47D0" w14:textId="2370EAAE" w:rsidR="00354F38" w:rsidRDefault="00354F38" w:rsidP="00354F38">
      <w:pPr>
        <w:spacing w:line="360" w:lineRule="auto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>Sobre la pregunta “En su familia ¿quiénes realizan las siguientes actividades domésticas?”, los estudiantes demuestran una tendencia hacia ambos.</w:t>
      </w:r>
      <w:r>
        <w:rPr>
          <w:rFonts w:ascii="Arial" w:hAnsi="Arial" w:cs="Arial"/>
          <w:szCs w:val="24"/>
          <w:lang w:val="es-ES"/>
        </w:rPr>
        <w:t xml:space="preserve"> (Ver figura 3). Se especula que; por un lado, la pandemia ha influido en la restructuración de roles en el hogar; por el hecho de mantenerse recluido; además por la escasez de recursos económicos. Por otro lado, la edad de los padres de los estudiantes debe fluctuar entre 35 y 45 años; siendo sujetos que han experimentado dinámicas intrafamiliares diferentes, en las que todos son corresponsables de los quehaceres domésticos.</w:t>
      </w:r>
    </w:p>
    <w:p w14:paraId="5322B3EE" w14:textId="77777777" w:rsidR="00354F38" w:rsidRPr="006D4C35" w:rsidRDefault="00354F38" w:rsidP="00354F38">
      <w:pPr>
        <w:spacing w:line="360" w:lineRule="auto"/>
        <w:jc w:val="both"/>
        <w:rPr>
          <w:rFonts w:ascii="Arial" w:hAnsi="Arial" w:cs="Arial"/>
          <w:szCs w:val="24"/>
          <w:lang w:val="es-ES"/>
        </w:rPr>
      </w:pPr>
    </w:p>
    <w:p w14:paraId="755D823B" w14:textId="77777777" w:rsidR="00354F38" w:rsidRPr="006D4C35" w:rsidRDefault="00354F38" w:rsidP="00354F3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6D4C35">
        <w:rPr>
          <w:rFonts w:ascii="Arial" w:hAnsi="Arial" w:cs="Arial"/>
          <w:b/>
          <w:bCs/>
          <w:sz w:val="20"/>
          <w:szCs w:val="20"/>
        </w:rPr>
        <w:t>Figura 3.</w:t>
      </w:r>
      <w:r w:rsidRPr="006D4C3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6D4C35">
        <w:rPr>
          <w:rFonts w:ascii="Arial" w:hAnsi="Arial" w:cs="Arial"/>
          <w:b/>
          <w:bCs/>
          <w:sz w:val="20"/>
          <w:szCs w:val="20"/>
        </w:rPr>
        <w:t>Percepción de los estudiantes sobre la elaboración de las actividades domésticas en sus familias</w:t>
      </w:r>
    </w:p>
    <w:p w14:paraId="1F5A0A4C" w14:textId="77777777" w:rsidR="00354F38" w:rsidRDefault="00354F38" w:rsidP="00354F38">
      <w:pPr>
        <w:keepNext/>
        <w:spacing w:line="360" w:lineRule="auto"/>
        <w:rPr>
          <w:rFonts w:ascii="Arial" w:hAnsi="Arial" w:cs="Arial"/>
          <w:b/>
          <w:bCs/>
          <w:noProof/>
          <w:szCs w:val="24"/>
          <w:lang w:val="es-ES" w:eastAsia="es-ES"/>
        </w:rPr>
      </w:pPr>
      <w:r w:rsidRPr="006D4C35">
        <w:rPr>
          <w:rFonts w:ascii="Arial" w:hAnsi="Arial" w:cs="Arial"/>
          <w:b/>
          <w:bCs/>
          <w:noProof/>
          <w:szCs w:val="24"/>
          <w:lang w:val="es-ES" w:eastAsia="es-ES"/>
        </w:rPr>
        <w:t xml:space="preserve"> </w:t>
      </w:r>
      <w:r w:rsidRPr="006D4C35">
        <w:rPr>
          <w:rFonts w:ascii="Arial" w:hAnsi="Arial" w:cs="Arial"/>
          <w:b/>
          <w:bCs/>
          <w:noProof/>
          <w:sz w:val="48"/>
          <w:szCs w:val="48"/>
          <w:lang w:val="es-ES"/>
        </w:rPr>
        <w:drawing>
          <wp:inline distT="0" distB="0" distL="0" distR="0" wp14:anchorId="4B48BB31" wp14:editId="40422C97">
            <wp:extent cx="5400040" cy="1333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6"/>
                    <a:stretch/>
                  </pic:blipFill>
                  <pic:spPr bwMode="auto">
                    <a:xfrm>
                      <a:off x="0" y="0"/>
                      <a:ext cx="54000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9B8A2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b/>
          <w:bCs/>
          <w:sz w:val="20"/>
          <w:szCs w:val="20"/>
        </w:rPr>
        <w:t>Fuente</w:t>
      </w:r>
      <w:r w:rsidRPr="006D4C35">
        <w:rPr>
          <w:rFonts w:ascii="Arial" w:eastAsia="Arial" w:hAnsi="Arial" w:cs="Arial"/>
          <w:sz w:val="20"/>
          <w:szCs w:val="20"/>
        </w:rPr>
        <w:t>: Elaborado por la autora</w:t>
      </w:r>
    </w:p>
    <w:p w14:paraId="133D1371" w14:textId="77777777" w:rsidR="00354F38" w:rsidRPr="006D4C35" w:rsidRDefault="00354F38" w:rsidP="00354F38">
      <w:pPr>
        <w:keepNext/>
        <w:spacing w:line="360" w:lineRule="auto"/>
        <w:jc w:val="center"/>
        <w:rPr>
          <w:rFonts w:ascii="Arial" w:hAnsi="Arial" w:cs="Arial"/>
          <w:b/>
          <w:bCs/>
          <w:noProof/>
          <w:szCs w:val="24"/>
          <w:lang w:val="es-ES" w:eastAsia="es-ES"/>
        </w:rPr>
      </w:pPr>
    </w:p>
    <w:p w14:paraId="291FA1CE" w14:textId="77777777" w:rsidR="00354F38" w:rsidRDefault="00354F38" w:rsidP="00354F38">
      <w:pPr>
        <w:keepNext/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 xml:space="preserve">Para las preguntas 9 y 10 se considera pertinente el uso de preguntas abiertas; referidas al ideal de hombre y de mujer estereotipados en los estudiantes. </w:t>
      </w:r>
      <w:r>
        <w:rPr>
          <w:rFonts w:ascii="Arial" w:hAnsi="Arial" w:cs="Arial"/>
          <w:szCs w:val="24"/>
          <w:lang w:val="es-ES"/>
        </w:rPr>
        <w:t xml:space="preserve">Es importante rescatar que el ámbito axiológico prima en ambos géneros; por lo que 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Estermann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(2015) manifiesta que</w:t>
      </w:r>
    </w:p>
    <w:p w14:paraId="3D8F27D0" w14:textId="77777777" w:rsidR="00354F38" w:rsidRDefault="00354F38" w:rsidP="00354F38">
      <w:pPr>
        <w:keepNext/>
        <w:spacing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tampoco </w:t>
      </w:r>
      <w:r w:rsidRPr="004B345A">
        <w:rPr>
          <w:rFonts w:ascii="Arial" w:hAnsi="Arial" w:cs="Arial"/>
          <w:color w:val="000000"/>
          <w:szCs w:val="24"/>
          <w:shd w:val="clear" w:color="auto" w:fill="FFFFFF"/>
        </w:rPr>
        <w:t>existe verdadera equidad de género, si no se plantea a la vez las asimetrías culturales y civilizatorias, tanto en los esquemas mentales y estereotipos sobre roles de género, como en los imaginarios simbólicos, axiológicos y religiosos que fundamentan y perpetuán la desigualdad genérica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(p.35).</w:t>
      </w:r>
    </w:p>
    <w:p w14:paraId="37F73772" w14:textId="77777777" w:rsidR="00354F38" w:rsidRPr="004B345A" w:rsidRDefault="00354F38" w:rsidP="00354F38">
      <w:pPr>
        <w:keepNext/>
        <w:spacing w:line="360" w:lineRule="auto"/>
        <w:jc w:val="both"/>
        <w:rPr>
          <w:rFonts w:ascii="Arial" w:hAnsi="Arial" w:cs="Arial"/>
          <w:szCs w:val="24"/>
          <w:lang w:val="es-ES"/>
        </w:rPr>
      </w:pPr>
    </w:p>
    <w:p w14:paraId="2216E4EF" w14:textId="77777777" w:rsidR="00354F38" w:rsidRPr="006D4C35" w:rsidRDefault="00354F38" w:rsidP="00354F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</w:rPr>
      </w:pPr>
      <w:r w:rsidRPr="006D4C35">
        <w:rPr>
          <w:rFonts w:ascii="Arial" w:eastAsia="Arial" w:hAnsi="Arial" w:cs="Arial"/>
          <w:b/>
          <w:sz w:val="20"/>
          <w:szCs w:val="20"/>
        </w:rPr>
        <w:t xml:space="preserve">Tabla 2. </w:t>
      </w:r>
      <w:r w:rsidRPr="006D4C35">
        <w:rPr>
          <w:rFonts w:ascii="Arial" w:hAnsi="Arial" w:cs="Arial"/>
          <w:b/>
          <w:sz w:val="20"/>
          <w:szCs w:val="20"/>
          <w:lang w:val="es-ES"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</w:rPr>
        <w:t>Cualidades del hombre y la mujer ideal estereotipados en los estudiantes</w:t>
      </w:r>
    </w:p>
    <w:p w14:paraId="63597A77" w14:textId="77777777" w:rsidR="00354F38" w:rsidRPr="006D4C35" w:rsidRDefault="00354F38" w:rsidP="00354F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</w:rPr>
      </w:pPr>
    </w:p>
    <w:tbl>
      <w:tblPr>
        <w:tblW w:w="5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1416"/>
        <w:gridCol w:w="1507"/>
        <w:gridCol w:w="1373"/>
      </w:tblGrid>
      <w:tr w:rsidR="00354F38" w:rsidRPr="006D4C35" w14:paraId="574DF9A4" w14:textId="77777777" w:rsidTr="00F85E82">
        <w:trPr>
          <w:trHeight w:val="301"/>
          <w:jc w:val="center"/>
        </w:trPr>
        <w:tc>
          <w:tcPr>
            <w:tcW w:w="4253" w:type="dxa"/>
            <w:gridSpan w:val="3"/>
            <w:shd w:val="clear" w:color="auto" w:fill="000000"/>
          </w:tcPr>
          <w:p w14:paraId="7ABC18AB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</w:tcBorders>
            <w:shd w:val="clear" w:color="auto" w:fill="000000"/>
          </w:tcPr>
          <w:p w14:paraId="1D0B587A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4F38" w:rsidRPr="006D4C35" w14:paraId="7F60DBA3" w14:textId="77777777" w:rsidTr="00F85E82">
        <w:trPr>
          <w:trHeight w:val="617"/>
          <w:jc w:val="center"/>
        </w:trPr>
        <w:tc>
          <w:tcPr>
            <w:tcW w:w="1330" w:type="dxa"/>
          </w:tcPr>
          <w:p w14:paraId="656EE0B1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Ideal de mujer</w:t>
            </w:r>
          </w:p>
        </w:tc>
        <w:tc>
          <w:tcPr>
            <w:tcW w:w="1416" w:type="dxa"/>
          </w:tcPr>
          <w:p w14:paraId="69AED784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Número de estudiantes</w:t>
            </w:r>
          </w:p>
        </w:tc>
        <w:tc>
          <w:tcPr>
            <w:tcW w:w="1506" w:type="dxa"/>
          </w:tcPr>
          <w:p w14:paraId="738ECE66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Ideal de hombres</w:t>
            </w:r>
          </w:p>
        </w:tc>
        <w:tc>
          <w:tcPr>
            <w:tcW w:w="1373" w:type="dxa"/>
          </w:tcPr>
          <w:p w14:paraId="48910B07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Número de estudiantes</w:t>
            </w:r>
          </w:p>
        </w:tc>
      </w:tr>
      <w:tr w:rsidR="00354F38" w:rsidRPr="006D4C35" w14:paraId="79380EA2" w14:textId="77777777" w:rsidTr="00F85E82">
        <w:trPr>
          <w:trHeight w:val="301"/>
          <w:jc w:val="center"/>
        </w:trPr>
        <w:tc>
          <w:tcPr>
            <w:tcW w:w="1330" w:type="dxa"/>
          </w:tcPr>
          <w:p w14:paraId="41D70316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Respetuosa</w:t>
            </w:r>
          </w:p>
        </w:tc>
        <w:tc>
          <w:tcPr>
            <w:tcW w:w="1416" w:type="dxa"/>
          </w:tcPr>
          <w:p w14:paraId="709E3B08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506" w:type="dxa"/>
          </w:tcPr>
          <w:p w14:paraId="014B8C29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Respetuoso</w:t>
            </w:r>
          </w:p>
        </w:tc>
        <w:tc>
          <w:tcPr>
            <w:tcW w:w="1373" w:type="dxa"/>
          </w:tcPr>
          <w:p w14:paraId="4A4CA3E3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354F38" w:rsidRPr="006D4C35" w14:paraId="4E6380D5" w14:textId="77777777" w:rsidTr="00F85E82">
        <w:trPr>
          <w:trHeight w:val="316"/>
          <w:jc w:val="center"/>
        </w:trPr>
        <w:tc>
          <w:tcPr>
            <w:tcW w:w="1330" w:type="dxa"/>
          </w:tcPr>
          <w:p w14:paraId="769659FB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 xml:space="preserve">Responsable </w:t>
            </w:r>
          </w:p>
        </w:tc>
        <w:tc>
          <w:tcPr>
            <w:tcW w:w="1416" w:type="dxa"/>
          </w:tcPr>
          <w:p w14:paraId="0106D937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1506" w:type="dxa"/>
          </w:tcPr>
          <w:p w14:paraId="7EC7BD29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 xml:space="preserve">Responsable </w:t>
            </w:r>
          </w:p>
        </w:tc>
        <w:tc>
          <w:tcPr>
            <w:tcW w:w="1373" w:type="dxa"/>
          </w:tcPr>
          <w:p w14:paraId="4FB0D836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</w:tr>
      <w:tr w:rsidR="00354F38" w:rsidRPr="006D4C35" w14:paraId="0FFE0D35" w14:textId="77777777" w:rsidTr="00F85E82">
        <w:trPr>
          <w:trHeight w:val="933"/>
          <w:jc w:val="center"/>
        </w:trPr>
        <w:tc>
          <w:tcPr>
            <w:tcW w:w="1330" w:type="dxa"/>
          </w:tcPr>
          <w:p w14:paraId="5A5256D3" w14:textId="3A1E49D2" w:rsidR="00354F38" w:rsidRPr="006D4C35" w:rsidRDefault="00435551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354F38" w:rsidRPr="006D4C35">
              <w:rPr>
                <w:rFonts w:ascii="Arial" w:eastAsia="Arial" w:hAnsi="Arial" w:cs="Arial"/>
                <w:sz w:val="18"/>
                <w:szCs w:val="18"/>
              </w:rPr>
              <w:t>onesta</w:t>
            </w:r>
          </w:p>
        </w:tc>
        <w:tc>
          <w:tcPr>
            <w:tcW w:w="1416" w:type="dxa"/>
          </w:tcPr>
          <w:p w14:paraId="23D9C8A0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506" w:type="dxa"/>
          </w:tcPr>
          <w:p w14:paraId="74F27225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Apoya en las labores del hogar</w:t>
            </w:r>
          </w:p>
        </w:tc>
        <w:tc>
          <w:tcPr>
            <w:tcW w:w="1373" w:type="dxa"/>
          </w:tcPr>
          <w:p w14:paraId="1411F559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</w:tr>
      <w:tr w:rsidR="00354F38" w:rsidRPr="006D4C35" w14:paraId="2FF657A6" w14:textId="77777777" w:rsidTr="00F85E82">
        <w:trPr>
          <w:trHeight w:val="301"/>
          <w:jc w:val="center"/>
        </w:trPr>
        <w:tc>
          <w:tcPr>
            <w:tcW w:w="1330" w:type="dxa"/>
          </w:tcPr>
          <w:p w14:paraId="204D74BC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Trabajadora</w:t>
            </w:r>
          </w:p>
        </w:tc>
        <w:tc>
          <w:tcPr>
            <w:tcW w:w="1416" w:type="dxa"/>
          </w:tcPr>
          <w:p w14:paraId="568418E7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506" w:type="dxa"/>
          </w:tcPr>
          <w:p w14:paraId="24BC3022" w14:textId="7840D171" w:rsidR="00354F38" w:rsidRPr="006D4C35" w:rsidRDefault="00435551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354F38" w:rsidRPr="006D4C35">
              <w:rPr>
                <w:rFonts w:ascii="Arial" w:eastAsia="Arial" w:hAnsi="Arial" w:cs="Arial"/>
                <w:sz w:val="18"/>
                <w:szCs w:val="18"/>
              </w:rPr>
              <w:t>onesto</w:t>
            </w:r>
          </w:p>
        </w:tc>
        <w:tc>
          <w:tcPr>
            <w:tcW w:w="1373" w:type="dxa"/>
          </w:tcPr>
          <w:p w14:paraId="628F5680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</w:tr>
      <w:tr w:rsidR="00354F38" w:rsidRPr="006D4C35" w14:paraId="5A6E36CE" w14:textId="77777777" w:rsidTr="00F85E82">
        <w:trPr>
          <w:trHeight w:val="301"/>
          <w:jc w:val="center"/>
        </w:trPr>
        <w:tc>
          <w:tcPr>
            <w:tcW w:w="1330" w:type="dxa"/>
          </w:tcPr>
          <w:p w14:paraId="188D4B68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Amable</w:t>
            </w:r>
          </w:p>
        </w:tc>
        <w:tc>
          <w:tcPr>
            <w:tcW w:w="1416" w:type="dxa"/>
          </w:tcPr>
          <w:p w14:paraId="7F928EEC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506" w:type="dxa"/>
          </w:tcPr>
          <w:p w14:paraId="3481F224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Amable</w:t>
            </w:r>
          </w:p>
        </w:tc>
        <w:tc>
          <w:tcPr>
            <w:tcW w:w="1373" w:type="dxa"/>
          </w:tcPr>
          <w:p w14:paraId="78331309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  <w:tr w:rsidR="00354F38" w:rsidRPr="006D4C35" w14:paraId="29BE78D5" w14:textId="77777777" w:rsidTr="00F85E82">
        <w:trPr>
          <w:trHeight w:val="316"/>
          <w:jc w:val="center"/>
        </w:trPr>
        <w:tc>
          <w:tcPr>
            <w:tcW w:w="1330" w:type="dxa"/>
          </w:tcPr>
          <w:p w14:paraId="51396476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Cariñosa</w:t>
            </w:r>
          </w:p>
        </w:tc>
        <w:tc>
          <w:tcPr>
            <w:tcW w:w="1416" w:type="dxa"/>
          </w:tcPr>
          <w:p w14:paraId="21CFE4BA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506" w:type="dxa"/>
          </w:tcPr>
          <w:p w14:paraId="3F866F97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Trabajador</w:t>
            </w:r>
          </w:p>
        </w:tc>
        <w:tc>
          <w:tcPr>
            <w:tcW w:w="1373" w:type="dxa"/>
          </w:tcPr>
          <w:p w14:paraId="2373BA4A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</w:tr>
      <w:tr w:rsidR="00354F38" w:rsidRPr="006D4C35" w14:paraId="68BE569F" w14:textId="77777777" w:rsidTr="00F85E82">
        <w:trPr>
          <w:trHeight w:val="918"/>
          <w:jc w:val="center"/>
        </w:trPr>
        <w:tc>
          <w:tcPr>
            <w:tcW w:w="1330" w:type="dxa"/>
          </w:tcPr>
          <w:p w14:paraId="0B2E55F4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Educada/ Educada en valores</w:t>
            </w:r>
          </w:p>
        </w:tc>
        <w:tc>
          <w:tcPr>
            <w:tcW w:w="1416" w:type="dxa"/>
          </w:tcPr>
          <w:p w14:paraId="0BA42B90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506" w:type="dxa"/>
          </w:tcPr>
          <w:p w14:paraId="3427F673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Cariñoso</w:t>
            </w:r>
          </w:p>
        </w:tc>
        <w:tc>
          <w:tcPr>
            <w:tcW w:w="1373" w:type="dxa"/>
          </w:tcPr>
          <w:p w14:paraId="7C266A06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354F38" w:rsidRPr="006D4C35" w14:paraId="057C4DA6" w14:textId="77777777" w:rsidTr="00F85E82">
        <w:trPr>
          <w:trHeight w:val="316"/>
          <w:jc w:val="center"/>
        </w:trPr>
        <w:tc>
          <w:tcPr>
            <w:tcW w:w="1330" w:type="dxa"/>
          </w:tcPr>
          <w:p w14:paraId="690E0812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 xml:space="preserve">Humilde </w:t>
            </w:r>
          </w:p>
        </w:tc>
        <w:tc>
          <w:tcPr>
            <w:tcW w:w="1416" w:type="dxa"/>
          </w:tcPr>
          <w:p w14:paraId="5A589379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506" w:type="dxa"/>
          </w:tcPr>
          <w:p w14:paraId="131E693E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No ser machista</w:t>
            </w:r>
          </w:p>
        </w:tc>
        <w:tc>
          <w:tcPr>
            <w:tcW w:w="1373" w:type="dxa"/>
          </w:tcPr>
          <w:p w14:paraId="10B832AA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354F38" w:rsidRPr="006D4C35" w14:paraId="152F5388" w14:textId="77777777" w:rsidTr="00F85E82">
        <w:trPr>
          <w:trHeight w:val="301"/>
          <w:jc w:val="center"/>
        </w:trPr>
        <w:tc>
          <w:tcPr>
            <w:tcW w:w="1330" w:type="dxa"/>
          </w:tcPr>
          <w:p w14:paraId="0CBB7B07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 xml:space="preserve">Inteligente </w:t>
            </w:r>
          </w:p>
        </w:tc>
        <w:tc>
          <w:tcPr>
            <w:tcW w:w="1416" w:type="dxa"/>
          </w:tcPr>
          <w:p w14:paraId="0F6B64FB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506" w:type="dxa"/>
          </w:tcPr>
          <w:p w14:paraId="260DB5D2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Educado</w:t>
            </w:r>
          </w:p>
        </w:tc>
        <w:tc>
          <w:tcPr>
            <w:tcW w:w="1373" w:type="dxa"/>
          </w:tcPr>
          <w:p w14:paraId="7704FB73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354F38" w:rsidRPr="006D4C35" w14:paraId="46A63466" w14:textId="77777777" w:rsidTr="00F85E82">
        <w:trPr>
          <w:trHeight w:val="301"/>
          <w:jc w:val="center"/>
        </w:trPr>
        <w:tc>
          <w:tcPr>
            <w:tcW w:w="1330" w:type="dxa"/>
          </w:tcPr>
          <w:p w14:paraId="53A4397C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Comprensiva</w:t>
            </w:r>
          </w:p>
        </w:tc>
        <w:tc>
          <w:tcPr>
            <w:tcW w:w="1416" w:type="dxa"/>
          </w:tcPr>
          <w:p w14:paraId="5E3E22E9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506" w:type="dxa"/>
          </w:tcPr>
          <w:p w14:paraId="10CE2ED2" w14:textId="77777777" w:rsidR="00354F38" w:rsidRPr="006D4C35" w:rsidRDefault="00354F38" w:rsidP="00F85E82">
            <w:pPr>
              <w:spacing w:line="36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Comprensivo</w:t>
            </w:r>
          </w:p>
        </w:tc>
        <w:tc>
          <w:tcPr>
            <w:tcW w:w="1373" w:type="dxa"/>
          </w:tcPr>
          <w:p w14:paraId="50E6F086" w14:textId="77777777" w:rsidR="00354F38" w:rsidRPr="006D4C35" w:rsidRDefault="00354F38" w:rsidP="00F85E82">
            <w:pPr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4C3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</w:tbl>
    <w:p w14:paraId="71350039" w14:textId="77777777" w:rsidR="00354F38" w:rsidRPr="006D4C35" w:rsidRDefault="00354F38" w:rsidP="00354F38">
      <w:pPr>
        <w:spacing w:line="360" w:lineRule="auto"/>
        <w:ind w:left="-142" w:firstLine="426"/>
        <w:jc w:val="both"/>
        <w:rPr>
          <w:rFonts w:ascii="Arial" w:eastAsia="Arial" w:hAnsi="Arial" w:cs="Arial"/>
        </w:rPr>
      </w:pPr>
    </w:p>
    <w:p w14:paraId="4FDD8DF1" w14:textId="086D9216" w:rsidR="00354F38" w:rsidRPr="00392109" w:rsidRDefault="00354F38" w:rsidP="00392109">
      <w:pPr>
        <w:spacing w:line="360" w:lineRule="auto"/>
        <w:ind w:firstLine="232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b/>
          <w:sz w:val="20"/>
          <w:szCs w:val="20"/>
        </w:rPr>
        <w:t>Fuente:</w:t>
      </w:r>
      <w:r w:rsidRPr="006D4C35">
        <w:rPr>
          <w:rFonts w:ascii="Arial" w:eastAsia="Arial" w:hAnsi="Arial" w:cs="Arial"/>
          <w:sz w:val="20"/>
          <w:szCs w:val="20"/>
        </w:rPr>
        <w:t xml:space="preserve"> Elaborado por la autora.</w:t>
      </w:r>
    </w:p>
    <w:p w14:paraId="776C804C" w14:textId="77777777" w:rsidR="00354F38" w:rsidRPr="006D4C35" w:rsidRDefault="00354F38" w:rsidP="00354F38">
      <w:pPr>
        <w:spacing w:line="360" w:lineRule="auto"/>
        <w:ind w:left="-142" w:firstLine="426"/>
        <w:jc w:val="both"/>
        <w:rPr>
          <w:rFonts w:ascii="Arial" w:eastAsia="Arial" w:hAnsi="Arial" w:cs="Arial"/>
        </w:rPr>
      </w:pPr>
    </w:p>
    <w:p w14:paraId="6F0BC416" w14:textId="47A531FA" w:rsidR="00354F38" w:rsidRPr="00D21C89" w:rsidRDefault="00354F38" w:rsidP="00354F3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</w:rPr>
        <w:t>Con las preguntas 1</w:t>
      </w:r>
      <w:r w:rsidR="00435551">
        <w:rPr>
          <w:rFonts w:ascii="Arial" w:eastAsia="Arial" w:hAnsi="Arial" w:cs="Arial"/>
        </w:rPr>
        <w:t>1</w:t>
      </w:r>
      <w:r w:rsidRPr="006D4C35">
        <w:rPr>
          <w:rFonts w:ascii="Arial" w:eastAsia="Arial" w:hAnsi="Arial" w:cs="Arial"/>
        </w:rPr>
        <w:t xml:space="preserve"> y 1</w:t>
      </w:r>
      <w:r w:rsidR="00435551">
        <w:rPr>
          <w:rFonts w:ascii="Arial" w:eastAsia="Arial" w:hAnsi="Arial" w:cs="Arial"/>
        </w:rPr>
        <w:t>2</w:t>
      </w:r>
      <w:r w:rsidRPr="006D4C35">
        <w:rPr>
          <w:rFonts w:ascii="Arial" w:eastAsia="Arial" w:hAnsi="Arial" w:cs="Arial"/>
        </w:rPr>
        <w:t xml:space="preserve"> se puede percibir los contextos cotidianos en donde los estudiantes han escuchado frase sexistas. Se muestra que el ámbito familiar es en donde se utilizan frases </w:t>
      </w:r>
      <w:r>
        <w:rPr>
          <w:rFonts w:ascii="Arial" w:eastAsia="Arial" w:hAnsi="Arial" w:cs="Arial"/>
        </w:rPr>
        <w:t>que</w:t>
      </w:r>
      <w:r w:rsidRPr="006D4C35">
        <w:rPr>
          <w:rFonts w:ascii="Arial" w:eastAsia="Arial" w:hAnsi="Arial" w:cs="Arial"/>
        </w:rPr>
        <w:t xml:space="preserve"> conc</w:t>
      </w:r>
      <w:r>
        <w:rPr>
          <w:rFonts w:ascii="Arial" w:eastAsia="Arial" w:hAnsi="Arial" w:cs="Arial"/>
        </w:rPr>
        <w:t>i</w:t>
      </w:r>
      <w:r w:rsidRPr="006D4C35">
        <w:rPr>
          <w:rFonts w:ascii="Arial" w:eastAsia="Arial" w:hAnsi="Arial" w:cs="Arial"/>
        </w:rPr>
        <w:t>ern</w:t>
      </w:r>
      <w:r>
        <w:rPr>
          <w:rFonts w:ascii="Arial" w:eastAsia="Arial" w:hAnsi="Arial" w:cs="Arial"/>
        </w:rPr>
        <w:t>en</w:t>
      </w:r>
      <w:r w:rsidRPr="006D4C35">
        <w:rPr>
          <w:rFonts w:ascii="Arial" w:eastAsia="Arial" w:hAnsi="Arial" w:cs="Arial"/>
        </w:rPr>
        <w:t xml:space="preserve"> a formar una pareja o familia; </w:t>
      </w:r>
      <w:r>
        <w:rPr>
          <w:rFonts w:ascii="Arial" w:eastAsia="Arial" w:hAnsi="Arial" w:cs="Arial"/>
        </w:rPr>
        <w:t>se mencionan frases como:</w:t>
      </w:r>
      <w:r w:rsidRPr="006D4C35">
        <w:rPr>
          <w:rFonts w:ascii="Arial" w:eastAsia="Arial" w:hAnsi="Arial" w:cs="Arial"/>
        </w:rPr>
        <w:t xml:space="preserve"> “necesitas un hombre que te represente” o “has aprendido a cocinar, estás lista para casarte”.</w:t>
      </w:r>
      <w:r>
        <w:rPr>
          <w:rFonts w:ascii="Arial" w:eastAsia="Arial" w:hAnsi="Arial" w:cs="Arial"/>
        </w:rPr>
        <w:t xml:space="preserve"> (Ver figura 4) </w:t>
      </w:r>
      <w:r>
        <w:rPr>
          <w:rFonts w:ascii="Arial" w:eastAsia="Arial" w:hAnsi="Arial" w:cs="Arial"/>
        </w:rPr>
        <w:lastRenderedPageBreak/>
        <w:t xml:space="preserve">Corroborando los datos presentados por </w:t>
      </w:r>
      <w:proofErr w:type="gramStart"/>
      <w:r>
        <w:rPr>
          <w:rFonts w:ascii="Arial" w:eastAsia="Arial" w:hAnsi="Arial" w:cs="Arial"/>
        </w:rPr>
        <w:t>el  Consejo</w:t>
      </w:r>
      <w:proofErr w:type="gramEnd"/>
      <w:r>
        <w:rPr>
          <w:rFonts w:ascii="Arial" w:eastAsia="Arial" w:hAnsi="Arial" w:cs="Arial"/>
        </w:rPr>
        <w:t xml:space="preserve"> Nacional para la Igualdad de Género (2014), siendo los espacios familiares en donde más se sufre violencia psicológica 26,7%, seguido de los social con 24,2%, educativo 5,7 y por último el laboral 5,1%.</w:t>
      </w:r>
    </w:p>
    <w:p w14:paraId="316E6466" w14:textId="77777777" w:rsidR="00354F38" w:rsidRDefault="00354F38" w:rsidP="00354F38">
      <w:pPr>
        <w:spacing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30E5FD0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6D4C35">
        <w:rPr>
          <w:rFonts w:ascii="Arial" w:hAnsi="Arial" w:cs="Arial"/>
          <w:b/>
          <w:bCs/>
          <w:sz w:val="20"/>
          <w:szCs w:val="20"/>
          <w:lang w:val="es-ES"/>
        </w:rPr>
        <w:t>Figura 4. Contextos y frases micro machistas</w:t>
      </w:r>
    </w:p>
    <w:p w14:paraId="097EA8B3" w14:textId="77777777" w:rsidR="00354F38" w:rsidRPr="006D4C35" w:rsidRDefault="00354F38" w:rsidP="00354F38">
      <w:pPr>
        <w:spacing w:line="360" w:lineRule="auto"/>
        <w:rPr>
          <w:rFonts w:ascii="Arial" w:hAnsi="Arial" w:cs="Arial"/>
          <w:szCs w:val="24"/>
          <w:lang w:val="es-EC" w:eastAsia="es-EC"/>
        </w:rPr>
      </w:pPr>
      <w:r w:rsidRPr="006D4C35">
        <w:rPr>
          <w:rFonts w:ascii="Arial" w:hAnsi="Arial" w:cs="Arial"/>
          <w:b/>
          <w:bCs/>
          <w:noProof/>
          <w:lang w:val="es-ES" w:eastAsia="es-ES"/>
        </w:rPr>
        <w:drawing>
          <wp:inline distT="0" distB="0" distL="0" distR="0" wp14:anchorId="45B580A9" wp14:editId="5F15AB22">
            <wp:extent cx="5572125" cy="13906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07" b="5247"/>
                    <a:stretch/>
                  </pic:blipFill>
                  <pic:spPr bwMode="auto">
                    <a:xfrm>
                      <a:off x="0" y="0"/>
                      <a:ext cx="557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A9180" w14:textId="77777777" w:rsidR="00354F38" w:rsidRPr="00896EB7" w:rsidRDefault="00354F38" w:rsidP="00354F38">
      <w:pPr>
        <w:spacing w:line="360" w:lineRule="auto"/>
        <w:ind w:firstLine="232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b/>
          <w:sz w:val="20"/>
          <w:szCs w:val="20"/>
        </w:rPr>
        <w:t>Fuente:</w:t>
      </w:r>
      <w:r w:rsidRPr="006D4C35">
        <w:rPr>
          <w:rFonts w:ascii="Arial" w:eastAsia="Arial" w:hAnsi="Arial" w:cs="Arial"/>
          <w:sz w:val="20"/>
          <w:szCs w:val="20"/>
        </w:rPr>
        <w:t xml:space="preserve"> Elaborado por la autora.</w:t>
      </w:r>
    </w:p>
    <w:p w14:paraId="254CB75D" w14:textId="77777777" w:rsidR="00354F38" w:rsidRPr="006D4C35" w:rsidRDefault="00354F38" w:rsidP="00354F38">
      <w:pPr>
        <w:spacing w:line="360" w:lineRule="auto"/>
        <w:jc w:val="center"/>
        <w:rPr>
          <w:rFonts w:ascii="Arial" w:hAnsi="Arial" w:cs="Arial"/>
          <w:szCs w:val="24"/>
          <w:lang w:val="es-EC" w:eastAsia="es-EC"/>
        </w:rPr>
      </w:pPr>
    </w:p>
    <w:p w14:paraId="0B2338CA" w14:textId="439F4F7A" w:rsidR="00354F38" w:rsidRPr="00325543" w:rsidRDefault="00354F38" w:rsidP="00354F38">
      <w:pPr>
        <w:spacing w:line="360" w:lineRule="auto"/>
        <w:ind w:left="0"/>
        <w:jc w:val="both"/>
        <w:rPr>
          <w:rStyle w:val="nfasissutil"/>
          <w:rFonts w:ascii="Arial" w:hAnsi="Arial" w:cs="Arial"/>
          <w:i w:val="0"/>
          <w:iCs w:val="0"/>
          <w:szCs w:val="24"/>
          <w:lang w:val="es-EC" w:eastAsia="es-EC"/>
        </w:rPr>
      </w:pPr>
      <w:r w:rsidRPr="006D4C35">
        <w:rPr>
          <w:rFonts w:ascii="Arial" w:hAnsi="Arial" w:cs="Arial"/>
          <w:szCs w:val="24"/>
          <w:lang w:val="es-EC" w:eastAsia="es-EC"/>
        </w:rPr>
        <w:t>La pregunta 1</w:t>
      </w:r>
      <w:r w:rsidR="00392109">
        <w:rPr>
          <w:rFonts w:ascii="Arial" w:hAnsi="Arial" w:cs="Arial"/>
          <w:szCs w:val="24"/>
          <w:lang w:val="es-EC" w:eastAsia="es-EC"/>
        </w:rPr>
        <w:t>3</w:t>
      </w:r>
      <w:r w:rsidRPr="006D4C35">
        <w:rPr>
          <w:rFonts w:ascii="Arial" w:hAnsi="Arial" w:cs="Arial"/>
          <w:szCs w:val="24"/>
          <w:lang w:val="es-EC" w:eastAsia="es-EC"/>
        </w:rPr>
        <w:t xml:space="preserve"> se aplica para permitir un abanico de expresiones empleadas en los diversos contextos de los estudiantes, accediendo a datos latentes que de manera consciente o inconsciente son transmitidos por los entornos y siguen siendo parte de nuestro lenguaje habitual. Para 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Estermann</w:t>
      </w:r>
      <w:proofErr w:type="spellEnd"/>
      <w:r w:rsidRPr="006D4C35">
        <w:rPr>
          <w:rFonts w:ascii="Arial" w:hAnsi="Arial" w:cs="Arial"/>
          <w:szCs w:val="24"/>
          <w:lang w:val="es-EC" w:eastAsia="es-EC"/>
        </w:rPr>
        <w:t xml:space="preserve"> </w:t>
      </w:r>
      <w:r>
        <w:rPr>
          <w:rFonts w:ascii="Arial" w:hAnsi="Arial" w:cs="Arial"/>
          <w:szCs w:val="24"/>
          <w:lang w:val="es-EC" w:eastAsia="es-EC"/>
        </w:rPr>
        <w:t>(2015) “</w:t>
      </w:r>
      <w:r w:rsidRPr="006F100B">
        <w:rPr>
          <w:rFonts w:ascii="Arial" w:hAnsi="Arial" w:cs="Arial"/>
          <w:color w:val="000000"/>
          <w:szCs w:val="24"/>
          <w:shd w:val="clear" w:color="auto" w:fill="FFFFFF"/>
        </w:rPr>
        <w:t>No existe un verdadero diálogo intercultural, si no se plantea al mismo tiempo la cuestión de la desigualdad entre los sexos, la discriminación por el género y el sexismo en sus diferentes formas (machismo, misoginia, androcentrismo)</w:t>
      </w:r>
      <w:r>
        <w:rPr>
          <w:rFonts w:ascii="Arial" w:hAnsi="Arial" w:cs="Arial"/>
          <w:color w:val="000000"/>
          <w:szCs w:val="24"/>
          <w:shd w:val="clear" w:color="auto" w:fill="FFFFFF"/>
        </w:rPr>
        <w:t>” (p.35). (Ver figura 5 y 6)</w:t>
      </w:r>
    </w:p>
    <w:p w14:paraId="6146543B" w14:textId="77777777" w:rsidR="00354F38" w:rsidRPr="006D4C35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C" w:eastAsia="es-EC"/>
        </w:rPr>
      </w:pPr>
    </w:p>
    <w:p w14:paraId="621A33C6" w14:textId="77777777" w:rsidR="00354F38" w:rsidRPr="00CD04FD" w:rsidRDefault="00354F38" w:rsidP="00354F38">
      <w:pPr>
        <w:spacing w:line="360" w:lineRule="auto"/>
        <w:jc w:val="center"/>
        <w:rPr>
          <w:rFonts w:ascii="Arial" w:hAnsi="Arial" w:cs="Arial"/>
          <w:b/>
          <w:bCs/>
          <w:szCs w:val="24"/>
          <w:lang w:val="es-ES"/>
        </w:rPr>
      </w:pPr>
      <w:r w:rsidRPr="006D4C35">
        <w:rPr>
          <w:rFonts w:ascii="Arial" w:hAnsi="Arial" w:cs="Arial"/>
          <w:b/>
          <w:bCs/>
          <w:sz w:val="20"/>
          <w:szCs w:val="20"/>
          <w:lang w:val="es-ES"/>
        </w:rPr>
        <w:t>Figura 5. Expresiones micro machistas que ultrajan a las mujeres</w:t>
      </w:r>
    </w:p>
    <w:p w14:paraId="224112B1" w14:textId="77777777" w:rsidR="00354F38" w:rsidRPr="006D4C35" w:rsidRDefault="00354F38" w:rsidP="00354F38">
      <w:pPr>
        <w:spacing w:line="360" w:lineRule="auto"/>
        <w:ind w:firstLine="232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hAnsi="Arial" w:cs="Arial"/>
          <w:noProof/>
        </w:rPr>
        <w:lastRenderedPageBreak/>
        <w:drawing>
          <wp:inline distT="0" distB="0" distL="0" distR="0" wp14:anchorId="5D532C17" wp14:editId="5ACF480B">
            <wp:extent cx="5755005" cy="3448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17" cy="34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6C906" w14:textId="77777777" w:rsidR="00354F38" w:rsidRPr="006D4C35" w:rsidRDefault="00354F38" w:rsidP="00354F38">
      <w:pPr>
        <w:spacing w:line="360" w:lineRule="auto"/>
        <w:ind w:firstLine="232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b/>
          <w:sz w:val="20"/>
          <w:szCs w:val="20"/>
        </w:rPr>
        <w:t>Fuente:</w:t>
      </w:r>
      <w:r w:rsidRPr="006D4C35">
        <w:rPr>
          <w:rFonts w:ascii="Arial" w:eastAsia="Arial" w:hAnsi="Arial" w:cs="Arial"/>
          <w:sz w:val="20"/>
          <w:szCs w:val="20"/>
        </w:rPr>
        <w:t xml:space="preserve"> Elaborado por la autora.</w:t>
      </w:r>
    </w:p>
    <w:p w14:paraId="290AB1EA" w14:textId="77777777" w:rsidR="00354F38" w:rsidRPr="006D4C35" w:rsidRDefault="00354F38" w:rsidP="00354F38">
      <w:pPr>
        <w:spacing w:line="360" w:lineRule="auto"/>
        <w:ind w:firstLine="232"/>
        <w:jc w:val="center"/>
        <w:rPr>
          <w:rFonts w:ascii="Arial" w:eastAsia="Arial" w:hAnsi="Arial" w:cs="Arial"/>
          <w:sz w:val="20"/>
          <w:szCs w:val="20"/>
        </w:rPr>
      </w:pPr>
    </w:p>
    <w:p w14:paraId="1A582378" w14:textId="77777777" w:rsidR="00354F38" w:rsidRPr="006D4C35" w:rsidRDefault="00354F38" w:rsidP="00354F38">
      <w:pPr>
        <w:spacing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6D4C35">
        <w:rPr>
          <w:rFonts w:ascii="Arial" w:hAnsi="Arial" w:cs="Arial"/>
          <w:b/>
          <w:bCs/>
          <w:sz w:val="20"/>
          <w:szCs w:val="20"/>
          <w:lang w:val="es-ES"/>
        </w:rPr>
        <w:t>Figura 6. Expresiones micro machistas que refuerzan la jerarquía masculina</w:t>
      </w:r>
    </w:p>
    <w:p w14:paraId="425574AE" w14:textId="77777777" w:rsidR="00354F38" w:rsidRPr="006D4C35" w:rsidRDefault="00354F38" w:rsidP="00354F38">
      <w:pPr>
        <w:spacing w:line="360" w:lineRule="auto"/>
        <w:ind w:firstLine="232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hAnsi="Arial" w:cs="Arial"/>
          <w:noProof/>
        </w:rPr>
        <w:drawing>
          <wp:inline distT="0" distB="0" distL="0" distR="0" wp14:anchorId="5D0BB818" wp14:editId="25A2525A">
            <wp:extent cx="5755640" cy="289603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grayscl/>
                    </a:blip>
                    <a:srcRect l="33974" t="17072" r="34295" b="7344"/>
                    <a:stretch/>
                  </pic:blipFill>
                  <pic:spPr bwMode="auto">
                    <a:xfrm>
                      <a:off x="0" y="0"/>
                      <a:ext cx="5755640" cy="2896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A18FE" w14:textId="77777777" w:rsidR="00354F38" w:rsidRDefault="00354F38" w:rsidP="00354F38">
      <w:pPr>
        <w:spacing w:line="360" w:lineRule="auto"/>
        <w:ind w:firstLine="232"/>
        <w:jc w:val="center"/>
        <w:rPr>
          <w:rFonts w:ascii="Arial" w:eastAsia="Arial" w:hAnsi="Arial" w:cs="Arial"/>
          <w:sz w:val="20"/>
          <w:szCs w:val="20"/>
        </w:rPr>
      </w:pPr>
      <w:r w:rsidRPr="006D4C35">
        <w:rPr>
          <w:rFonts w:ascii="Arial" w:eastAsia="Arial" w:hAnsi="Arial" w:cs="Arial"/>
          <w:b/>
          <w:sz w:val="20"/>
          <w:szCs w:val="20"/>
        </w:rPr>
        <w:t>Fuente:</w:t>
      </w:r>
      <w:r w:rsidRPr="006D4C35">
        <w:rPr>
          <w:rFonts w:ascii="Arial" w:eastAsia="Arial" w:hAnsi="Arial" w:cs="Arial"/>
          <w:sz w:val="20"/>
          <w:szCs w:val="20"/>
        </w:rPr>
        <w:t xml:space="preserve"> Elaborado por la autora.</w:t>
      </w:r>
    </w:p>
    <w:p w14:paraId="784DA3AF" w14:textId="77777777" w:rsidR="00354F38" w:rsidRDefault="00354F38" w:rsidP="00354F38">
      <w:pPr>
        <w:spacing w:line="360" w:lineRule="auto"/>
        <w:ind w:left="0"/>
        <w:rPr>
          <w:rFonts w:ascii="Arial" w:eastAsia="Arial" w:hAnsi="Arial" w:cs="Arial"/>
          <w:b/>
          <w:sz w:val="28"/>
          <w:szCs w:val="28"/>
        </w:rPr>
      </w:pPr>
      <w:r w:rsidRPr="002D6DC1">
        <w:rPr>
          <w:rFonts w:ascii="Arial" w:eastAsia="Arial" w:hAnsi="Arial" w:cs="Arial"/>
          <w:b/>
          <w:sz w:val="28"/>
          <w:szCs w:val="28"/>
        </w:rPr>
        <w:t>Discusión</w:t>
      </w:r>
    </w:p>
    <w:p w14:paraId="558D617D" w14:textId="43C03591" w:rsidR="00354F38" w:rsidRDefault="00354F38" w:rsidP="00354F38">
      <w:pPr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Los resultados presentados aluden a otras </w:t>
      </w:r>
      <w:r w:rsidRPr="002B3B74">
        <w:rPr>
          <w:rFonts w:ascii="Arial" w:eastAsia="Arial" w:hAnsi="Arial" w:cs="Arial"/>
        </w:rPr>
        <w:t>investigaciones</w:t>
      </w:r>
      <w:r>
        <w:rPr>
          <w:rFonts w:ascii="Arial" w:eastAsia="Arial" w:hAnsi="Arial" w:cs="Arial"/>
        </w:rPr>
        <w:t xml:space="preserve">; el hecho de </w:t>
      </w:r>
      <w:r w:rsidR="00392109">
        <w:rPr>
          <w:rFonts w:ascii="Arial" w:eastAsia="Arial" w:hAnsi="Arial" w:cs="Arial"/>
        </w:rPr>
        <w:t xml:space="preserve">que los diversos entornos sociales </w:t>
      </w:r>
      <w:r>
        <w:rPr>
          <w:rFonts w:ascii="Arial" w:eastAsia="Arial" w:hAnsi="Arial" w:cs="Arial"/>
        </w:rPr>
        <w:t>plasm</w:t>
      </w:r>
      <w:r w:rsidR="00392109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estereotipo en los infantes permite que observen estas creencias como las únicas o mejores posibilidades en sus vidas y </w:t>
      </w:r>
      <w:r w:rsidRPr="002B3B74">
        <w:rPr>
          <w:rFonts w:ascii="Arial" w:eastAsia="Arial" w:hAnsi="Arial" w:cs="Arial"/>
        </w:rPr>
        <w:t>“</w:t>
      </w:r>
      <w:r w:rsidRPr="002B3B74">
        <w:rPr>
          <w:rFonts w:ascii="Arial" w:hAnsi="Arial" w:cs="Arial"/>
        </w:rPr>
        <w:t xml:space="preserve">Si a las niñas se les enseña a cuidar y que cuidar es algo deseable en su </w:t>
      </w:r>
      <w:r w:rsidRPr="002B3B74">
        <w:rPr>
          <w:rFonts w:ascii="Arial" w:hAnsi="Arial" w:cs="Arial"/>
        </w:rPr>
        <w:lastRenderedPageBreak/>
        <w:t>conducta, graban el mensaje en su inconsciente” (Ramírez, 2019, p. 6)</w:t>
      </w:r>
      <w:r>
        <w:rPr>
          <w:rFonts w:ascii="Arial" w:hAnsi="Arial" w:cs="Arial"/>
        </w:rPr>
        <w:t xml:space="preserve"> Por lo que la educación que van a impartir los futuros docentes de nuestro sistema educativo ecuatoriano en el nivel inicial debe romper con estos estereotipos para moldear un sistema social más equitativo. </w:t>
      </w:r>
    </w:p>
    <w:p w14:paraId="5460E9C8" w14:textId="0C61C8A1" w:rsidR="00435551" w:rsidRPr="006F100B" w:rsidRDefault="00392109" w:rsidP="00435551">
      <w:pPr>
        <w:pStyle w:val="Textonotapie"/>
        <w:spacing w:line="360" w:lineRule="auto"/>
        <w:ind w:left="0"/>
        <w:jc w:val="both"/>
        <w:rPr>
          <w:rStyle w:val="nfasissutil"/>
          <w:rFonts w:ascii="Arial" w:hAnsi="Arial" w:cs="Arial"/>
          <w:i w:val="0"/>
          <w:iCs w:val="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obvio que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las representaciones de género encontradas en el estudio </w:t>
      </w:r>
      <w:r w:rsidR="0014362F">
        <w:rPr>
          <w:rFonts w:ascii="Arial" w:hAnsi="Arial" w:cs="Arial"/>
          <w:color w:val="000000"/>
          <w:sz w:val="24"/>
          <w:szCs w:val="24"/>
          <w:shd w:val="clear" w:color="auto" w:fill="FFFFFF"/>
        </w:rPr>
        <w:t>corrobora</w:t>
      </w:r>
      <w:proofErr w:type="gramEnd"/>
      <w:r w:rsidR="001436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35551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435551" w:rsidRPr="006F100B">
        <w:rPr>
          <w:rFonts w:ascii="Arial" w:hAnsi="Arial" w:cs="Arial"/>
          <w:color w:val="000000"/>
          <w:sz w:val="24"/>
          <w:szCs w:val="24"/>
          <w:shd w:val="clear" w:color="auto" w:fill="FFFFFF"/>
        </w:rPr>
        <w:t>La desigualdad de género es un reflejo de una ‘</w:t>
      </w:r>
      <w:proofErr w:type="spellStart"/>
      <w:r w:rsidR="00435551" w:rsidRPr="006F100B">
        <w:rPr>
          <w:rFonts w:ascii="Arial" w:hAnsi="Arial" w:cs="Arial"/>
          <w:color w:val="000000"/>
          <w:sz w:val="24"/>
          <w:szCs w:val="24"/>
          <w:shd w:val="clear" w:color="auto" w:fill="FFFFFF"/>
        </w:rPr>
        <w:t>colonialidad</w:t>
      </w:r>
      <w:proofErr w:type="spellEnd"/>
      <w:r w:rsidR="00435551" w:rsidRPr="006F10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’ simbólica y real ejercida por el sexo masculino, a través de relaciones de trabajo, de propiedad, de valores, de conceptos, de teorías y de representaciones </w:t>
      </w:r>
      <w:r w:rsidR="00435551" w:rsidRPr="004B345A">
        <w:rPr>
          <w:rFonts w:ascii="Arial" w:hAnsi="Arial" w:cs="Arial"/>
          <w:color w:val="000000"/>
          <w:sz w:val="24"/>
          <w:szCs w:val="24"/>
          <w:shd w:val="clear" w:color="auto" w:fill="FFFFFF"/>
        </w:rPr>
        <w:t>religiosas</w:t>
      </w:r>
      <w:r w:rsidR="00435551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435551" w:rsidRPr="004B34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35551" w:rsidRPr="004B345A">
        <w:rPr>
          <w:rFonts w:ascii="Arial" w:hAnsi="Arial" w:cs="Arial"/>
          <w:color w:val="000000"/>
          <w:sz w:val="24"/>
          <w:szCs w:val="24"/>
          <w:shd w:val="clear" w:color="auto" w:fill="FFFFFF"/>
        </w:rPr>
        <w:t>Estermann</w:t>
      </w:r>
      <w:proofErr w:type="spellEnd"/>
      <w:r w:rsidR="00435551" w:rsidRPr="004B345A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2015, p.35).</w:t>
      </w:r>
    </w:p>
    <w:p w14:paraId="20255CAC" w14:textId="77777777" w:rsidR="00435551" w:rsidRPr="002B3B74" w:rsidRDefault="00435551" w:rsidP="00354F38">
      <w:pPr>
        <w:spacing w:after="120" w:line="360" w:lineRule="auto"/>
        <w:ind w:left="0"/>
        <w:jc w:val="both"/>
        <w:rPr>
          <w:rFonts w:ascii="Arial" w:eastAsia="Arial" w:hAnsi="Arial" w:cs="Arial"/>
        </w:rPr>
      </w:pPr>
    </w:p>
    <w:p w14:paraId="2BE1EE6C" w14:textId="77777777" w:rsidR="00354F38" w:rsidRPr="006D4C35" w:rsidRDefault="00354F38" w:rsidP="00354F38">
      <w:pPr>
        <w:spacing w:line="360" w:lineRule="auto"/>
        <w:ind w:left="0"/>
        <w:jc w:val="both"/>
        <w:rPr>
          <w:rFonts w:ascii="Arial" w:eastAsia="Arial" w:hAnsi="Arial" w:cs="Arial"/>
          <w:b/>
          <w:sz w:val="28"/>
          <w:szCs w:val="28"/>
        </w:rPr>
      </w:pPr>
      <w:r w:rsidRPr="006D4C35">
        <w:rPr>
          <w:rFonts w:ascii="Arial" w:eastAsia="Arial" w:hAnsi="Arial" w:cs="Arial"/>
          <w:b/>
          <w:sz w:val="28"/>
          <w:szCs w:val="28"/>
        </w:rPr>
        <w:t>Conclusiones</w:t>
      </w:r>
    </w:p>
    <w:p w14:paraId="1584824C" w14:textId="77777777" w:rsidR="00354F38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bCs/>
          <w:szCs w:val="24"/>
          <w:lang w:val="es-ES"/>
        </w:rPr>
        <w:t xml:space="preserve">Es innegable el proceso deconstructivo intelectual y social </w:t>
      </w:r>
      <w:r>
        <w:rPr>
          <w:rFonts w:ascii="Arial" w:hAnsi="Arial" w:cs="Arial"/>
          <w:bCs/>
          <w:szCs w:val="24"/>
          <w:lang w:val="es-ES"/>
        </w:rPr>
        <w:t>que la investigación realizó a</w:t>
      </w:r>
      <w:r w:rsidRPr="006D4C35">
        <w:rPr>
          <w:rFonts w:ascii="Arial" w:hAnsi="Arial" w:cs="Arial"/>
          <w:szCs w:val="24"/>
          <w:lang w:val="es-ES"/>
        </w:rPr>
        <w:t xml:space="preserve"> los estudiantes del primer ciclo de la carrera de Educación Inicial,</w:t>
      </w:r>
      <w:r>
        <w:rPr>
          <w:rFonts w:ascii="Arial" w:hAnsi="Arial" w:cs="Arial"/>
          <w:szCs w:val="24"/>
          <w:lang w:val="es-ES"/>
        </w:rPr>
        <w:t xml:space="preserve"> el estudio permitió evidenciar las representaciones de género mediante </w:t>
      </w:r>
      <w:r w:rsidRPr="006D4C35">
        <w:rPr>
          <w:rFonts w:ascii="Arial" w:hAnsi="Arial" w:cs="Arial"/>
          <w:szCs w:val="24"/>
          <w:lang w:val="es-ES"/>
        </w:rPr>
        <w:t xml:space="preserve">la presencia de estereotipos, sistemas de lenguaje y patrones culturales de una sociedad cimentada en procesos de desigualdad. </w:t>
      </w:r>
      <w:r>
        <w:rPr>
          <w:rFonts w:ascii="Arial" w:hAnsi="Arial" w:cs="Arial"/>
          <w:szCs w:val="24"/>
          <w:lang w:val="es-ES"/>
        </w:rPr>
        <w:t>Por lo que resulta sustancial la</w:t>
      </w:r>
      <w:r w:rsidRPr="006D4C35">
        <w:rPr>
          <w:rFonts w:ascii="Arial" w:hAnsi="Arial" w:cs="Arial"/>
          <w:szCs w:val="24"/>
          <w:lang w:val="es-ES"/>
        </w:rPr>
        <w:t xml:space="preserve"> necesidad de</w:t>
      </w:r>
      <w:r>
        <w:rPr>
          <w:rFonts w:ascii="Arial" w:hAnsi="Arial" w:cs="Arial"/>
          <w:szCs w:val="24"/>
          <w:lang w:val="es-ES"/>
        </w:rPr>
        <w:t xml:space="preserve"> compartir estos resultados y que estudiantes y docentes</w:t>
      </w:r>
      <w:r w:rsidRPr="006D4C35">
        <w:rPr>
          <w:rFonts w:ascii="Arial" w:hAnsi="Arial" w:cs="Arial"/>
          <w:szCs w:val="24"/>
          <w:lang w:val="es-ES"/>
        </w:rPr>
        <w:t xml:space="preserve"> se</w:t>
      </w:r>
      <w:r>
        <w:rPr>
          <w:rFonts w:ascii="Arial" w:hAnsi="Arial" w:cs="Arial"/>
          <w:szCs w:val="24"/>
          <w:lang w:val="es-ES"/>
        </w:rPr>
        <w:t>an</w:t>
      </w:r>
      <w:r w:rsidRPr="006D4C35">
        <w:rPr>
          <w:rFonts w:ascii="Arial" w:hAnsi="Arial" w:cs="Arial"/>
          <w:szCs w:val="24"/>
          <w:lang w:val="es-ES"/>
        </w:rPr>
        <w:t xml:space="preserve"> conscientes de aquellos pensamientos arbitrarios que fomentan estereotipos y la necesidad de de</w:t>
      </w:r>
      <w:r>
        <w:rPr>
          <w:rFonts w:ascii="Arial" w:hAnsi="Arial" w:cs="Arial"/>
          <w:szCs w:val="24"/>
          <w:lang w:val="es-ES"/>
        </w:rPr>
        <w:t>s</w:t>
      </w:r>
      <w:r w:rsidRPr="006D4C35">
        <w:rPr>
          <w:rFonts w:ascii="Arial" w:hAnsi="Arial" w:cs="Arial"/>
          <w:szCs w:val="24"/>
          <w:lang w:val="es-ES"/>
        </w:rPr>
        <w:t>co</w:t>
      </w:r>
      <w:r>
        <w:rPr>
          <w:rFonts w:ascii="Arial" w:hAnsi="Arial" w:cs="Arial"/>
          <w:szCs w:val="24"/>
          <w:lang w:val="es-ES"/>
        </w:rPr>
        <w:t>lonizarlos</w:t>
      </w:r>
      <w:r w:rsidRPr="006D4C35">
        <w:rPr>
          <w:rFonts w:ascii="Arial" w:hAnsi="Arial" w:cs="Arial"/>
          <w:szCs w:val="24"/>
          <w:lang w:val="es-ES"/>
        </w:rPr>
        <w:t xml:space="preserve">. </w:t>
      </w:r>
    </w:p>
    <w:p w14:paraId="17876804" w14:textId="3D34FFC9" w:rsidR="00354F38" w:rsidRPr="006D4C35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>Los estudiantes han demostrado su inconformidad con las frases discriminatoria</w:t>
      </w:r>
      <w:r w:rsidR="0014362F">
        <w:rPr>
          <w:rFonts w:ascii="Arial" w:hAnsi="Arial" w:cs="Arial"/>
          <w:szCs w:val="24"/>
          <w:lang w:val="es-ES"/>
        </w:rPr>
        <w:t xml:space="preserve">s </w:t>
      </w:r>
      <w:r w:rsidRPr="006D4C35">
        <w:rPr>
          <w:rFonts w:ascii="Arial" w:hAnsi="Arial" w:cs="Arial"/>
          <w:szCs w:val="24"/>
          <w:lang w:val="es-ES"/>
        </w:rPr>
        <w:t>de aquellas posturas antojadizas que la sociedad persevera. Es importante que a partir de est</w:t>
      </w:r>
      <w:r>
        <w:rPr>
          <w:rFonts w:ascii="Arial" w:hAnsi="Arial" w:cs="Arial"/>
          <w:szCs w:val="24"/>
          <w:lang w:val="es-ES"/>
        </w:rPr>
        <w:t>e</w:t>
      </w:r>
      <w:r w:rsidRPr="006D4C35">
        <w:rPr>
          <w:rFonts w:ascii="Arial" w:hAnsi="Arial" w:cs="Arial"/>
          <w:szCs w:val="24"/>
          <w:lang w:val="es-ES"/>
        </w:rPr>
        <w:t xml:space="preserve"> proceso reflexivo nazca</w:t>
      </w:r>
      <w:r>
        <w:rPr>
          <w:rFonts w:ascii="Arial" w:hAnsi="Arial" w:cs="Arial"/>
          <w:szCs w:val="24"/>
          <w:lang w:val="es-ES"/>
        </w:rPr>
        <w:t>n</w:t>
      </w:r>
      <w:r w:rsidRPr="006D4C35">
        <w:rPr>
          <w:rFonts w:ascii="Arial" w:hAnsi="Arial" w:cs="Arial"/>
          <w:szCs w:val="24"/>
          <w:lang w:val="es-ES"/>
        </w:rPr>
        <w:t xml:space="preserve"> proyecto</w:t>
      </w:r>
      <w:r>
        <w:rPr>
          <w:rFonts w:ascii="Arial" w:hAnsi="Arial" w:cs="Arial"/>
          <w:szCs w:val="24"/>
          <w:lang w:val="es-ES"/>
        </w:rPr>
        <w:t>s</w:t>
      </w:r>
      <w:r w:rsidRPr="006D4C35">
        <w:rPr>
          <w:rFonts w:ascii="Arial" w:hAnsi="Arial" w:cs="Arial"/>
          <w:szCs w:val="24"/>
          <w:lang w:val="es-ES"/>
        </w:rPr>
        <w:t xml:space="preserve"> universitario</w:t>
      </w:r>
      <w:r>
        <w:rPr>
          <w:rFonts w:ascii="Arial" w:hAnsi="Arial" w:cs="Arial"/>
          <w:szCs w:val="24"/>
          <w:lang w:val="es-ES"/>
        </w:rPr>
        <w:t>s</w:t>
      </w:r>
      <w:r w:rsidRPr="006D4C35">
        <w:rPr>
          <w:rFonts w:ascii="Arial" w:hAnsi="Arial" w:cs="Arial"/>
          <w:szCs w:val="24"/>
          <w:lang w:val="es-ES"/>
        </w:rPr>
        <w:t xml:space="preserve"> que brinde</w:t>
      </w:r>
      <w:r w:rsidR="0014362F">
        <w:rPr>
          <w:rFonts w:ascii="Arial" w:hAnsi="Arial" w:cs="Arial"/>
          <w:szCs w:val="24"/>
          <w:lang w:val="es-ES"/>
        </w:rPr>
        <w:t>n</w:t>
      </w:r>
      <w:r>
        <w:rPr>
          <w:rFonts w:ascii="Arial" w:hAnsi="Arial" w:cs="Arial"/>
          <w:szCs w:val="24"/>
          <w:lang w:val="es-ES"/>
        </w:rPr>
        <w:t xml:space="preserve"> la </w:t>
      </w:r>
      <w:r w:rsidRPr="006D4C35">
        <w:rPr>
          <w:rFonts w:ascii="Arial" w:hAnsi="Arial" w:cs="Arial"/>
          <w:szCs w:val="24"/>
          <w:lang w:val="es-ES"/>
        </w:rPr>
        <w:t xml:space="preserve">deconstrucción </w:t>
      </w:r>
      <w:r>
        <w:rPr>
          <w:rFonts w:ascii="Arial" w:hAnsi="Arial" w:cs="Arial"/>
          <w:szCs w:val="24"/>
          <w:lang w:val="es-ES"/>
        </w:rPr>
        <w:t xml:space="preserve">de pensamientos discriminatorios </w:t>
      </w:r>
      <w:r w:rsidRPr="006D4C35">
        <w:rPr>
          <w:rFonts w:ascii="Arial" w:hAnsi="Arial" w:cs="Arial"/>
          <w:szCs w:val="24"/>
          <w:lang w:val="es-ES"/>
        </w:rPr>
        <w:t xml:space="preserve">en los estudiantes </w:t>
      </w:r>
      <w:r>
        <w:rPr>
          <w:rFonts w:ascii="Arial" w:hAnsi="Arial" w:cs="Arial"/>
          <w:szCs w:val="24"/>
          <w:lang w:val="es-ES"/>
        </w:rPr>
        <w:t xml:space="preserve">que se proyectan en la docencia; para </w:t>
      </w:r>
      <w:r w:rsidRPr="006D4C35">
        <w:rPr>
          <w:rFonts w:ascii="Arial" w:hAnsi="Arial" w:cs="Arial"/>
          <w:szCs w:val="24"/>
          <w:lang w:val="es-ES"/>
        </w:rPr>
        <w:t xml:space="preserve">que </w:t>
      </w:r>
      <w:r>
        <w:rPr>
          <w:rFonts w:ascii="Arial" w:hAnsi="Arial" w:cs="Arial"/>
          <w:szCs w:val="24"/>
          <w:lang w:val="es-ES"/>
        </w:rPr>
        <w:t xml:space="preserve">tengan estrategias </w:t>
      </w:r>
      <w:r w:rsidR="0014362F">
        <w:rPr>
          <w:rFonts w:ascii="Arial" w:hAnsi="Arial" w:cs="Arial"/>
          <w:szCs w:val="24"/>
          <w:lang w:val="es-ES"/>
        </w:rPr>
        <w:t xml:space="preserve">deconstructivas sobre representaciones de género; y poderlas </w:t>
      </w:r>
      <w:r w:rsidRPr="006D4C35">
        <w:rPr>
          <w:rFonts w:ascii="Arial" w:hAnsi="Arial" w:cs="Arial"/>
          <w:szCs w:val="24"/>
          <w:lang w:val="es-ES"/>
        </w:rPr>
        <w:t>transferi</w:t>
      </w:r>
      <w:r w:rsidR="0014362F">
        <w:rPr>
          <w:rFonts w:ascii="Arial" w:hAnsi="Arial" w:cs="Arial"/>
          <w:szCs w:val="24"/>
          <w:lang w:val="es-ES"/>
        </w:rPr>
        <w:t>r</w:t>
      </w:r>
      <w:r w:rsidRPr="006D4C35"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 xml:space="preserve">a los infantes en </w:t>
      </w:r>
      <w:r w:rsidRPr="006D4C35">
        <w:rPr>
          <w:rFonts w:ascii="Arial" w:hAnsi="Arial" w:cs="Arial"/>
          <w:szCs w:val="24"/>
          <w:lang w:val="es-ES"/>
        </w:rPr>
        <w:t xml:space="preserve">sus aulas de clases. </w:t>
      </w:r>
    </w:p>
    <w:p w14:paraId="40AE2317" w14:textId="77777777" w:rsidR="00354F38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 w:rsidRPr="006D4C35">
        <w:rPr>
          <w:rFonts w:ascii="Arial" w:hAnsi="Arial" w:cs="Arial"/>
          <w:szCs w:val="24"/>
          <w:lang w:val="es-ES"/>
        </w:rPr>
        <w:t xml:space="preserve">Los futuros docentes deben </w:t>
      </w:r>
      <w:r>
        <w:rPr>
          <w:rFonts w:ascii="Arial" w:hAnsi="Arial" w:cs="Arial"/>
          <w:szCs w:val="24"/>
          <w:lang w:val="es-ES"/>
        </w:rPr>
        <w:t>conocer aquel lenguaje que discrimina, lacera y lastima,</w:t>
      </w:r>
      <w:r w:rsidRPr="006D4C35">
        <w:rPr>
          <w:rFonts w:ascii="Arial" w:hAnsi="Arial" w:cs="Arial"/>
          <w:szCs w:val="24"/>
          <w:lang w:val="es-ES"/>
        </w:rPr>
        <w:t xml:space="preserve"> para poder brindar una educación equitativa, justa, de paz y de oportunidades para ambos géneros. Educando a </w:t>
      </w:r>
      <w:r w:rsidRPr="006D4C35">
        <w:rPr>
          <w:rFonts w:ascii="Arial" w:hAnsi="Arial" w:cs="Arial"/>
          <w:szCs w:val="24"/>
        </w:rPr>
        <w:t>infantes (niños y niñas) seguros, emprendedores, valientes, aguerridos, pujantes, capaces de lograr sus propósito</w:t>
      </w:r>
      <w:r>
        <w:rPr>
          <w:rFonts w:ascii="Arial" w:hAnsi="Arial" w:cs="Arial"/>
          <w:szCs w:val="24"/>
        </w:rPr>
        <w:t>s; c</w:t>
      </w:r>
      <w:r w:rsidRPr="006D4C35">
        <w:rPr>
          <w:rFonts w:ascii="Arial" w:hAnsi="Arial" w:cs="Arial"/>
          <w:szCs w:val="24"/>
        </w:rPr>
        <w:t>ualidades esenciales para un ser humano</w:t>
      </w:r>
      <w:r>
        <w:rPr>
          <w:rFonts w:ascii="Arial" w:hAnsi="Arial" w:cs="Arial"/>
          <w:szCs w:val="24"/>
        </w:rPr>
        <w:t xml:space="preserve"> pleno</w:t>
      </w:r>
      <w:r w:rsidRPr="006D4C35">
        <w:rPr>
          <w:rFonts w:ascii="Arial" w:hAnsi="Arial" w:cs="Arial"/>
          <w:szCs w:val="24"/>
        </w:rPr>
        <w:t xml:space="preserve"> y </w:t>
      </w:r>
      <w:r>
        <w:rPr>
          <w:rFonts w:ascii="Arial" w:hAnsi="Arial" w:cs="Arial"/>
          <w:szCs w:val="24"/>
        </w:rPr>
        <w:t xml:space="preserve">un </w:t>
      </w:r>
      <w:r w:rsidRPr="006D4C35">
        <w:rPr>
          <w:rFonts w:ascii="Arial" w:hAnsi="Arial" w:cs="Arial"/>
          <w:szCs w:val="24"/>
        </w:rPr>
        <w:t>mundo mejor.</w:t>
      </w:r>
      <w:r>
        <w:rPr>
          <w:rFonts w:ascii="Arial" w:hAnsi="Arial" w:cs="Arial"/>
          <w:szCs w:val="24"/>
        </w:rPr>
        <w:t xml:space="preserve"> Los actuales estudiantes de Educación Inicial necesitan prepararse para realizar intervenciones deconstructivas con pensamientos de equidad en sus aulas; y </w:t>
      </w:r>
      <w:r>
        <w:rPr>
          <w:rFonts w:ascii="Arial" w:hAnsi="Arial" w:cs="Arial"/>
          <w:szCs w:val="24"/>
        </w:rPr>
        <w:lastRenderedPageBreak/>
        <w:t>que tengan impacto en la vida familiar y social de los niños, e ir erradicando aquel lenguaje discriminatorio para formar sociedad cimentadas en el respeto y la diversidad.</w:t>
      </w:r>
    </w:p>
    <w:p w14:paraId="738507B0" w14:textId="17C1CB2C" w:rsidR="00354F38" w:rsidRDefault="00354F38" w:rsidP="00354F38">
      <w:pPr>
        <w:spacing w:line="360" w:lineRule="auto"/>
        <w:ind w:left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También se considera relevante ahondar en las representaciones de género considerando a la muestra por ciclos, por género, por provincias y conocer a profundidad estas representaciones en los estudiantes de Educación Inicial</w:t>
      </w:r>
      <w:r w:rsidR="0014362F">
        <w:rPr>
          <w:rFonts w:ascii="Arial" w:hAnsi="Arial" w:cs="Arial"/>
          <w:szCs w:val="24"/>
          <w:lang w:val="es-ES"/>
        </w:rPr>
        <w:t>;</w:t>
      </w:r>
      <w:r>
        <w:rPr>
          <w:rFonts w:ascii="Arial" w:hAnsi="Arial" w:cs="Arial"/>
          <w:szCs w:val="24"/>
          <w:lang w:val="es-ES"/>
        </w:rPr>
        <w:t xml:space="preserve"> futuros docentes de la primera infancia en nuestro país para plantear estrategias de descolonización desde </w:t>
      </w:r>
      <w:r w:rsidR="0014362F">
        <w:rPr>
          <w:rFonts w:ascii="Arial" w:hAnsi="Arial" w:cs="Arial"/>
          <w:szCs w:val="24"/>
          <w:lang w:val="es-ES"/>
        </w:rPr>
        <w:t>la primera infancia.</w:t>
      </w:r>
    </w:p>
    <w:p w14:paraId="5184DF13" w14:textId="77777777" w:rsidR="00354F38" w:rsidRPr="006D4C35" w:rsidRDefault="00354F38" w:rsidP="00354F38">
      <w:pPr>
        <w:spacing w:line="360" w:lineRule="auto"/>
        <w:ind w:left="0"/>
        <w:jc w:val="both"/>
        <w:rPr>
          <w:rFonts w:ascii="Arial" w:eastAsia="Arial" w:hAnsi="Arial" w:cs="Arial"/>
          <w:b/>
          <w:sz w:val="28"/>
          <w:szCs w:val="28"/>
        </w:rPr>
      </w:pPr>
      <w:r w:rsidRPr="006D4C35">
        <w:rPr>
          <w:rFonts w:ascii="Arial" w:eastAsia="Arial" w:hAnsi="Arial" w:cs="Arial"/>
          <w:b/>
          <w:sz w:val="28"/>
          <w:szCs w:val="28"/>
        </w:rPr>
        <w:t>Referencias bibliográficas</w:t>
      </w:r>
    </w:p>
    <w:p w14:paraId="716ECAB8" w14:textId="77777777" w:rsidR="00354F38" w:rsidRPr="00CD04FD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  <w:szCs w:val="24"/>
        </w:rPr>
      </w:pPr>
      <w:r w:rsidRPr="00CD04FD">
        <w:rPr>
          <w:rFonts w:ascii="Arial" w:hAnsi="Arial" w:cs="Arial"/>
          <w:szCs w:val="24"/>
        </w:rPr>
        <w:t>Álvarez, C. y San Fabián Maroto, J.L. (2012). La elección del estudio de caso en la investigación</w:t>
      </w:r>
    </w:p>
    <w:p w14:paraId="4263E77C" w14:textId="77777777" w:rsidR="00354F38" w:rsidRPr="00CD04FD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  <w:i/>
          <w:iCs/>
          <w:szCs w:val="24"/>
        </w:rPr>
      </w:pPr>
      <w:r w:rsidRPr="00CD04FD">
        <w:rPr>
          <w:rFonts w:ascii="Arial" w:hAnsi="Arial" w:cs="Arial"/>
          <w:szCs w:val="24"/>
        </w:rPr>
        <w:t xml:space="preserve"> educativa</w:t>
      </w:r>
      <w:r w:rsidRPr="00CD04FD">
        <w:rPr>
          <w:rFonts w:ascii="Arial" w:hAnsi="Arial" w:cs="Arial"/>
          <w:i/>
          <w:iCs/>
          <w:szCs w:val="24"/>
        </w:rPr>
        <w:t>. Gazeta de Antropología</w:t>
      </w:r>
      <w:r w:rsidRPr="00CD04FD">
        <w:rPr>
          <w:rFonts w:ascii="Arial" w:hAnsi="Arial" w:cs="Arial"/>
          <w:szCs w:val="24"/>
        </w:rPr>
        <w:t xml:space="preserve">, </w:t>
      </w:r>
      <w:r w:rsidRPr="00CD04FD">
        <w:rPr>
          <w:rFonts w:ascii="Arial" w:hAnsi="Arial" w:cs="Arial"/>
          <w:i/>
          <w:iCs/>
          <w:szCs w:val="24"/>
        </w:rPr>
        <w:t xml:space="preserve">28, </w:t>
      </w:r>
      <w:r w:rsidRPr="00CD04FD">
        <w:rPr>
          <w:rFonts w:ascii="Arial" w:hAnsi="Arial" w:cs="Arial"/>
          <w:szCs w:val="24"/>
        </w:rPr>
        <w:t>(1), 1-12</w:t>
      </w:r>
      <w:r w:rsidRPr="00CD04FD">
        <w:rPr>
          <w:rFonts w:ascii="Arial" w:hAnsi="Arial" w:cs="Arial"/>
          <w:i/>
          <w:iCs/>
          <w:szCs w:val="24"/>
        </w:rPr>
        <w:t>.</w:t>
      </w:r>
    </w:p>
    <w:p w14:paraId="0DB45698" w14:textId="77777777" w:rsidR="00354F38" w:rsidRPr="00CD04FD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  <w:i/>
          <w:iCs/>
          <w:szCs w:val="24"/>
        </w:rPr>
      </w:pPr>
      <w:r w:rsidRPr="00CD04FD">
        <w:rPr>
          <w:rFonts w:ascii="Arial" w:hAnsi="Arial" w:cs="Arial"/>
          <w:szCs w:val="24"/>
        </w:rPr>
        <w:t xml:space="preserve">Alvira, F. (2011). </w:t>
      </w:r>
      <w:r w:rsidRPr="00CD04FD">
        <w:rPr>
          <w:rFonts w:ascii="Arial" w:hAnsi="Arial" w:cs="Arial"/>
          <w:i/>
          <w:iCs/>
          <w:szCs w:val="24"/>
        </w:rPr>
        <w:t xml:space="preserve">La encuesta una perspectiva general metodológica </w:t>
      </w:r>
      <w:r w:rsidRPr="00CD04FD">
        <w:rPr>
          <w:rFonts w:ascii="Arial" w:hAnsi="Arial" w:cs="Arial"/>
          <w:szCs w:val="24"/>
        </w:rPr>
        <w:t xml:space="preserve">(2nd ed.). Consejo Editorial de la Colección Cuadernos Metodológicos. </w:t>
      </w:r>
      <w:hyperlink r:id="rId12" w:anchor="v=onepage&amp;q=la%20encuesta&amp;f=false" w:history="1">
        <w:r w:rsidRPr="00CD04FD">
          <w:rPr>
            <w:rStyle w:val="Hipervnculo"/>
            <w:rFonts w:ascii="Arial" w:hAnsi="Arial" w:cs="Arial"/>
            <w:szCs w:val="24"/>
          </w:rPr>
          <w:t>https://books.google.es/books?hl=es&amp;lr=&amp;id=GbZ5JO-IoDEC&amp;oi=fnd&amp;pg=PA1&amp;dq=la+encuesta&amp;ots=TUi7CJ7d9Y&amp;sig=5Zr1oB7BYRkHLLuap1HhsHWKCeU#v=onepage&amp;q=la%20encuesta&amp;f=false</w:t>
        </w:r>
      </w:hyperlink>
      <w:r w:rsidRPr="00CD04FD">
        <w:rPr>
          <w:rFonts w:ascii="Arial" w:hAnsi="Arial" w:cs="Arial"/>
          <w:szCs w:val="24"/>
        </w:rPr>
        <w:t xml:space="preserve"> </w:t>
      </w:r>
      <w:r w:rsidRPr="00CD04FD">
        <w:rPr>
          <w:rFonts w:ascii="Arial" w:hAnsi="Arial" w:cs="Arial"/>
        </w:rPr>
        <w:t xml:space="preserve"> </w:t>
      </w:r>
    </w:p>
    <w:p w14:paraId="5A6AB0D3" w14:textId="77777777" w:rsidR="00354F38" w:rsidRPr="00CD04FD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  <w:szCs w:val="24"/>
        </w:rPr>
      </w:pPr>
      <w:r w:rsidRPr="00CD04FD">
        <w:rPr>
          <w:rFonts w:ascii="Arial" w:hAnsi="Arial" w:cs="Arial"/>
          <w:szCs w:val="24"/>
        </w:rPr>
        <w:t xml:space="preserve">Consejo Nacional para la Igualdad de Género, (2014). </w:t>
      </w:r>
      <w:r w:rsidRPr="00CD04FD">
        <w:rPr>
          <w:rFonts w:ascii="Arial" w:hAnsi="Arial" w:cs="Arial"/>
          <w:i/>
          <w:iCs/>
          <w:szCs w:val="24"/>
        </w:rPr>
        <w:t>LA VIOLENCIA DE GENERO CONTRA LAS MUJERES EN EL ECUADOR: Análisis de los resultados de la Encuesta nacional sobre Relaciones Familiares y Violencia de Género contra las Mujeres.</w:t>
      </w:r>
      <w:r w:rsidRPr="00CD04FD">
        <w:rPr>
          <w:rFonts w:ascii="Arial" w:hAnsi="Arial" w:cs="Arial"/>
        </w:rPr>
        <w:t xml:space="preserve"> </w:t>
      </w:r>
      <w:r w:rsidRPr="00CD04FD">
        <w:rPr>
          <w:rFonts w:ascii="Arial" w:hAnsi="Arial" w:cs="Arial"/>
          <w:szCs w:val="24"/>
        </w:rPr>
        <w:t>https://oig.cepal.org/sites/default/files/violencia_de_gnero_ecuador.pdf</w:t>
      </w:r>
    </w:p>
    <w:p w14:paraId="4A0E83EA" w14:textId="77777777" w:rsidR="00354F38" w:rsidRDefault="00354F38" w:rsidP="00354F38">
      <w:pPr>
        <w:spacing w:line="360" w:lineRule="auto"/>
        <w:ind w:left="720" w:hanging="720"/>
        <w:jc w:val="both"/>
        <w:rPr>
          <w:rStyle w:val="Hipervnculo"/>
          <w:rFonts w:ascii="Arial" w:hAnsi="Arial" w:cs="Arial"/>
          <w:szCs w:val="24"/>
        </w:rPr>
      </w:pPr>
      <w:r w:rsidRPr="00CD04FD">
        <w:rPr>
          <w:rFonts w:ascii="Arial" w:hAnsi="Arial" w:cs="Arial"/>
          <w:szCs w:val="24"/>
        </w:rPr>
        <w:t xml:space="preserve">Díaz Londoño, J. A., Martínez S., A. P., Espinoza Jiménez, F.L., Vizuete C., C. W., Mier, A.D., Càrate, T., S. E., Becdach Salvatore, A. (2017) </w:t>
      </w:r>
      <w:r w:rsidRPr="00CD04FD">
        <w:rPr>
          <w:rFonts w:ascii="Arial" w:hAnsi="Arial" w:cs="Arial"/>
          <w:i/>
          <w:iCs/>
          <w:szCs w:val="24"/>
        </w:rPr>
        <w:t xml:space="preserve">Discriminación hacia las mujeres y su representación en medios de comunicación. </w:t>
      </w:r>
      <w:hyperlink r:id="rId13" w:history="1">
        <w:r w:rsidRPr="00181BD4">
          <w:rPr>
            <w:rStyle w:val="Hipervnculo"/>
            <w:rFonts w:ascii="Arial" w:hAnsi="Arial" w:cs="Arial"/>
            <w:szCs w:val="24"/>
          </w:rPr>
          <w:t>https://issuu.com/consejoderegulacioncordicom/docs/libro_discriminacio__n_hacia_las_mu</w:t>
        </w:r>
      </w:hyperlink>
    </w:p>
    <w:p w14:paraId="29E78C1D" w14:textId="77777777" w:rsidR="00354F38" w:rsidRPr="006F100B" w:rsidRDefault="00354F38" w:rsidP="00354F38">
      <w:pPr>
        <w:spacing w:line="360" w:lineRule="auto"/>
        <w:ind w:left="720" w:hanging="720"/>
        <w:jc w:val="both"/>
        <w:rPr>
          <w:rFonts w:ascii="Arial" w:hAnsi="Arial" w:cs="Arial"/>
          <w:i/>
          <w:iCs/>
          <w:color w:val="000000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Estermann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 xml:space="preserve">, J. (2015). </w:t>
      </w:r>
      <w:proofErr w:type="spellStart"/>
      <w:r w:rsidRPr="006F100B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>Colonialidad</w:t>
      </w:r>
      <w:proofErr w:type="spellEnd"/>
      <w:r w:rsidRPr="006F100B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 xml:space="preserve">, descolonización e interculturalidad </w:t>
      </w:r>
    </w:p>
    <w:p w14:paraId="32F701CA" w14:textId="77777777" w:rsidR="00354F38" w:rsidRPr="006F100B" w:rsidRDefault="00354F38" w:rsidP="00354F38">
      <w:pPr>
        <w:spacing w:line="360" w:lineRule="auto"/>
        <w:ind w:left="0" w:firstLine="72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hyperlink r:id="rId14" w:history="1">
        <w:r w:rsidRPr="00A43625">
          <w:rPr>
            <w:rStyle w:val="Hipervnculo"/>
            <w:rFonts w:ascii="Arial" w:hAnsi="Arial" w:cs="Arial"/>
            <w:szCs w:val="24"/>
            <w:shd w:val="clear" w:color="auto" w:fill="FFFFFF"/>
          </w:rPr>
          <w:t>http://journals.openedition.org/polis/10164</w:t>
        </w:r>
      </w:hyperlink>
    </w:p>
    <w:p w14:paraId="490C6046" w14:textId="77777777" w:rsidR="00354F38" w:rsidRPr="00CD04FD" w:rsidRDefault="00354F38" w:rsidP="00354F38">
      <w:pPr>
        <w:spacing w:line="360" w:lineRule="auto"/>
        <w:ind w:left="720" w:hanging="720"/>
        <w:jc w:val="both"/>
        <w:rPr>
          <w:rFonts w:ascii="Arial" w:hAnsi="Arial" w:cs="Arial"/>
          <w:szCs w:val="24"/>
        </w:rPr>
      </w:pPr>
      <w:r w:rsidRPr="00CD04FD">
        <w:rPr>
          <w:rFonts w:ascii="Arial" w:hAnsi="Arial" w:cs="Arial"/>
          <w:szCs w:val="24"/>
        </w:rPr>
        <w:t xml:space="preserve">Hernández </w:t>
      </w:r>
      <w:proofErr w:type="spellStart"/>
      <w:r w:rsidRPr="00CD04FD">
        <w:rPr>
          <w:rFonts w:ascii="Arial" w:hAnsi="Arial" w:cs="Arial"/>
          <w:szCs w:val="24"/>
        </w:rPr>
        <w:t>Sampiere</w:t>
      </w:r>
      <w:proofErr w:type="spellEnd"/>
      <w:r w:rsidRPr="00CD04FD">
        <w:rPr>
          <w:rFonts w:ascii="Arial" w:hAnsi="Arial" w:cs="Arial"/>
          <w:szCs w:val="24"/>
        </w:rPr>
        <w:t xml:space="preserve">, R., </w:t>
      </w:r>
      <w:proofErr w:type="spellStart"/>
      <w:r w:rsidRPr="00CD04FD">
        <w:rPr>
          <w:rFonts w:ascii="Arial" w:hAnsi="Arial" w:cs="Arial"/>
          <w:szCs w:val="24"/>
        </w:rPr>
        <w:t>Fernàndez</w:t>
      </w:r>
      <w:proofErr w:type="spellEnd"/>
      <w:r w:rsidRPr="00CD04FD">
        <w:rPr>
          <w:rFonts w:ascii="Arial" w:hAnsi="Arial" w:cs="Arial"/>
          <w:szCs w:val="24"/>
        </w:rPr>
        <w:t xml:space="preserve"> Collado, C., y Baptista Lucio, P. (2014). </w:t>
      </w:r>
      <w:proofErr w:type="spellStart"/>
      <w:r w:rsidRPr="00CD04FD">
        <w:rPr>
          <w:rFonts w:ascii="Arial" w:hAnsi="Arial" w:cs="Arial"/>
          <w:i/>
          <w:iCs/>
          <w:szCs w:val="24"/>
        </w:rPr>
        <w:t>Metodologìa</w:t>
      </w:r>
      <w:proofErr w:type="spellEnd"/>
      <w:r w:rsidRPr="00CD04FD">
        <w:rPr>
          <w:rFonts w:ascii="Arial" w:hAnsi="Arial" w:cs="Arial"/>
          <w:i/>
          <w:iCs/>
          <w:szCs w:val="24"/>
        </w:rPr>
        <w:t xml:space="preserve"> de</w:t>
      </w:r>
      <w:r>
        <w:rPr>
          <w:rFonts w:ascii="Arial" w:hAnsi="Arial" w:cs="Arial"/>
          <w:i/>
          <w:iCs/>
          <w:szCs w:val="24"/>
        </w:rPr>
        <w:t xml:space="preserve"> </w:t>
      </w:r>
      <w:r w:rsidRPr="00CD04FD">
        <w:rPr>
          <w:rFonts w:ascii="Arial" w:hAnsi="Arial" w:cs="Arial"/>
          <w:i/>
          <w:iCs/>
          <w:szCs w:val="24"/>
        </w:rPr>
        <w:t xml:space="preserve">la investigación. </w:t>
      </w:r>
      <w:r w:rsidRPr="00CD04FD">
        <w:rPr>
          <w:rFonts w:ascii="Arial" w:hAnsi="Arial" w:cs="Arial"/>
          <w:szCs w:val="24"/>
        </w:rPr>
        <w:t>(6ta ed.). Mc Graw Hill.</w:t>
      </w:r>
    </w:p>
    <w:p w14:paraId="7AD6389D" w14:textId="77777777" w:rsidR="00354F38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D04FD">
        <w:rPr>
          <w:rFonts w:ascii="Arial" w:hAnsi="Arial" w:cs="Arial"/>
          <w:szCs w:val="24"/>
        </w:rPr>
        <w:lastRenderedPageBreak/>
        <w:t>Organización Panamericana de la Salud</w:t>
      </w:r>
      <w:r>
        <w:rPr>
          <w:rFonts w:ascii="Arial" w:hAnsi="Arial" w:cs="Arial"/>
          <w:szCs w:val="24"/>
        </w:rPr>
        <w:t xml:space="preserve"> </w:t>
      </w:r>
      <w:r w:rsidRPr="00CD04FD">
        <w:rPr>
          <w:rFonts w:ascii="Arial" w:hAnsi="Arial" w:cs="Arial"/>
          <w:szCs w:val="24"/>
        </w:rPr>
        <w:t xml:space="preserve">(2002). </w:t>
      </w:r>
      <w:r w:rsidRPr="00CD04FD">
        <w:rPr>
          <w:rFonts w:ascii="Arial" w:hAnsi="Arial" w:cs="Arial"/>
          <w:i/>
          <w:iCs/>
          <w:szCs w:val="24"/>
        </w:rPr>
        <w:t>Informe mundial sobre la violencia y la salud: resumen</w:t>
      </w:r>
      <w:r w:rsidRPr="00CD04FD">
        <w:rPr>
          <w:rFonts w:ascii="Arial" w:hAnsi="Arial" w:cs="Arial"/>
          <w:szCs w:val="24"/>
        </w:rPr>
        <w:t>.</w:t>
      </w:r>
      <w:r w:rsidRPr="00CD04FD">
        <w:rPr>
          <w:rFonts w:ascii="Arial" w:hAnsi="Arial" w:cs="Arial"/>
        </w:rPr>
        <w:t xml:space="preserve"> </w:t>
      </w:r>
    </w:p>
    <w:p w14:paraId="0746E16A" w14:textId="77777777" w:rsidR="00354F38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  <w:lang w:val="es-ES"/>
        </w:rPr>
        <w:t xml:space="preserve">SENESCYT / UNESCO (2015). </w:t>
      </w:r>
      <w:r>
        <w:rPr>
          <w:rFonts w:ascii="Arial" w:hAnsi="Arial" w:cs="Arial"/>
          <w:i/>
          <w:iCs/>
          <w:szCs w:val="24"/>
          <w:lang w:val="es-ES"/>
        </w:rPr>
        <w:t>CONSTRUYENDO IGUALDAD EN LA EDUCACIÓN SUPERIOR.</w:t>
      </w:r>
      <w:r w:rsidRPr="00331D1D">
        <w:t xml:space="preserve"> </w:t>
      </w:r>
      <w:hyperlink r:id="rId15" w:history="1">
        <w:r w:rsidRPr="00767026">
          <w:rPr>
            <w:rStyle w:val="Hipervnculo"/>
            <w:rFonts w:ascii="Arial" w:hAnsi="Arial" w:cs="Arial"/>
          </w:rPr>
          <w:t>https://www.educacionsuperior.gob.ec/wp-content/uploads/downloads/2018/11/Construyendo-igualdad-en-la-educacion-superior_nov_2018.pdf</w:t>
        </w:r>
      </w:hyperlink>
    </w:p>
    <w:p w14:paraId="45425515" w14:textId="77777777" w:rsidR="00354F38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14:paraId="1CC6DB9A" w14:textId="77777777" w:rsidR="00354F38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  <w:i/>
          <w:iCs/>
          <w:szCs w:val="24"/>
          <w:lang w:val="es-ES"/>
        </w:rPr>
      </w:pPr>
    </w:p>
    <w:p w14:paraId="13E355AD" w14:textId="77777777" w:rsidR="00354F38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  <w:i/>
          <w:iCs/>
        </w:rPr>
      </w:pPr>
    </w:p>
    <w:p w14:paraId="135A8034" w14:textId="77777777" w:rsidR="00354F38" w:rsidRPr="00331D1D" w:rsidRDefault="00354F38" w:rsidP="00354F38">
      <w:pPr>
        <w:spacing w:line="360" w:lineRule="auto"/>
        <w:ind w:left="709" w:hanging="709"/>
        <w:jc w:val="both"/>
        <w:rPr>
          <w:rFonts w:ascii="Arial" w:hAnsi="Arial" w:cs="Arial"/>
          <w:i/>
          <w:iCs/>
        </w:rPr>
      </w:pPr>
    </w:p>
    <w:p w14:paraId="3403A787" w14:textId="77777777" w:rsidR="00AB10AE" w:rsidRDefault="00AB10AE" w:rsidP="007613AA">
      <w:pPr>
        <w:ind w:left="0"/>
      </w:pPr>
    </w:p>
    <w:sectPr w:rsidR="00AB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226C"/>
    <w:multiLevelType w:val="hybridMultilevel"/>
    <w:tmpl w:val="2A905316"/>
    <w:lvl w:ilvl="0" w:tplc="6652D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F4D"/>
    <w:multiLevelType w:val="multilevel"/>
    <w:tmpl w:val="4AF2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860759">
    <w:abstractNumId w:val="0"/>
  </w:num>
  <w:num w:numId="2" w16cid:durableId="153441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38"/>
    <w:rsid w:val="00032AA0"/>
    <w:rsid w:val="00102D0F"/>
    <w:rsid w:val="0014362F"/>
    <w:rsid w:val="002D6D46"/>
    <w:rsid w:val="00354F38"/>
    <w:rsid w:val="00392109"/>
    <w:rsid w:val="00435551"/>
    <w:rsid w:val="005321DE"/>
    <w:rsid w:val="006E6E7B"/>
    <w:rsid w:val="007613AA"/>
    <w:rsid w:val="00AB10AE"/>
    <w:rsid w:val="00B92D5F"/>
    <w:rsid w:val="00BC045D"/>
    <w:rsid w:val="00E2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6FFF"/>
  <w15:chartTrackingRefBased/>
  <w15:docId w15:val="{D6B74327-C228-43EA-904A-83D676C8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F38"/>
    <w:pPr>
      <w:spacing w:after="0" w:line="240" w:lineRule="auto"/>
      <w:ind w:left="232"/>
    </w:pPr>
    <w:rPr>
      <w:rFonts w:ascii="Times New Roman" w:eastAsia="Times New Roman" w:hAnsi="Times New Roman" w:cs="Times New Roman"/>
      <w:sz w:val="24"/>
      <w:lang w:val="es-ES_tradnl" w:eastAsia="zh-TW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F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354F38"/>
    <w:rPr>
      <w:rFonts w:ascii="Cambria" w:eastAsia="Times New Roman" w:hAnsi="Cambria" w:cs="Times New Roman"/>
      <w:b/>
      <w:bCs/>
      <w:color w:val="4F81BD"/>
      <w:sz w:val="26"/>
      <w:szCs w:val="26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354F38"/>
    <w:rPr>
      <w:rFonts w:ascii="Calibri" w:hAnsi="Calibri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54F38"/>
    <w:rPr>
      <w:rFonts w:ascii="Calibri" w:eastAsia="Times New Roman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354F3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4F38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354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issuu.com/consejoderegulacioncordicom/docs/libro_discriminacio__n_hacia_las_m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books.google.es/books?hl=es&amp;lr=&amp;id=GbZ5JO-IoDEC&amp;oi=fnd&amp;pg=PA1&amp;dq=la+encuesta&amp;ots=TUi7CJ7d9Y&amp;sig=5Zr1oB7BYRkHLLuap1HhsHWKC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educacionsuperior.gob.ec/wp-content/uploads/downloads/2018/11/Construyendo-igualdad-en-la-educacion-superior_nov_2018.pdf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journals.openedition.org/polis/101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2851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gonzalez loor</dc:creator>
  <cp:keywords/>
  <dc:description/>
  <cp:lastModifiedBy>maria isabel gonzalez loor</cp:lastModifiedBy>
  <cp:revision>3</cp:revision>
  <dcterms:created xsi:type="dcterms:W3CDTF">2022-04-13T15:18:00Z</dcterms:created>
  <dcterms:modified xsi:type="dcterms:W3CDTF">2022-04-13T20:58:00Z</dcterms:modified>
</cp:coreProperties>
</file>