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D958F" w14:textId="77777777" w:rsidR="00AF5383" w:rsidRDefault="003A4747">
      <w:pPr>
        <w:spacing w:after="29" w:line="259" w:lineRule="auto"/>
        <w:ind w:left="4" w:right="0" w:firstLine="0"/>
        <w:jc w:val="center"/>
      </w:pPr>
      <w:r>
        <w:rPr>
          <w:rFonts w:ascii="Arial" w:eastAsia="Arial" w:hAnsi="Arial" w:cs="Arial"/>
          <w:b/>
        </w:rPr>
        <w:t xml:space="preserve"> </w:t>
      </w:r>
    </w:p>
    <w:p w14:paraId="3CAF8EED" w14:textId="77777777" w:rsidR="00AF5383" w:rsidRDefault="003A4747">
      <w:pPr>
        <w:spacing w:after="14" w:line="259" w:lineRule="auto"/>
        <w:ind w:left="293" w:right="0"/>
        <w:jc w:val="left"/>
      </w:pPr>
      <w:r>
        <w:rPr>
          <w:b/>
        </w:rPr>
        <w:t xml:space="preserve">I CONGRESO INTERNACIONAL DE EDUCACIÓN DE ZONA 6 “YO EDUCO” </w:t>
      </w:r>
    </w:p>
    <w:p w14:paraId="360AFD3B" w14:textId="77777777" w:rsidR="00AF5383" w:rsidRDefault="003A4747">
      <w:pPr>
        <w:spacing w:after="16" w:line="259" w:lineRule="auto"/>
        <w:ind w:left="142" w:right="0" w:firstLine="0"/>
        <w:jc w:val="left"/>
      </w:pPr>
      <w:r>
        <w:rPr>
          <w:b/>
        </w:rPr>
        <w:t xml:space="preserve"> </w:t>
      </w:r>
    </w:p>
    <w:p w14:paraId="5EA17FD2" w14:textId="77777777" w:rsidR="00AF5383" w:rsidRDefault="003A4747">
      <w:pPr>
        <w:spacing w:after="16" w:line="259" w:lineRule="auto"/>
        <w:ind w:left="142" w:right="0" w:firstLine="0"/>
        <w:jc w:val="left"/>
      </w:pPr>
      <w:r>
        <w:rPr>
          <w:b/>
        </w:rPr>
        <w:t xml:space="preserve"> </w:t>
      </w:r>
    </w:p>
    <w:p w14:paraId="74B18EC0" w14:textId="77777777" w:rsidR="00AF5383" w:rsidRDefault="003A4747">
      <w:pPr>
        <w:spacing w:after="19" w:line="259" w:lineRule="auto"/>
        <w:ind w:left="142" w:right="0" w:firstLine="0"/>
        <w:jc w:val="left"/>
      </w:pPr>
      <w:r>
        <w:rPr>
          <w:b/>
        </w:rPr>
        <w:t xml:space="preserve"> </w:t>
      </w:r>
    </w:p>
    <w:p w14:paraId="5ABE586E" w14:textId="77777777" w:rsidR="00AF5383" w:rsidRDefault="003A4747">
      <w:pPr>
        <w:spacing w:after="16" w:line="259" w:lineRule="auto"/>
        <w:ind w:left="142" w:right="0" w:firstLine="0"/>
        <w:jc w:val="left"/>
      </w:pPr>
      <w:r>
        <w:rPr>
          <w:b/>
        </w:rPr>
        <w:t xml:space="preserve"> </w:t>
      </w:r>
    </w:p>
    <w:p w14:paraId="53535764" w14:textId="77777777" w:rsidR="00AF5383" w:rsidRDefault="003A4747">
      <w:pPr>
        <w:spacing w:after="16" w:line="259" w:lineRule="auto"/>
        <w:ind w:left="142" w:right="0" w:firstLine="0"/>
        <w:jc w:val="left"/>
      </w:pPr>
      <w:r>
        <w:rPr>
          <w:b/>
        </w:rPr>
        <w:t xml:space="preserve"> </w:t>
      </w:r>
    </w:p>
    <w:p w14:paraId="3F4C7297" w14:textId="77777777" w:rsidR="00AF5383" w:rsidRDefault="003A4747">
      <w:pPr>
        <w:spacing w:after="16" w:line="259" w:lineRule="auto"/>
        <w:ind w:left="142" w:right="0" w:firstLine="0"/>
        <w:jc w:val="left"/>
      </w:pPr>
      <w:r>
        <w:rPr>
          <w:b/>
        </w:rPr>
        <w:t xml:space="preserve"> </w:t>
      </w:r>
    </w:p>
    <w:p w14:paraId="72D4EDD5" w14:textId="77777777" w:rsidR="00AF5383" w:rsidRDefault="003A4747">
      <w:pPr>
        <w:spacing w:after="16" w:line="259" w:lineRule="auto"/>
        <w:ind w:left="142" w:right="0" w:firstLine="0"/>
        <w:jc w:val="left"/>
      </w:pPr>
      <w:r>
        <w:rPr>
          <w:b/>
        </w:rPr>
        <w:t xml:space="preserve"> </w:t>
      </w:r>
    </w:p>
    <w:p w14:paraId="6DB5028E" w14:textId="77777777" w:rsidR="00AF5383" w:rsidRDefault="003A4747">
      <w:pPr>
        <w:spacing w:after="19" w:line="259" w:lineRule="auto"/>
        <w:ind w:left="142" w:right="0" w:firstLine="0"/>
        <w:jc w:val="left"/>
      </w:pPr>
      <w:r>
        <w:rPr>
          <w:b/>
        </w:rPr>
        <w:t xml:space="preserve"> </w:t>
      </w:r>
    </w:p>
    <w:p w14:paraId="542FFD4B" w14:textId="77777777" w:rsidR="00AF5383" w:rsidRDefault="003A4747">
      <w:pPr>
        <w:spacing w:after="12" w:line="259" w:lineRule="auto"/>
        <w:ind w:left="142" w:right="0" w:firstLine="0"/>
        <w:jc w:val="left"/>
      </w:pPr>
      <w:r>
        <w:rPr>
          <w:b/>
        </w:rPr>
        <w:t xml:space="preserve"> </w:t>
      </w:r>
    </w:p>
    <w:p w14:paraId="5014FBE3" w14:textId="77777777" w:rsidR="00AF5383" w:rsidRDefault="003A4747">
      <w:pPr>
        <w:spacing w:after="17" w:line="259" w:lineRule="auto"/>
        <w:ind w:left="142" w:right="0" w:firstLine="0"/>
        <w:jc w:val="left"/>
      </w:pPr>
      <w:r>
        <w:t xml:space="preserve"> </w:t>
      </w:r>
    </w:p>
    <w:p w14:paraId="501024E8" w14:textId="77777777" w:rsidR="00AF5383" w:rsidRDefault="003A4747">
      <w:pPr>
        <w:spacing w:after="16" w:line="259" w:lineRule="auto"/>
        <w:ind w:left="142" w:right="0" w:firstLine="0"/>
        <w:jc w:val="left"/>
      </w:pPr>
      <w:r>
        <w:t xml:space="preserve"> </w:t>
      </w:r>
    </w:p>
    <w:p w14:paraId="1664B246" w14:textId="77777777" w:rsidR="00AF5383" w:rsidRDefault="003A4747">
      <w:pPr>
        <w:spacing w:after="24" w:line="259" w:lineRule="auto"/>
        <w:ind w:left="142" w:right="0" w:firstLine="0"/>
        <w:jc w:val="left"/>
      </w:pPr>
      <w:r>
        <w:t xml:space="preserve"> </w:t>
      </w:r>
    </w:p>
    <w:p w14:paraId="3017E0AD" w14:textId="77777777" w:rsidR="00AF5383" w:rsidRDefault="003A4747">
      <w:pPr>
        <w:pStyle w:val="Ttulo1"/>
        <w:ind w:left="152"/>
      </w:pPr>
      <w:r>
        <w:t xml:space="preserve">FORMACIÓN DOCENTE DESDE LA EDUCACIÓN INICIAL EN CASA: LOGROS Y DESAFÍOS </w:t>
      </w:r>
    </w:p>
    <w:p w14:paraId="1F131DFF" w14:textId="77777777" w:rsidR="00AF5383" w:rsidRDefault="003A4747">
      <w:pPr>
        <w:spacing w:after="16" w:line="259" w:lineRule="auto"/>
        <w:ind w:left="142" w:right="0" w:firstLine="0"/>
        <w:jc w:val="left"/>
      </w:pPr>
      <w:r>
        <w:t xml:space="preserve"> </w:t>
      </w:r>
    </w:p>
    <w:p w14:paraId="3B728E9D" w14:textId="77777777" w:rsidR="00AF5383" w:rsidRDefault="003A4747">
      <w:pPr>
        <w:spacing w:after="11" w:line="266" w:lineRule="auto"/>
        <w:ind w:right="47"/>
        <w:jc w:val="right"/>
      </w:pPr>
      <w:r>
        <w:t xml:space="preserve">Ormary </w:t>
      </w:r>
      <w:proofErr w:type="spellStart"/>
      <w:r>
        <w:t>Egleé</w:t>
      </w:r>
      <w:proofErr w:type="spellEnd"/>
      <w:r>
        <w:t xml:space="preserve"> Barberi Ruiz </w:t>
      </w:r>
    </w:p>
    <w:p w14:paraId="34D5E1BF" w14:textId="77777777" w:rsidR="00AF5383" w:rsidRDefault="003A4747">
      <w:pPr>
        <w:spacing w:after="11" w:line="266" w:lineRule="auto"/>
        <w:ind w:right="47"/>
        <w:jc w:val="right"/>
      </w:pPr>
      <w:r>
        <w:t xml:space="preserve">Ecuador, 2020 </w:t>
      </w:r>
    </w:p>
    <w:p w14:paraId="0C422585" w14:textId="77777777" w:rsidR="00AF5383" w:rsidRDefault="003A4747">
      <w:pPr>
        <w:spacing w:after="11" w:line="266" w:lineRule="auto"/>
        <w:ind w:right="47"/>
        <w:jc w:val="right"/>
      </w:pPr>
      <w:r>
        <w:t xml:space="preserve">Universidad Nacional de Educación (UNAE). </w:t>
      </w:r>
    </w:p>
    <w:p w14:paraId="60A61D95" w14:textId="77777777" w:rsidR="00AF5383" w:rsidRDefault="003A4747">
      <w:pPr>
        <w:spacing w:after="11" w:line="266" w:lineRule="auto"/>
        <w:ind w:left="5164" w:right="47"/>
        <w:jc w:val="right"/>
      </w:pPr>
      <w:r>
        <w:t xml:space="preserve">Venezuela. ormary.barberi@unae.edu.ec. </w:t>
      </w:r>
    </w:p>
    <w:p w14:paraId="5FC9B4CB" w14:textId="77777777" w:rsidR="00AF5383" w:rsidRDefault="003A4747">
      <w:pPr>
        <w:spacing w:after="16" w:line="259" w:lineRule="auto"/>
        <w:ind w:left="142" w:right="0" w:firstLine="0"/>
        <w:jc w:val="left"/>
      </w:pPr>
      <w:r>
        <w:t xml:space="preserve"> </w:t>
      </w:r>
    </w:p>
    <w:p w14:paraId="5829BD84" w14:textId="77777777" w:rsidR="00AF5383" w:rsidRDefault="003A4747">
      <w:pPr>
        <w:spacing w:after="17" w:line="259" w:lineRule="auto"/>
        <w:ind w:left="0" w:right="0" w:firstLine="0"/>
        <w:jc w:val="right"/>
      </w:pPr>
      <w:r>
        <w:t xml:space="preserve"> </w:t>
      </w:r>
    </w:p>
    <w:p w14:paraId="54584EC3" w14:textId="77777777" w:rsidR="00AF5383" w:rsidRDefault="003A4747">
      <w:pPr>
        <w:spacing w:after="16" w:line="259" w:lineRule="auto"/>
        <w:ind w:left="142" w:right="0" w:firstLine="0"/>
        <w:jc w:val="left"/>
      </w:pPr>
      <w:r>
        <w:t xml:space="preserve"> </w:t>
      </w:r>
    </w:p>
    <w:p w14:paraId="5AD27890" w14:textId="77777777" w:rsidR="00AF5383" w:rsidRDefault="003A4747">
      <w:pPr>
        <w:spacing w:after="19" w:line="259" w:lineRule="auto"/>
        <w:ind w:left="142" w:right="0" w:firstLine="0"/>
        <w:jc w:val="left"/>
      </w:pPr>
      <w:r>
        <w:t xml:space="preserve"> </w:t>
      </w:r>
    </w:p>
    <w:p w14:paraId="57681177" w14:textId="77777777" w:rsidR="00AF5383" w:rsidRDefault="003A4747">
      <w:pPr>
        <w:spacing w:after="16" w:line="259" w:lineRule="auto"/>
        <w:ind w:left="142" w:right="0" w:firstLine="0"/>
        <w:jc w:val="left"/>
      </w:pPr>
      <w:r>
        <w:t xml:space="preserve"> </w:t>
      </w:r>
    </w:p>
    <w:p w14:paraId="4E72E450" w14:textId="77777777" w:rsidR="00AF5383" w:rsidRDefault="003A4747">
      <w:pPr>
        <w:spacing w:after="16" w:line="259" w:lineRule="auto"/>
        <w:ind w:left="142" w:right="0" w:firstLine="0"/>
        <w:jc w:val="left"/>
      </w:pPr>
      <w:r>
        <w:t xml:space="preserve"> </w:t>
      </w:r>
    </w:p>
    <w:p w14:paraId="28ADA1FD" w14:textId="77777777" w:rsidR="00AF5383" w:rsidRDefault="003A4747">
      <w:pPr>
        <w:spacing w:after="16" w:line="259" w:lineRule="auto"/>
        <w:ind w:left="142" w:right="0" w:firstLine="0"/>
        <w:jc w:val="left"/>
      </w:pPr>
      <w:r>
        <w:t xml:space="preserve"> </w:t>
      </w:r>
    </w:p>
    <w:p w14:paraId="282C20FB" w14:textId="77777777" w:rsidR="00AF5383" w:rsidRDefault="003A4747">
      <w:pPr>
        <w:spacing w:after="16" w:line="259" w:lineRule="auto"/>
        <w:ind w:left="142" w:right="0" w:firstLine="0"/>
        <w:jc w:val="left"/>
      </w:pPr>
      <w:r>
        <w:t xml:space="preserve"> </w:t>
      </w:r>
    </w:p>
    <w:p w14:paraId="3FFA0E42" w14:textId="77777777" w:rsidR="00AF5383" w:rsidRDefault="003A4747">
      <w:pPr>
        <w:spacing w:after="19" w:line="259" w:lineRule="auto"/>
        <w:ind w:left="142" w:right="0" w:firstLine="0"/>
        <w:jc w:val="left"/>
      </w:pPr>
      <w:r>
        <w:t xml:space="preserve"> </w:t>
      </w:r>
    </w:p>
    <w:p w14:paraId="7701C1FB" w14:textId="77777777" w:rsidR="00AF5383" w:rsidRDefault="003A4747">
      <w:pPr>
        <w:spacing w:after="16" w:line="259" w:lineRule="auto"/>
        <w:ind w:left="142" w:right="0" w:firstLine="0"/>
        <w:jc w:val="left"/>
      </w:pPr>
      <w:r>
        <w:t xml:space="preserve"> </w:t>
      </w:r>
    </w:p>
    <w:p w14:paraId="197BA961" w14:textId="77777777" w:rsidR="00AF5383" w:rsidRDefault="003A4747">
      <w:pPr>
        <w:spacing w:after="16" w:line="259" w:lineRule="auto"/>
        <w:ind w:left="142" w:right="0" w:firstLine="0"/>
        <w:jc w:val="left"/>
      </w:pPr>
      <w:r>
        <w:t xml:space="preserve"> </w:t>
      </w:r>
    </w:p>
    <w:p w14:paraId="381DB6FF" w14:textId="77777777" w:rsidR="00AF5383" w:rsidRDefault="003A4747">
      <w:pPr>
        <w:spacing w:after="16" w:line="259" w:lineRule="auto"/>
        <w:ind w:left="142" w:right="0" w:firstLine="0"/>
        <w:jc w:val="left"/>
      </w:pPr>
      <w:r>
        <w:t xml:space="preserve"> </w:t>
      </w:r>
    </w:p>
    <w:p w14:paraId="6702166C" w14:textId="77777777" w:rsidR="00AF5383" w:rsidRDefault="003A4747">
      <w:pPr>
        <w:spacing w:after="19" w:line="259" w:lineRule="auto"/>
        <w:ind w:left="142" w:right="0" w:firstLine="0"/>
        <w:jc w:val="left"/>
      </w:pPr>
      <w:r>
        <w:t xml:space="preserve"> </w:t>
      </w:r>
    </w:p>
    <w:p w14:paraId="56231981" w14:textId="77777777" w:rsidR="00AF5383" w:rsidRDefault="003A4747">
      <w:pPr>
        <w:spacing w:after="16" w:line="259" w:lineRule="auto"/>
        <w:ind w:left="142" w:right="0" w:firstLine="0"/>
        <w:jc w:val="left"/>
      </w:pPr>
      <w:r>
        <w:t xml:space="preserve"> </w:t>
      </w:r>
    </w:p>
    <w:p w14:paraId="1B9655C3" w14:textId="77777777" w:rsidR="00AF5383" w:rsidRDefault="003A4747">
      <w:pPr>
        <w:spacing w:after="16" w:line="259" w:lineRule="auto"/>
        <w:ind w:left="142" w:right="0" w:firstLine="0"/>
        <w:jc w:val="left"/>
      </w:pPr>
      <w:r>
        <w:t xml:space="preserve"> </w:t>
      </w:r>
    </w:p>
    <w:p w14:paraId="7164E2E4" w14:textId="77777777" w:rsidR="00AF5383" w:rsidRDefault="003A4747">
      <w:pPr>
        <w:spacing w:after="16" w:line="259" w:lineRule="auto"/>
        <w:ind w:left="142" w:right="0" w:firstLine="0"/>
        <w:jc w:val="left"/>
      </w:pPr>
      <w:r>
        <w:t xml:space="preserve"> </w:t>
      </w:r>
    </w:p>
    <w:p w14:paraId="466148DA" w14:textId="77777777" w:rsidR="00AF5383" w:rsidRDefault="003A4747">
      <w:pPr>
        <w:spacing w:after="19" w:line="259" w:lineRule="auto"/>
        <w:ind w:left="142" w:right="0" w:firstLine="0"/>
        <w:jc w:val="left"/>
      </w:pPr>
      <w:r>
        <w:t xml:space="preserve"> </w:t>
      </w:r>
    </w:p>
    <w:p w14:paraId="1D34AF23" w14:textId="77777777" w:rsidR="00AF5383" w:rsidRDefault="003A4747">
      <w:pPr>
        <w:spacing w:after="16" w:line="259" w:lineRule="auto"/>
        <w:ind w:left="142" w:right="0" w:firstLine="0"/>
        <w:jc w:val="left"/>
      </w:pPr>
      <w:r>
        <w:t xml:space="preserve"> </w:t>
      </w:r>
    </w:p>
    <w:p w14:paraId="092F8053" w14:textId="77777777" w:rsidR="00AF5383" w:rsidRDefault="003A4747">
      <w:pPr>
        <w:spacing w:after="14" w:line="259" w:lineRule="auto"/>
        <w:ind w:left="142" w:right="0" w:firstLine="0"/>
        <w:jc w:val="left"/>
      </w:pPr>
      <w:r>
        <w:t xml:space="preserve"> </w:t>
      </w:r>
    </w:p>
    <w:p w14:paraId="7E5AA2E0" w14:textId="77777777" w:rsidR="00AF5383" w:rsidRDefault="003A4747">
      <w:pPr>
        <w:spacing w:after="160" w:line="259" w:lineRule="auto"/>
        <w:ind w:left="0" w:right="0" w:firstLine="0"/>
        <w:jc w:val="left"/>
      </w:pPr>
      <w:r>
        <w:t xml:space="preserve"> </w:t>
      </w:r>
    </w:p>
    <w:p w14:paraId="76276A73" w14:textId="77777777" w:rsidR="00AF5383" w:rsidRDefault="003A4747">
      <w:pPr>
        <w:spacing w:after="16" w:line="259" w:lineRule="auto"/>
        <w:ind w:left="142" w:right="0" w:firstLine="0"/>
        <w:jc w:val="left"/>
      </w:pPr>
      <w:r>
        <w:t xml:space="preserve"> </w:t>
      </w:r>
    </w:p>
    <w:p w14:paraId="612BC060" w14:textId="77777777" w:rsidR="00AF5383" w:rsidRDefault="003A4747">
      <w:pPr>
        <w:spacing w:after="0" w:line="259" w:lineRule="auto"/>
        <w:ind w:left="142" w:right="0" w:firstLine="0"/>
        <w:jc w:val="left"/>
      </w:pPr>
      <w:r>
        <w:t xml:space="preserve"> </w:t>
      </w:r>
    </w:p>
    <w:p w14:paraId="668013CA" w14:textId="77777777" w:rsidR="00AF5383" w:rsidRDefault="003A4747">
      <w:pPr>
        <w:pStyle w:val="Ttulo1"/>
        <w:ind w:left="-5"/>
      </w:pPr>
      <w:r>
        <w:lastRenderedPageBreak/>
        <w:t>Introducción</w:t>
      </w:r>
      <w:r>
        <w:rPr>
          <w:b w:val="0"/>
        </w:rPr>
        <w:t xml:space="preserve">  </w:t>
      </w:r>
    </w:p>
    <w:p w14:paraId="5A842252" w14:textId="77777777" w:rsidR="00AF5383" w:rsidRDefault="003A4747">
      <w:pPr>
        <w:spacing w:after="16" w:line="259" w:lineRule="auto"/>
        <w:ind w:left="142" w:right="0" w:firstLine="0"/>
        <w:jc w:val="left"/>
      </w:pPr>
      <w:r>
        <w:t xml:space="preserve"> </w:t>
      </w:r>
    </w:p>
    <w:p w14:paraId="1A2579E2" w14:textId="01B5DB33" w:rsidR="00AF5383" w:rsidRDefault="003A4747">
      <w:pPr>
        <w:spacing w:after="192"/>
        <w:ind w:left="-5" w:right="48"/>
      </w:pPr>
      <w:r>
        <w:t xml:space="preserve">Los sistemas educativos iberoamericanos en el marco del ámbito de la formación profesional les corresponde asumir los desafíos </w:t>
      </w:r>
      <w:r w:rsidRPr="00243524">
        <w:t xml:space="preserve">actuales de la </w:t>
      </w:r>
      <w:r w:rsidR="00513671" w:rsidRPr="00243524">
        <w:t>E</w:t>
      </w:r>
      <w:r w:rsidRPr="00243524">
        <w:t xml:space="preserve">ducación </w:t>
      </w:r>
      <w:r w:rsidR="00513671" w:rsidRPr="00243524">
        <w:t>S</w:t>
      </w:r>
      <w:r w:rsidRPr="00243524">
        <w:t>uperior, específicamente</w:t>
      </w:r>
      <w:r>
        <w:t xml:space="preserve"> </w:t>
      </w:r>
      <w:r w:rsidR="00513671">
        <w:t>sus</w:t>
      </w:r>
      <w:r>
        <w:t xml:space="preserve"> instituciones (IES) </w:t>
      </w:r>
      <w:r w:rsidR="00513671">
        <w:t>han</w:t>
      </w:r>
      <w:r>
        <w:t xml:space="preserve"> sobrellevado el escenario de emerge</w:t>
      </w:r>
      <w:r w:rsidR="00AA29E7">
        <w:t xml:space="preserve">ncia  y de excepción pandémico </w:t>
      </w:r>
      <w:r>
        <w:t xml:space="preserve">en circunstancias inesperadas, adversas y complejas que han amenazado la calidad educativa y la prosecución de estudios. Al respecto, según la UNESCO, </w:t>
      </w:r>
      <w:r w:rsidR="00513671">
        <w:t>reportó recientemente algunos indicadores que dan cuenta del impacto que se ha generado en la dinámica académica d</w:t>
      </w:r>
      <w:r>
        <w:t xml:space="preserve">el sector </w:t>
      </w:r>
      <w:r w:rsidR="00513671">
        <w:t>universitario, entre los cuales</w:t>
      </w:r>
      <w:r>
        <w:t xml:space="preserve"> </w:t>
      </w:r>
    </w:p>
    <w:p w14:paraId="2AC1A1A1" w14:textId="77777777" w:rsidR="00AF5383" w:rsidRDefault="003A4747">
      <w:pPr>
        <w:spacing w:after="274" w:line="364" w:lineRule="auto"/>
        <w:ind w:left="1274" w:right="51" w:firstLine="0"/>
      </w:pPr>
      <w:r>
        <w:rPr>
          <w:sz w:val="20"/>
        </w:rPr>
        <w:t xml:space="preserve">unos 24 millones de estudiantes universitarios en América Latina y cerca de 1,4 millones de docentes se han visto afectados directamente por el cierre de las instituciones de educación superior a causa de la pandemia,  lo que amenaza con profundizar las desigualdades educativas que tenía la región antes de la pandemia” (2020, p. 9). </w:t>
      </w:r>
    </w:p>
    <w:p w14:paraId="61625EC0" w14:textId="126A8480" w:rsidR="00AF5383" w:rsidRDefault="003A4747" w:rsidP="00243524">
      <w:pPr>
        <w:ind w:left="-5" w:right="48"/>
      </w:pPr>
      <w:r>
        <w:t xml:space="preserve">La atención al escenario planteado, ha sido el principal tema en uno de los encuentros iberoamericanos realizado recientemente con la participación de altos representantes educativos, Rebeca </w:t>
      </w:r>
      <w:proofErr w:type="spellStart"/>
      <w:r>
        <w:t>Grynspan</w:t>
      </w:r>
      <w:proofErr w:type="spellEnd"/>
      <w:r>
        <w:t xml:space="preserve"> (junio, 2020) destacó que para asegurar la contin</w:t>
      </w:r>
      <w:r w:rsidR="00513671">
        <w:t>uidad de la educación superior, “</w:t>
      </w:r>
      <w:r>
        <w:t>las nuevas tecnologías se han convertido en grandes aliadas del proceso educativo con el despliegue de soluciones de educación a distancia</w:t>
      </w:r>
      <w:r w:rsidR="00513671">
        <w:t>” (</w:t>
      </w:r>
      <w:r w:rsidR="00243524">
        <w:t>Información disponible en la página web de la Sec</w:t>
      </w:r>
      <w:r w:rsidR="005A4E9F">
        <w:t>retaría General Iberoamericana</w:t>
      </w:r>
      <w:r w:rsidR="00513671">
        <w:t>)</w:t>
      </w:r>
      <w:r w:rsidR="00243524">
        <w:t xml:space="preserve">. </w:t>
      </w:r>
      <w:r>
        <w:t xml:space="preserve">La atención por parte de los representantes educativos, desde diferentes enfoques redundó en las prioridades de la educación superior en las circunstancias actuales, tales como: </w:t>
      </w:r>
    </w:p>
    <w:p w14:paraId="3626953F" w14:textId="7F391A0E" w:rsidR="00AF5383" w:rsidRPr="005A4E9F" w:rsidRDefault="003A4747" w:rsidP="00243524">
      <w:pPr>
        <w:spacing w:before="240" w:line="360" w:lineRule="auto"/>
        <w:ind w:left="1058" w:right="48" w:firstLine="0"/>
        <w:rPr>
          <w:sz w:val="20"/>
          <w:szCs w:val="20"/>
        </w:rPr>
      </w:pPr>
      <w:r w:rsidRPr="00243524">
        <w:rPr>
          <w:sz w:val="20"/>
          <w:szCs w:val="20"/>
        </w:rPr>
        <w:t xml:space="preserve">La transformación digital como herramienta de respuesta a la emergencia académica y transformación de </w:t>
      </w:r>
      <w:r w:rsidR="00243524" w:rsidRPr="00243524">
        <w:rPr>
          <w:sz w:val="20"/>
          <w:szCs w:val="20"/>
        </w:rPr>
        <w:t xml:space="preserve">la educación superior; </w:t>
      </w:r>
      <w:r w:rsidRPr="00243524">
        <w:rPr>
          <w:sz w:val="20"/>
          <w:szCs w:val="20"/>
        </w:rPr>
        <w:t xml:space="preserve">Capacitación del profesorado y acceso de la comunidad universitaria a recursos para </w:t>
      </w:r>
      <w:r w:rsidR="00243524" w:rsidRPr="00243524">
        <w:rPr>
          <w:sz w:val="20"/>
          <w:szCs w:val="20"/>
        </w:rPr>
        <w:t xml:space="preserve">la enseñanza y el aprendizaje.; </w:t>
      </w:r>
      <w:r w:rsidRPr="00243524">
        <w:rPr>
          <w:sz w:val="20"/>
          <w:szCs w:val="20"/>
        </w:rPr>
        <w:t>Aseguramiento de la c</w:t>
      </w:r>
      <w:r w:rsidR="00243524" w:rsidRPr="00243524">
        <w:rPr>
          <w:sz w:val="20"/>
          <w:szCs w:val="20"/>
        </w:rPr>
        <w:t xml:space="preserve">alidad de enseñanzas virtuales; </w:t>
      </w:r>
      <w:r w:rsidRPr="00243524">
        <w:rPr>
          <w:sz w:val="20"/>
          <w:szCs w:val="20"/>
        </w:rPr>
        <w:t xml:space="preserve">Equidad en el acceso y continuación de estudios superiores </w:t>
      </w:r>
      <w:r w:rsidR="00243524">
        <w:rPr>
          <w:sz w:val="20"/>
          <w:szCs w:val="20"/>
        </w:rPr>
        <w:t xml:space="preserve">en la </w:t>
      </w:r>
      <w:r w:rsidR="00243524" w:rsidRPr="005A4E9F">
        <w:rPr>
          <w:sz w:val="20"/>
          <w:szCs w:val="20"/>
        </w:rPr>
        <w:t>modalidad no presencial (</w:t>
      </w:r>
      <w:r w:rsidR="005A4E9F" w:rsidRPr="005A4E9F">
        <w:rPr>
          <w:sz w:val="20"/>
          <w:szCs w:val="20"/>
        </w:rPr>
        <w:t xml:space="preserve">Información disponible en la página web de la Secretaría General Iberoamericana </w:t>
      </w:r>
      <w:r w:rsidR="00243524" w:rsidRPr="005A4E9F">
        <w:rPr>
          <w:sz w:val="20"/>
          <w:szCs w:val="20"/>
        </w:rPr>
        <w:t>junio, 2020)</w:t>
      </w:r>
      <w:r w:rsidR="005A4E9F">
        <w:rPr>
          <w:sz w:val="20"/>
          <w:szCs w:val="20"/>
        </w:rPr>
        <w:t>.</w:t>
      </w:r>
    </w:p>
    <w:p w14:paraId="01386476" w14:textId="461FA7ED" w:rsidR="00AF5383" w:rsidRDefault="003A4747" w:rsidP="00243524">
      <w:pPr>
        <w:spacing w:before="240" w:after="233" w:line="360" w:lineRule="auto"/>
        <w:ind w:left="-5" w:right="48"/>
      </w:pPr>
      <w:r>
        <w:t xml:space="preserve">En el marco </w:t>
      </w:r>
      <w:r w:rsidR="00963718">
        <w:t>del planteamiento referido</w:t>
      </w:r>
      <w:r>
        <w:t xml:space="preserve">, ha sido </w:t>
      </w:r>
      <w:r w:rsidR="00C24F99">
        <w:t>realizado</w:t>
      </w:r>
      <w:r>
        <w:t xml:space="preserve"> el</w:t>
      </w:r>
      <w:r w:rsidR="005A4E9F">
        <w:t xml:space="preserve"> presente análisis de</w:t>
      </w:r>
      <w:r>
        <w:t xml:space="preserve"> la formación docente en </w:t>
      </w:r>
      <w:r w:rsidR="005A4E9F">
        <w:t>un modelo educativo h</w:t>
      </w:r>
      <w:bookmarkStart w:id="0" w:name="_GoBack"/>
      <w:bookmarkEnd w:id="0"/>
      <w:r w:rsidR="005A4E9F">
        <w:t xml:space="preserve">íbrido que integra </w:t>
      </w:r>
      <w:r>
        <w:t>la modalidad virtual</w:t>
      </w:r>
      <w:r w:rsidR="005A4E9F">
        <w:t>, a distancia y semipresencial</w:t>
      </w:r>
      <w:r>
        <w:t xml:space="preserve"> </w:t>
      </w:r>
      <w:r w:rsidR="005A4E9F">
        <w:t xml:space="preserve">por Normativa Extraordinaria </w:t>
      </w:r>
      <w:r w:rsidR="00C24F99">
        <w:t xml:space="preserve">y </w:t>
      </w:r>
      <w:r w:rsidR="005A4E9F">
        <w:t>se asume en la carrera de Educación Inicial de la</w:t>
      </w:r>
      <w:r>
        <w:t xml:space="preserve"> Universidad Nacional de Educación (UNAE, Ecuador), institución de educación </w:t>
      </w:r>
      <w:r w:rsidR="00C24F99">
        <w:t>superior formadora de formadores. P</w:t>
      </w:r>
      <w:r w:rsidR="006B615D">
        <w:t>osteriormente y a partir de</w:t>
      </w:r>
      <w:r>
        <w:t xml:space="preserve"> los resultados del análisis crítico</w:t>
      </w:r>
      <w:r w:rsidR="005A4E9F">
        <w:t xml:space="preserve"> y caracterización de los principales elementos pedagógicos y didácticos</w:t>
      </w:r>
      <w:r w:rsidR="006B615D">
        <w:t>, fueron establecido</w:t>
      </w:r>
      <w:r>
        <w:t xml:space="preserve">s los </w:t>
      </w:r>
      <w:r>
        <w:lastRenderedPageBreak/>
        <w:t xml:space="preserve">principales logros y desafíos </w:t>
      </w:r>
      <w:r w:rsidR="005A4E9F">
        <w:t>de la formación docente desde la Educación Inicial en Casa y</w:t>
      </w:r>
      <w:r>
        <w:t xml:space="preserve"> </w:t>
      </w:r>
      <w:r w:rsidR="005A4E9F">
        <w:t>según los principios</w:t>
      </w:r>
      <w:r>
        <w:t xml:space="preserve"> </w:t>
      </w:r>
      <w:r w:rsidR="006B615D">
        <w:t>d</w:t>
      </w:r>
      <w:r w:rsidR="005A4E9F">
        <w:t>el modelo pedagógico de la UNAE</w:t>
      </w:r>
      <w:r w:rsidR="006B615D">
        <w:t>.</w:t>
      </w:r>
      <w:r w:rsidR="005A4E9F">
        <w:t xml:space="preserve"> </w:t>
      </w:r>
    </w:p>
    <w:p w14:paraId="6D376846" w14:textId="74A615A4" w:rsidR="00C24F99" w:rsidRDefault="003A4747" w:rsidP="00C24F99">
      <w:pPr>
        <w:spacing w:after="232"/>
        <w:ind w:left="-5" w:right="48"/>
      </w:pPr>
      <w:r>
        <w:t xml:space="preserve">El propósito del presente ensayo es presentar un análisis crítico sobre la formación docente en la modalidad </w:t>
      </w:r>
      <w:r w:rsidR="005A4E9F">
        <w:t>híbrida</w:t>
      </w:r>
      <w:r>
        <w:t xml:space="preserve"> </w:t>
      </w:r>
      <w:r w:rsidR="005A4E9F">
        <w:t>de</w:t>
      </w:r>
      <w:r>
        <w:t xml:space="preserve"> la carrera de Educación Inicial (IS-2020) en la UNAE en el marco del Plan Educativo COVID 19 (MINEDUC, 2020) </w:t>
      </w:r>
      <w:r w:rsidR="006B615D">
        <w:t>concebido para</w:t>
      </w:r>
      <w:r w:rsidR="005A4E9F">
        <w:t xml:space="preserve"> los niveles del sistema educativo ecuatoriano</w:t>
      </w:r>
      <w:r w:rsidR="00617A90">
        <w:t>.</w:t>
      </w:r>
      <w:r w:rsidR="005A4E9F">
        <w:t xml:space="preserve"> </w:t>
      </w:r>
      <w:r w:rsidR="00617A90">
        <w:t>Los</w:t>
      </w:r>
      <w:r>
        <w:t xml:space="preserve"> desafíos para la mejora de la calidad de la formación docente </w:t>
      </w:r>
      <w:r w:rsidR="00617A90" w:rsidRPr="00617A90">
        <w:t xml:space="preserve">en el ámbito de la carrera de Educación Inicial </w:t>
      </w:r>
      <w:r w:rsidR="00617A90">
        <w:t xml:space="preserve">son considerados </w:t>
      </w:r>
      <w:r>
        <w:t xml:space="preserve">en lo teórico, </w:t>
      </w:r>
      <w:r w:rsidR="00617A90">
        <w:t xml:space="preserve">metodológico y práctico, específicamente </w:t>
      </w:r>
      <w:r>
        <w:t xml:space="preserve">para la mejora del diseño de recursos tecnológicos desde un enfoque pedagógico y didáctico </w:t>
      </w:r>
      <w:r w:rsidR="006B615D">
        <w:t xml:space="preserve">que </w:t>
      </w:r>
      <w:r>
        <w:t>pr</w:t>
      </w:r>
      <w:r w:rsidR="006B615D">
        <w:t xml:space="preserve">ivilegie </w:t>
      </w:r>
      <w:r>
        <w:t>las condiciones de inclu</w:t>
      </w:r>
      <w:r w:rsidR="00C24F99">
        <w:t>sión de los actores educativos.</w:t>
      </w:r>
    </w:p>
    <w:p w14:paraId="3CD61533" w14:textId="57BFF69C" w:rsidR="00C24F99" w:rsidRDefault="00C24F99" w:rsidP="00C24F99">
      <w:pPr>
        <w:spacing w:after="232"/>
        <w:ind w:left="-5" w:right="48"/>
      </w:pPr>
      <w:r>
        <w:t>E</w:t>
      </w:r>
      <w:r w:rsidR="003A4747">
        <w:t>l proceso investigativo</w:t>
      </w:r>
      <w:r w:rsidR="008C17EB">
        <w:t xml:space="preserve"> </w:t>
      </w:r>
      <w:r>
        <w:t>constituye metodológicamente un</w:t>
      </w:r>
      <w:r w:rsidR="008C17EB">
        <w:t xml:space="preserve"> análisis crítico reflexivo y caracterización de  los elementos esenciales del proceso de formación docente </w:t>
      </w:r>
      <w:r>
        <w:t>d</w:t>
      </w:r>
      <w:r w:rsidR="008C17EB">
        <w:t>el periodo académico SI-2020</w:t>
      </w:r>
      <w:r>
        <w:t xml:space="preserve">, mediante </w:t>
      </w:r>
      <w:r w:rsidR="003A4747">
        <w:t xml:space="preserve">un enfoque cualitativo, personal e interpretativo y no  exhaustivo, derivado de la experiencia personal de la autora </w:t>
      </w:r>
      <w:r w:rsidR="008C17EB">
        <w:t xml:space="preserve">en su actuación como docente investigadora y </w:t>
      </w:r>
      <w:r w:rsidR="003A4747">
        <w:t xml:space="preserve">actual directora de </w:t>
      </w:r>
      <w:r w:rsidR="008C17EB">
        <w:t>la carrera de Educación Inicial de la UNAE</w:t>
      </w:r>
      <w:r>
        <w:t>.</w:t>
      </w:r>
    </w:p>
    <w:p w14:paraId="2BC15485" w14:textId="15B9D1C1" w:rsidR="00AF5383" w:rsidRDefault="00C24F99" w:rsidP="00C24F99">
      <w:pPr>
        <w:ind w:left="-5" w:right="48"/>
      </w:pPr>
      <w:r>
        <w:t xml:space="preserve">Las </w:t>
      </w:r>
      <w:r w:rsidR="003A4747">
        <w:t xml:space="preserve">responsabilidades y funciones </w:t>
      </w:r>
      <w:r>
        <w:t xml:space="preserve">profesionales en la labor docente y de gestión </w:t>
      </w:r>
      <w:r w:rsidR="003A4747">
        <w:t xml:space="preserve">en un contexto </w:t>
      </w:r>
      <w:r>
        <w:t>académico</w:t>
      </w:r>
      <w:r w:rsidR="003A4747">
        <w:t xml:space="preserve"> inédito </w:t>
      </w:r>
      <w:r>
        <w:t xml:space="preserve">por </w:t>
      </w:r>
      <w:r w:rsidR="00914F8F">
        <w:t>la pandemia d</w:t>
      </w:r>
      <w:r>
        <w:t xml:space="preserve">el </w:t>
      </w:r>
      <w:r w:rsidR="003A4747">
        <w:t>Coronavirus</w:t>
      </w:r>
      <w:r w:rsidR="006B615D">
        <w:t xml:space="preserve">, </w:t>
      </w:r>
      <w:r>
        <w:t>permitió recabar</w:t>
      </w:r>
      <w:r w:rsidR="008C17EB">
        <w:t xml:space="preserve"> </w:t>
      </w:r>
      <w:r w:rsidR="003A4747">
        <w:t xml:space="preserve">información </w:t>
      </w:r>
      <w:r>
        <w:t xml:space="preserve">mediante la observación participante y la revisión documental </w:t>
      </w:r>
      <w:r w:rsidR="003A4747">
        <w:t xml:space="preserve">de fuentes primarias </w:t>
      </w:r>
      <w:r>
        <w:t xml:space="preserve">de naturaleza </w:t>
      </w:r>
      <w:r w:rsidR="003A4747">
        <w:t>técnico académicas</w:t>
      </w:r>
      <w:r w:rsidR="00914F8F">
        <w:t xml:space="preserve"> </w:t>
      </w:r>
      <w:r w:rsidR="003A4747">
        <w:t xml:space="preserve">de dicho proceso, tales como informes </w:t>
      </w:r>
      <w:r w:rsidR="00914F8F">
        <w:t xml:space="preserve">(teletrabajo) </w:t>
      </w:r>
      <w:r w:rsidR="003A4747">
        <w:t xml:space="preserve">y reportes sobre la dinámica </w:t>
      </w:r>
      <w:r>
        <w:t xml:space="preserve">de las actividades académicas sincrónicas y asincrónicas </w:t>
      </w:r>
      <w:r w:rsidR="00914F8F">
        <w:t xml:space="preserve"> en relación al </w:t>
      </w:r>
      <w:r w:rsidR="003A4747">
        <w:t>proceso de e</w:t>
      </w:r>
      <w:r>
        <w:t xml:space="preserve">nseñanza y aprendizaje de algunas asignaturas del campo de formación profesional y de integración curricular </w:t>
      </w:r>
      <w:r w:rsidR="003A4747">
        <w:t>de la carrera de Educación Inicial en cuanto a los siguientes criterios que direccionaron el análisis</w:t>
      </w:r>
      <w:r>
        <w:t xml:space="preserve"> y caracterización</w:t>
      </w:r>
      <w:r w:rsidR="003A4747">
        <w:t xml:space="preserve">: </w:t>
      </w:r>
      <w:r>
        <w:t xml:space="preserve">el </w:t>
      </w:r>
      <w:r w:rsidR="00914F8F">
        <w:t>proceso de enseñanza-</w:t>
      </w:r>
      <w:r>
        <w:t>aprendizaje, recursos digitales didácticos, desarrollo de las prá</w:t>
      </w:r>
      <w:r w:rsidR="00914F8F">
        <w:t xml:space="preserve">cticas </w:t>
      </w:r>
      <w:proofErr w:type="spellStart"/>
      <w:r w:rsidR="00914F8F">
        <w:t>preprofesionales</w:t>
      </w:r>
      <w:proofErr w:type="spellEnd"/>
      <w:r w:rsidR="00914F8F">
        <w:t xml:space="preserve"> y</w:t>
      </w:r>
      <w:r>
        <w:t xml:space="preserve"> </w:t>
      </w:r>
      <w:r w:rsidR="00914F8F">
        <w:t xml:space="preserve">de </w:t>
      </w:r>
      <w:r>
        <w:t>las experiencias del aprendizaje práctico experimental y las condiciones de conectividad de</w:t>
      </w:r>
      <w:r w:rsidR="00914F8F">
        <w:t xml:space="preserve"> los actores educativos.</w:t>
      </w:r>
    </w:p>
    <w:p w14:paraId="2A8A1DA8" w14:textId="5761021D" w:rsidR="00AF5383" w:rsidRDefault="003A4747" w:rsidP="006C4DDF">
      <w:pPr>
        <w:spacing w:before="240"/>
        <w:ind w:left="-5" w:right="48"/>
      </w:pPr>
      <w:r>
        <w:t xml:space="preserve">La importancia del presente estudio radica en que permite recuperar los aspectos más relevantes que caracterizan la dinámica de formación docente referida </w:t>
      </w:r>
      <w:r w:rsidR="006B615D">
        <w:t>a</w:t>
      </w:r>
      <w:r>
        <w:t xml:space="preserve"> los principales criterios pedagógicos de la UNAE en tiempos</w:t>
      </w:r>
      <w:r w:rsidR="00A45F77">
        <w:t xml:space="preserve"> de centros educativos cerrados</w:t>
      </w:r>
      <w:r w:rsidR="006B615D">
        <w:t xml:space="preserve"> a la </w:t>
      </w:r>
      <w:proofErr w:type="spellStart"/>
      <w:r w:rsidR="006B615D">
        <w:t>presencialidad</w:t>
      </w:r>
      <w:proofErr w:type="spellEnd"/>
      <w:r w:rsidR="00A45F77">
        <w:t>. L</w:t>
      </w:r>
      <w:r>
        <w:t xml:space="preserve">as particularidades de las prácticas  </w:t>
      </w:r>
      <w:proofErr w:type="spellStart"/>
      <w:r>
        <w:t>preprofesionales</w:t>
      </w:r>
      <w:proofErr w:type="spellEnd"/>
      <w:r>
        <w:t xml:space="preserve"> en la modalidad virtual y posteriormente la propuesta </w:t>
      </w:r>
      <w:r w:rsidR="00914F8F">
        <w:t>de alguna</w:t>
      </w:r>
      <w:r>
        <w:t xml:space="preserve">s </w:t>
      </w:r>
      <w:r w:rsidR="006B615D">
        <w:t>acciones</w:t>
      </w:r>
      <w:r>
        <w:t xml:space="preserve"> y posibilidades de transformación pedagógica y didáctica del proceso de formación docente en el contexto de la Educación Inicial para el periodo académico SII-2020 en la modalidad virtual que impliquen condiciones de inclusión educativa. </w:t>
      </w:r>
    </w:p>
    <w:p w14:paraId="0FA072F4" w14:textId="77777777" w:rsidR="00AF5383" w:rsidRDefault="003A4747" w:rsidP="006C4DDF">
      <w:pPr>
        <w:pStyle w:val="Ttulo1"/>
        <w:spacing w:before="240"/>
        <w:ind w:left="-5"/>
      </w:pPr>
      <w:r>
        <w:lastRenderedPageBreak/>
        <w:t xml:space="preserve">Desarrollo  </w:t>
      </w:r>
    </w:p>
    <w:p w14:paraId="1966A19B" w14:textId="77777777" w:rsidR="00AF5383" w:rsidRDefault="003A4747" w:rsidP="006C4DDF">
      <w:pPr>
        <w:spacing w:before="240" w:after="232"/>
        <w:ind w:left="-5" w:right="48"/>
      </w:pPr>
      <w:r>
        <w:t xml:space="preserve">La educación  virtual y a distancia representan las alternativas para que los sistemas educativos continúen operando en sus diversos niveles y modalidades, además de facilitar el desarrollo de la dinámica de la formación profesional en las Instituciones de Educación Superior (IES) para continuar en el avance y búsqueda de la calidad educativa en los referidos escenarios de enseñanza y desarrollo de competencias y aprendizajes en escenarios desafiantes de la inclusión educativa. </w:t>
      </w:r>
    </w:p>
    <w:p w14:paraId="11527C2C" w14:textId="77777777" w:rsidR="00AF5383" w:rsidRDefault="003A4747">
      <w:pPr>
        <w:spacing w:after="230"/>
        <w:ind w:left="-5" w:right="48"/>
      </w:pPr>
      <w:r>
        <w:t>La educación virtual o enseñanza en línea guarda relación con el desarrollo de la dinámica de enseñanza-aprendizaje en escenarios virtuales, donde los actores educativos interactúan en espacios diferentes a los escenarios presenciales, se apoya de las Tecnologías de la Información y la Comunicación (</w:t>
      </w:r>
      <w:proofErr w:type="spellStart"/>
      <w:r>
        <w:t>TIC´s</w:t>
      </w:r>
      <w:proofErr w:type="spellEnd"/>
      <w:r>
        <w:t xml:space="preserve">), mediante las bondades de la internet y de aplicaciones o recursos didácticos digitales adecuados y de alta calidad. </w:t>
      </w:r>
    </w:p>
    <w:p w14:paraId="247254B1" w14:textId="77777777" w:rsidR="00AF5383" w:rsidRDefault="003A4747">
      <w:pPr>
        <w:spacing w:after="230"/>
        <w:ind w:left="-5" w:right="48"/>
      </w:pPr>
      <w:r>
        <w:t>Existe una importante relación entre la educación virtual y la modalidad de la educación a distancia, derivada de la necesidad de cobertura educativa para aquellas personas que desean realizar es</w:t>
      </w:r>
      <w:r w:rsidR="00A45F77">
        <w:t>tudios universitarios y de esta</w:t>
      </w:r>
      <w:r>
        <w:t xml:space="preserve"> manera superar barreras de distancia y tiempo, mediante dinámicas de formación en entornos virtuales de aprendizaje. Además le permite al aprendiz posibilidades estratégicas de desarrollo mediante la virtualidad, sin abandonar o descuidar sus roles laborales, sociales y/o familiares (</w:t>
      </w:r>
      <w:proofErr w:type="spellStart"/>
      <w:r>
        <w:t>Matallana</w:t>
      </w:r>
      <w:proofErr w:type="spellEnd"/>
      <w:r>
        <w:t xml:space="preserve"> y Torres, 2011). </w:t>
      </w:r>
    </w:p>
    <w:p w14:paraId="5127C053" w14:textId="77777777" w:rsidR="00AF5383" w:rsidRDefault="003A4747">
      <w:pPr>
        <w:spacing w:after="266"/>
        <w:ind w:left="-5" w:right="48"/>
      </w:pPr>
      <w:r>
        <w:t xml:space="preserve">En cuanto a la Educación Superior a Distancia representa una opción en las circunstancias inéditas derivadas de la pandemia y según Moreno (2001) se define como “el conjunto de estrategias metodológicas y tecnológicas para establecer la comunicación entre quienes ´participan en un mismo proceso educativo aunque no coincidan con el tiempo y lugar de estudio” (p.  ).  </w:t>
      </w:r>
    </w:p>
    <w:p w14:paraId="7D0A0890" w14:textId="3065278E" w:rsidR="00AF5383" w:rsidRDefault="003A4747" w:rsidP="00BC2243">
      <w:pPr>
        <w:spacing w:after="229"/>
        <w:ind w:left="-5" w:right="48"/>
      </w:pPr>
      <w:r>
        <w:t xml:space="preserve">Para </w:t>
      </w:r>
      <w:proofErr w:type="spellStart"/>
      <w:r>
        <w:t>Perraton</w:t>
      </w:r>
      <w:proofErr w:type="spellEnd"/>
      <w:r>
        <w:t xml:space="preserve"> (2000), </w:t>
      </w:r>
      <w:proofErr w:type="spellStart"/>
      <w:r>
        <w:t>Fainhloc</w:t>
      </w:r>
      <w:proofErr w:type="spellEnd"/>
      <w:r>
        <w:t xml:space="preserve"> (2004),  y Silvio (2006) comparten </w:t>
      </w:r>
      <w:r w:rsidR="006C4DDF">
        <w:t xml:space="preserve">los criterios de </w:t>
      </w:r>
      <w:r>
        <w:t>que</w:t>
      </w:r>
      <w:r>
        <w:rPr>
          <w:rFonts w:ascii="Calibri" w:eastAsia="Calibri" w:hAnsi="Calibri" w:cs="Calibri"/>
          <w:sz w:val="27"/>
        </w:rPr>
        <w:t xml:space="preserve"> l</w:t>
      </w:r>
      <w:r>
        <w:t xml:space="preserve">a calidad de la educación a distancia </w:t>
      </w:r>
      <w:r w:rsidR="006C4DDF">
        <w:t>es posible a partir de los niveles de satisfacción de sus actores, específicamente sus usuarios; así como también</w:t>
      </w:r>
      <w:r w:rsidR="00BC2243">
        <w:t xml:space="preserve"> de </w:t>
      </w:r>
      <w:r w:rsidR="006C4DDF">
        <w:t xml:space="preserve">los indicadores de </w:t>
      </w:r>
      <w:r>
        <w:t xml:space="preserve">excelencia </w:t>
      </w:r>
      <w:r w:rsidR="006C4DDF">
        <w:t>en cuanto a la</w:t>
      </w:r>
      <w:r>
        <w:t xml:space="preserve"> efectividad del proceso</w:t>
      </w:r>
      <w:r w:rsidR="006C4DDF">
        <w:t xml:space="preserve"> educativo</w:t>
      </w:r>
      <w:r>
        <w:t xml:space="preserve">, </w:t>
      </w:r>
      <w:r w:rsidR="006C4DDF">
        <w:t xml:space="preserve">los datos </w:t>
      </w:r>
      <w:proofErr w:type="spellStart"/>
      <w:r w:rsidR="006C4DDF">
        <w:t>cuali</w:t>
      </w:r>
      <w:proofErr w:type="spellEnd"/>
      <w:r w:rsidR="006C4DDF">
        <w:t>–cuantitativos del rendimiento académico, entre otros indicadores académicos</w:t>
      </w:r>
      <w:r w:rsidR="00BC2243">
        <w:t xml:space="preserve"> y de bienestar universitario  que </w:t>
      </w:r>
      <w:r w:rsidR="00016847">
        <w:t>favorecen</w:t>
      </w:r>
      <w:r w:rsidR="00BC2243">
        <w:t xml:space="preserve"> o limitan el estudio y la calidad de los elementos esenciales del  proceso educativo, tales como los recursos </w:t>
      </w:r>
      <w:r>
        <w:t>virtuales</w:t>
      </w:r>
      <w:r w:rsidR="00016847">
        <w:t xml:space="preserve"> diseñados e implementados</w:t>
      </w:r>
      <w:r>
        <w:t xml:space="preserve">. En este orden de ideas, Maldonado (2013) afirma que  </w:t>
      </w:r>
    </w:p>
    <w:p w14:paraId="04F78968" w14:textId="664B9565" w:rsidR="00AF5383" w:rsidRPr="00016847" w:rsidRDefault="003A4747">
      <w:pPr>
        <w:spacing w:after="233"/>
        <w:ind w:left="1426" w:right="48"/>
        <w:rPr>
          <w:sz w:val="20"/>
          <w:szCs w:val="20"/>
        </w:rPr>
      </w:pPr>
      <w:proofErr w:type="gramStart"/>
      <w:r w:rsidRPr="00016847">
        <w:rPr>
          <w:sz w:val="20"/>
          <w:szCs w:val="20"/>
        </w:rPr>
        <w:lastRenderedPageBreak/>
        <w:t>la</w:t>
      </w:r>
      <w:proofErr w:type="gramEnd"/>
      <w:r w:rsidRPr="00016847">
        <w:rPr>
          <w:sz w:val="20"/>
          <w:szCs w:val="20"/>
        </w:rPr>
        <w:t xml:space="preserve"> educación a distancia contribuye al logro de las políticas públicas dado su carácter innovador, por su metodología, flexibilidad y carácter inclusivo; propicia el principio de igualdad de oportunidades;  favorece el acceso a las tecnologías de la información y de la comunicación  y a una educación de calidad, teniendo en cuenta su papel fundamental en la cultura, la salud, la inclusión social, el crecimiento económico y el desarrollo sostenible </w:t>
      </w:r>
      <w:r w:rsidR="00F51CF3">
        <w:rPr>
          <w:sz w:val="20"/>
          <w:szCs w:val="20"/>
        </w:rPr>
        <w:t>(p. 122)</w:t>
      </w:r>
    </w:p>
    <w:p w14:paraId="275F0F75" w14:textId="4D5506A2" w:rsidR="00AF5383" w:rsidRDefault="003A4747">
      <w:pPr>
        <w:spacing w:after="237"/>
        <w:ind w:left="-5" w:right="48"/>
      </w:pPr>
      <w:r>
        <w:t xml:space="preserve">En cuanto a la educación virtual y a distancia en el contexto ecuatoriano y ante las circunstancias históricas derivadas del estado de excepción, constituye la única opción para desarrollar la formación profesional, mediante la mediación de las </w:t>
      </w:r>
      <w:proofErr w:type="spellStart"/>
      <w:r>
        <w:t>TIC´s</w:t>
      </w:r>
      <w:proofErr w:type="spellEnd"/>
      <w:r>
        <w:t xml:space="preserve"> y de esta manera facilitar la transferencia y el aprendizaje en el marco de la revolución tecno</w:t>
      </w:r>
      <w:r w:rsidR="00016847">
        <w:t xml:space="preserve">lógica en el estado actual, con </w:t>
      </w:r>
      <w:r>
        <w:t xml:space="preserve">el antecedente y experiencia al respecto de </w:t>
      </w:r>
      <w:r w:rsidR="00BC2243">
        <w:t>un número significativo de</w:t>
      </w:r>
      <w:r>
        <w:t xml:space="preserve"> universidades del país que han ofertado estudio en la mo</w:t>
      </w:r>
      <w:r w:rsidR="00BC2243">
        <w:t>dalidad a distancia y/o virtual.</w:t>
      </w:r>
    </w:p>
    <w:p w14:paraId="3FD4F807" w14:textId="51EC464C" w:rsidR="00BC2243" w:rsidRPr="002F4C7E" w:rsidRDefault="00BC2243">
      <w:pPr>
        <w:spacing w:after="237"/>
        <w:ind w:left="-5" w:right="48"/>
        <w:rPr>
          <w:szCs w:val="24"/>
        </w:rPr>
      </w:pPr>
      <w:r>
        <w:t>En el contexto académico</w:t>
      </w:r>
      <w:r w:rsidR="00C627BC">
        <w:t xml:space="preserve"> actual</w:t>
      </w:r>
      <w:r>
        <w:t xml:space="preserve">, las IES ecuatorianas </w:t>
      </w:r>
      <w:r w:rsidR="00C627BC">
        <w:t xml:space="preserve">planifican la dinámica de formación profesional </w:t>
      </w:r>
      <w:r w:rsidR="00C627BC">
        <w:rPr>
          <w:szCs w:val="24"/>
        </w:rPr>
        <w:t xml:space="preserve">sobre la base de </w:t>
      </w:r>
      <w:r w:rsidR="00C627BC">
        <w:t>la modalidad híbrida como opción para viabilizar la dinámica académica de sus programas de estudio en el estado de excepción sanitaria. El articulado específico establece que “</w:t>
      </w:r>
      <w:r w:rsidR="00C627BC">
        <w:rPr>
          <w:szCs w:val="24"/>
        </w:rPr>
        <w:t>p</w:t>
      </w:r>
      <w:r w:rsidR="00C627BC" w:rsidRPr="00C627BC">
        <w:rPr>
          <w:szCs w:val="24"/>
        </w:rPr>
        <w:t>ara garantizar la continuidad de estudios del alumnado, las IES podrán adaptar sus planes de carreras y programas a la modalidad híbrida, conjugando para ello las modalidades semipresencial, en línea y a distancia</w:t>
      </w:r>
      <w:r w:rsidR="002F4C7E">
        <w:rPr>
          <w:szCs w:val="24"/>
        </w:rPr>
        <w:t>”</w:t>
      </w:r>
      <w:r w:rsidR="00C627BC">
        <w:rPr>
          <w:szCs w:val="24"/>
        </w:rPr>
        <w:t xml:space="preserve"> (</w:t>
      </w:r>
      <w:r w:rsidR="002F4C7E">
        <w:rPr>
          <w:szCs w:val="24"/>
        </w:rPr>
        <w:t xml:space="preserve">Artículo 4a. </w:t>
      </w:r>
      <w:r w:rsidR="00C627BC">
        <w:t xml:space="preserve">Resolución del Consejo </w:t>
      </w:r>
      <w:r w:rsidR="00C627BC" w:rsidRPr="002F4C7E">
        <w:rPr>
          <w:szCs w:val="24"/>
        </w:rPr>
        <w:t>de Educación Su</w:t>
      </w:r>
      <w:r w:rsidR="002F4C7E" w:rsidRPr="002F4C7E">
        <w:rPr>
          <w:szCs w:val="24"/>
        </w:rPr>
        <w:t xml:space="preserve">perior, </w:t>
      </w:r>
      <w:r w:rsidR="00C627BC" w:rsidRPr="002F4C7E">
        <w:rPr>
          <w:szCs w:val="24"/>
        </w:rPr>
        <w:t>RPC-SE-03-No.046-2020)</w:t>
      </w:r>
      <w:r w:rsidR="002F4C7E" w:rsidRPr="002F4C7E">
        <w:rPr>
          <w:szCs w:val="24"/>
        </w:rPr>
        <w:t>.</w:t>
      </w:r>
    </w:p>
    <w:p w14:paraId="4B6ADB9D" w14:textId="1BA48D58" w:rsidR="002F4C7E" w:rsidRDefault="002F4C7E">
      <w:pPr>
        <w:spacing w:after="237"/>
        <w:ind w:left="-5" w:right="48"/>
        <w:rPr>
          <w:szCs w:val="24"/>
        </w:rPr>
      </w:pPr>
      <w:r w:rsidRPr="002F4C7E">
        <w:rPr>
          <w:szCs w:val="24"/>
        </w:rPr>
        <w:t xml:space="preserve">Al respecto y </w:t>
      </w:r>
      <w:r>
        <w:rPr>
          <w:szCs w:val="24"/>
        </w:rPr>
        <w:t xml:space="preserve">como instrumento para viabilizar los aprendizajes esperados en los diversos escenarios curriculares  con  </w:t>
      </w:r>
      <w:r w:rsidR="00016847">
        <w:rPr>
          <w:szCs w:val="24"/>
        </w:rPr>
        <w:t xml:space="preserve">un </w:t>
      </w:r>
      <w:r>
        <w:rPr>
          <w:szCs w:val="24"/>
        </w:rPr>
        <w:t xml:space="preserve">mejor nivel de especificidad </w:t>
      </w:r>
      <w:r w:rsidR="00016847">
        <w:rPr>
          <w:szCs w:val="24"/>
        </w:rPr>
        <w:t xml:space="preserve">en relación a los syllabus </w:t>
      </w:r>
      <w:r>
        <w:rPr>
          <w:szCs w:val="24"/>
        </w:rPr>
        <w:t xml:space="preserve">para concebir, planificar y orientar el proceso de enseñanza aprendizaje en la modalidad híbrida </w:t>
      </w:r>
      <w:r w:rsidR="00016847">
        <w:rPr>
          <w:szCs w:val="24"/>
        </w:rPr>
        <w:t xml:space="preserve">son </w:t>
      </w:r>
      <w:r w:rsidRPr="002F4C7E">
        <w:rPr>
          <w:szCs w:val="24"/>
        </w:rPr>
        <w:t>las guías de estudio</w:t>
      </w:r>
      <w:r w:rsidR="00016847">
        <w:rPr>
          <w:szCs w:val="24"/>
        </w:rPr>
        <w:t>. En tal sentido, parte de la Normativa Extraordinaria establece que</w:t>
      </w:r>
    </w:p>
    <w:p w14:paraId="02CE1EC8" w14:textId="6F051239" w:rsidR="00016847" w:rsidRPr="00016847" w:rsidRDefault="00016847" w:rsidP="00016847">
      <w:pPr>
        <w:spacing w:after="237"/>
        <w:ind w:left="1416" w:right="48" w:firstLine="5"/>
        <w:rPr>
          <w:sz w:val="20"/>
          <w:szCs w:val="20"/>
        </w:rPr>
      </w:pPr>
      <w:r w:rsidRPr="00016847">
        <w:rPr>
          <w:sz w:val="20"/>
          <w:szCs w:val="20"/>
        </w:rPr>
        <w:t xml:space="preserve">Para </w:t>
      </w:r>
      <w:r w:rsidR="002F4C7E" w:rsidRPr="00016847">
        <w:rPr>
          <w:sz w:val="20"/>
          <w:szCs w:val="20"/>
        </w:rPr>
        <w:t>garantizar la continuidad de los estudios del alumnado, las IES elaborarán guías de estudio por cada asignatura, curso o su equivalente, de tal forma que el estudiante que no tenga acceso a medios tecnológicos, pueda acceder al material del curso y desarrollar las actividades académicas de la asignatura mediante el aprendizaje autónomo.</w:t>
      </w:r>
      <w:r w:rsidRPr="00016847">
        <w:rPr>
          <w:sz w:val="20"/>
          <w:szCs w:val="20"/>
        </w:rPr>
        <w:t xml:space="preserve"> </w:t>
      </w:r>
      <w:r w:rsidR="002F4C7E" w:rsidRPr="00016847">
        <w:rPr>
          <w:sz w:val="20"/>
          <w:szCs w:val="20"/>
        </w:rPr>
        <w:t xml:space="preserve">Las guías contendrán como mínimo los objetivos de la asignatura, curso o su equivalente, contenidos, actividades de aprendizaje, parámetros y actividades de auto y </w:t>
      </w:r>
      <w:proofErr w:type="spellStart"/>
      <w:r w:rsidR="002F4C7E" w:rsidRPr="00016847">
        <w:rPr>
          <w:sz w:val="20"/>
          <w:szCs w:val="20"/>
        </w:rPr>
        <w:t>heteroevaluación</w:t>
      </w:r>
      <w:proofErr w:type="spellEnd"/>
      <w:r w:rsidR="002F4C7E" w:rsidRPr="00016847">
        <w:rPr>
          <w:sz w:val="20"/>
          <w:szCs w:val="20"/>
        </w:rPr>
        <w:t xml:space="preserve"> (preferiblemente por temas o unidades didácticas), bibliografía básica y complementaria. Dichas guías, estarán en formato digital descargable para su fácil acceso, y en formato impreso, en el caso de que los estudiantes, justificadamente así lo soliciten. </w:t>
      </w:r>
      <w:r w:rsidRPr="00016847">
        <w:rPr>
          <w:sz w:val="20"/>
          <w:szCs w:val="20"/>
        </w:rPr>
        <w:t>(Artículo 4a. Resolución del Consejo de Educación Superior, RPC-SE-03-No.046-2020).</w:t>
      </w:r>
    </w:p>
    <w:p w14:paraId="575A4034" w14:textId="248AFB0E" w:rsidR="002F4C7E" w:rsidRPr="002F4C7E" w:rsidRDefault="002F4C7E" w:rsidP="002F4C7E">
      <w:pPr>
        <w:spacing w:after="237"/>
        <w:ind w:left="1416" w:right="48" w:firstLine="5"/>
        <w:rPr>
          <w:szCs w:val="24"/>
        </w:rPr>
      </w:pPr>
    </w:p>
    <w:p w14:paraId="04E0C995" w14:textId="20D30BD3" w:rsidR="00AF5383" w:rsidRDefault="00B37675" w:rsidP="00B37675">
      <w:pPr>
        <w:pStyle w:val="Ttulo1"/>
        <w:spacing w:after="0"/>
        <w:ind w:left="0" w:firstLine="0"/>
      </w:pPr>
      <w:r>
        <w:lastRenderedPageBreak/>
        <w:t>Formación docente desde la E</w:t>
      </w:r>
      <w:r w:rsidR="002F4C7E">
        <w:t xml:space="preserve">ducación </w:t>
      </w:r>
      <w:r>
        <w:t>Inicial en casa: Una modalidad híbrida</w:t>
      </w:r>
      <w:r w:rsidR="002F4C7E">
        <w:t xml:space="preserve"> </w:t>
      </w:r>
      <w:r w:rsidR="003A4747">
        <w:t>en</w:t>
      </w:r>
      <w:r w:rsidR="00F51CF3">
        <w:t xml:space="preserve"> el contexto UNAE (</w:t>
      </w:r>
      <w:r>
        <w:t>Lineamientos</w:t>
      </w:r>
      <w:r w:rsidR="00F51CF3">
        <w:t>)</w:t>
      </w:r>
    </w:p>
    <w:p w14:paraId="6B571622" w14:textId="3AF36C09" w:rsidR="00AF5383" w:rsidRDefault="00BE7879" w:rsidP="00B37675">
      <w:pPr>
        <w:spacing w:before="240" w:after="0"/>
        <w:ind w:left="-5" w:right="48"/>
      </w:pPr>
      <w:r>
        <w:t>L</w:t>
      </w:r>
      <w:r w:rsidR="002F4C7E">
        <w:t xml:space="preserve">a UNAE </w:t>
      </w:r>
      <w:r>
        <w:t>en el contexto</w:t>
      </w:r>
      <w:r w:rsidR="003A4747">
        <w:t xml:space="preserve"> del</w:t>
      </w:r>
      <w:r>
        <w:t xml:space="preserve"> estado de emergencia sanitaria y consecuente con</w:t>
      </w:r>
      <w:r w:rsidR="003A4747">
        <w:t xml:space="preserve"> la Normativa</w:t>
      </w:r>
      <w:r>
        <w:t>,</w:t>
      </w:r>
      <w:r w:rsidR="003A4747">
        <w:t xml:space="preserve"> ha</w:t>
      </w:r>
      <w:r>
        <w:t xml:space="preserve"> asumido </w:t>
      </w:r>
      <w:r w:rsidR="003A4747">
        <w:t xml:space="preserve"> </w:t>
      </w:r>
      <w:r>
        <w:t>en sus</w:t>
      </w:r>
      <w:r w:rsidR="003A4747">
        <w:t xml:space="preserve"> programas de formación </w:t>
      </w:r>
      <w:r>
        <w:t xml:space="preserve">docente presencial y en particular el caso que nos ocupa, el Programa de Educación Inicial </w:t>
      </w:r>
      <w:r w:rsidR="00B37675">
        <w:t xml:space="preserve">y </w:t>
      </w:r>
      <w:r w:rsidR="00853918">
        <w:t>el cambio de modalidad, en cuanto a que</w:t>
      </w:r>
    </w:p>
    <w:p w14:paraId="06F8F67D" w14:textId="028B232D" w:rsidR="00AF5383" w:rsidRPr="00853918" w:rsidRDefault="003A4747" w:rsidP="00B37675">
      <w:pPr>
        <w:spacing w:before="240" w:after="0"/>
        <w:ind w:left="1416" w:right="48" w:firstLine="5"/>
        <w:rPr>
          <w:sz w:val="20"/>
          <w:szCs w:val="20"/>
        </w:rPr>
      </w:pPr>
      <w:r w:rsidRPr="00853918">
        <w:rPr>
          <w:sz w:val="20"/>
          <w:szCs w:val="20"/>
        </w:rPr>
        <w:t>Las IES, para dar continuidad a las actividades académicas planificadas, podrán ejecutar las carreras o programas aprobados en modalidad presencial o semipresencial a través de otras modalidades de estudios. En el caso de carreras y programas que no puedan adaptarse al cambio de modalidad de estudio, las IES deberán establecer alternativas excepcionales para asegurar el cumplimiento del pl</w:t>
      </w:r>
      <w:r w:rsidR="00853918" w:rsidRPr="00853918">
        <w:rPr>
          <w:sz w:val="20"/>
          <w:szCs w:val="20"/>
        </w:rPr>
        <w:t>an de estudios en su totalidad (Artículo 4</w:t>
      </w:r>
      <w:r w:rsidR="00853918">
        <w:rPr>
          <w:sz w:val="20"/>
          <w:szCs w:val="20"/>
        </w:rPr>
        <w:t>,</w:t>
      </w:r>
      <w:r w:rsidR="00853918" w:rsidRPr="00853918">
        <w:rPr>
          <w:sz w:val="20"/>
          <w:szCs w:val="20"/>
        </w:rPr>
        <w:t xml:space="preserve"> </w:t>
      </w:r>
      <w:r w:rsidR="00853918" w:rsidRPr="00016847">
        <w:rPr>
          <w:sz w:val="20"/>
          <w:szCs w:val="20"/>
        </w:rPr>
        <w:t>Resolución del Consejo de Educación Superior, RPC-SE-03-No.046-2020</w:t>
      </w:r>
      <w:r w:rsidR="00853918" w:rsidRPr="00853918">
        <w:rPr>
          <w:sz w:val="20"/>
          <w:szCs w:val="20"/>
        </w:rPr>
        <w:t xml:space="preserve">) </w:t>
      </w:r>
    </w:p>
    <w:p w14:paraId="1814CEB0" w14:textId="35377FD3" w:rsidR="00AF5383" w:rsidRDefault="003A4747" w:rsidP="00B37675">
      <w:pPr>
        <w:spacing w:before="240" w:after="0"/>
        <w:ind w:left="-5" w:right="48"/>
      </w:pPr>
      <w:r>
        <w:t>La concre</w:t>
      </w:r>
      <w:r w:rsidR="00B37675">
        <w:t>ción práctica de la mencionada R</w:t>
      </w:r>
      <w:r w:rsidR="00A45F77">
        <w:t xml:space="preserve">esolución fue </w:t>
      </w:r>
      <w:r w:rsidR="00B37675">
        <w:t>implementada</w:t>
      </w:r>
      <w:r w:rsidR="00A45F77">
        <w:t xml:space="preserve"> </w:t>
      </w:r>
      <w:r>
        <w:t>en el contex</w:t>
      </w:r>
      <w:r w:rsidR="00A45F77">
        <w:t xml:space="preserve">to UNAE, </w:t>
      </w:r>
      <w:r w:rsidR="00B37675">
        <w:t xml:space="preserve">inicialmente </w:t>
      </w:r>
      <w:r w:rsidR="00A45F77">
        <w:t>mediante una serie de l</w:t>
      </w:r>
      <w:r>
        <w:t>ineamientos</w:t>
      </w:r>
      <w:r w:rsidR="00B37675">
        <w:t xml:space="preserve">, construidos en consenso por parte de los </w:t>
      </w:r>
      <w:r>
        <w:t xml:space="preserve"> directores de carrera (Coordinación de Gestión Académica de Grado, 2020)</w:t>
      </w:r>
      <w:r w:rsidR="00B37675">
        <w:t>, a saber y de manera resumida, algunas especificaciones:</w:t>
      </w:r>
    </w:p>
    <w:p w14:paraId="2D14D2E4" w14:textId="0003139B" w:rsidR="00914F8F" w:rsidRDefault="003A4747" w:rsidP="00914F8F">
      <w:pPr>
        <w:spacing w:after="14" w:line="364" w:lineRule="auto"/>
        <w:ind w:left="705" w:right="51" w:firstLine="0"/>
      </w:pPr>
      <w:r>
        <w:rPr>
          <w:sz w:val="20"/>
        </w:rPr>
        <w:t xml:space="preserve">Cada docente deberá diseñar las aulas virtuales para la enseñanza en línea, según los objetivos de aprendizaje propuestos en el sílabo. Deben planificar las actividades que garanticen la gestión de los contenidos a tratar en cada clase, a partir de la selección y/o elaboración de los recursos interactivos y materiales de autoaprendizaje (videos, documentos, </w:t>
      </w:r>
      <w:proofErr w:type="spellStart"/>
      <w:r>
        <w:rPr>
          <w:sz w:val="20"/>
        </w:rPr>
        <w:t>power</w:t>
      </w:r>
      <w:proofErr w:type="spellEnd"/>
      <w:r>
        <w:rPr>
          <w:sz w:val="20"/>
        </w:rPr>
        <w:t xml:space="preserve"> </w:t>
      </w:r>
      <w:proofErr w:type="spellStart"/>
      <w:r>
        <w:rPr>
          <w:sz w:val="20"/>
        </w:rPr>
        <w:t>point</w:t>
      </w:r>
      <w:proofErr w:type="spellEnd"/>
      <w:r>
        <w:rPr>
          <w:sz w:val="20"/>
        </w:rPr>
        <w:t>, libros digitales, entre otros), además de los tutoriales y/o guías orientadoras donde se explique la me</w:t>
      </w:r>
      <w:r w:rsidR="00B37675">
        <w:rPr>
          <w:sz w:val="20"/>
        </w:rPr>
        <w:t xml:space="preserve">todología de trabajo a seguir. </w:t>
      </w:r>
      <w:r>
        <w:rPr>
          <w:sz w:val="20"/>
        </w:rPr>
        <w:t>Desde el trabajo integrado entre los docentes de cada paralelo, y siendo coherente con el enfo</w:t>
      </w:r>
      <w:r w:rsidR="00B37675">
        <w:rPr>
          <w:sz w:val="20"/>
        </w:rPr>
        <w:t xml:space="preserve">que inter - </w:t>
      </w:r>
      <w:proofErr w:type="spellStart"/>
      <w:r w:rsidR="00B37675">
        <w:rPr>
          <w:sz w:val="20"/>
        </w:rPr>
        <w:t>transdisciplinar</w:t>
      </w:r>
      <w:proofErr w:type="spellEnd"/>
      <w:r w:rsidR="00B37675">
        <w:rPr>
          <w:sz w:val="20"/>
        </w:rPr>
        <w:t xml:space="preserve"> del </w:t>
      </w:r>
      <w:r>
        <w:rPr>
          <w:sz w:val="20"/>
        </w:rPr>
        <w:t xml:space="preserve">proyecto de carrera y desde esta perspectiva crear tareas integradoras a nivel de paralelo que respondan al eje y núcleo </w:t>
      </w:r>
      <w:proofErr w:type="spellStart"/>
      <w:r>
        <w:rPr>
          <w:sz w:val="20"/>
        </w:rPr>
        <w:t>problémico</w:t>
      </w:r>
      <w:proofErr w:type="spellEnd"/>
      <w:r w:rsidR="002736EE">
        <w:rPr>
          <w:sz w:val="20"/>
        </w:rPr>
        <w:t xml:space="preserve"> de cada ciclo académico</w:t>
      </w:r>
      <w:r>
        <w:rPr>
          <w:sz w:val="20"/>
        </w:rPr>
        <w:t xml:space="preserve">. </w:t>
      </w:r>
      <w:r w:rsidRPr="00B37675">
        <w:rPr>
          <w:sz w:val="20"/>
        </w:rPr>
        <w:t xml:space="preserve">Establecer grupos, redes colectivas de comunicación y/o comunidades de aprendizaje, apoyándonos entre todos para trabajar de la mejor manera posible y favorecer a los estudiantes.  </w:t>
      </w:r>
      <w:r w:rsidR="00B37675">
        <w:t xml:space="preserve"> </w:t>
      </w:r>
      <w:r>
        <w:rPr>
          <w:sz w:val="20"/>
        </w:rPr>
        <w:t>Elaboración de los cuestionarios de seguimiento y evaluación de las materias, así como las herramientas de comunicación individual (correo electrónico) y grupal (foros y chats) para el intercambio, que garantice que los estudiantes cursen las materias con la guía del profesor desde la virtualidad.</w:t>
      </w:r>
      <w:r w:rsidR="00B37675">
        <w:rPr>
          <w:sz w:val="20"/>
        </w:rPr>
        <w:t xml:space="preserve"> </w:t>
      </w:r>
      <w:r>
        <w:rPr>
          <w:sz w:val="20"/>
        </w:rPr>
        <w:t xml:space="preserve">En el caso de los tutores (de acompañamiento, asignaturas y proyecto integrador de saberes), a través de herramientas de comunicación individual (correo electrónico) y grupal (foros y chats), atenderán las consultas de manera inmediata. </w:t>
      </w:r>
      <w:r w:rsidR="002736EE">
        <w:rPr>
          <w:sz w:val="20"/>
        </w:rPr>
        <w:t>D</w:t>
      </w:r>
      <w:r>
        <w:rPr>
          <w:sz w:val="20"/>
        </w:rPr>
        <w:t>esde la interacción con los estudiantes tutorados, identificar los casos vulnerables para b</w:t>
      </w:r>
      <w:r w:rsidR="002736EE">
        <w:rPr>
          <w:sz w:val="20"/>
        </w:rPr>
        <w:t xml:space="preserve">rindar atención personalizada. </w:t>
      </w:r>
      <w:r>
        <w:rPr>
          <w:sz w:val="20"/>
        </w:rPr>
        <w:t xml:space="preserve">Para el desarrollo de la práctica </w:t>
      </w:r>
      <w:proofErr w:type="spellStart"/>
      <w:r>
        <w:rPr>
          <w:sz w:val="20"/>
        </w:rPr>
        <w:t>preprofesional</w:t>
      </w:r>
      <w:proofErr w:type="spellEnd"/>
      <w:r w:rsidR="002736EE">
        <w:rPr>
          <w:sz w:val="20"/>
        </w:rPr>
        <w:t>, se deberá diseñar el plan de práctica respectivo según</w:t>
      </w:r>
      <w:r>
        <w:rPr>
          <w:sz w:val="20"/>
        </w:rPr>
        <w:t xml:space="preserve"> las horas y semanas establecidas, de acuerdo a las particularidades</w:t>
      </w:r>
      <w:r w:rsidR="002736EE">
        <w:rPr>
          <w:sz w:val="20"/>
        </w:rPr>
        <w:t xml:space="preserve"> de la Educación Inicial  en el Plan Educativo COVID-19, Aprendamos Juntos en Casa que propicia las experiencias de aprendizaje mediante las fichas pedagógicas virtuales</w:t>
      </w:r>
      <w:r>
        <w:rPr>
          <w:sz w:val="20"/>
        </w:rPr>
        <w:t xml:space="preserve">. </w:t>
      </w:r>
      <w:r w:rsidR="002736EE">
        <w:rPr>
          <w:sz w:val="20"/>
        </w:rPr>
        <w:t>D</w:t>
      </w:r>
      <w:r>
        <w:rPr>
          <w:sz w:val="20"/>
        </w:rPr>
        <w:t xml:space="preserve">esde el componente de aprendizaje práctico experimental de las asignaturas, se diseñen simulaciones para identificar casos, situaciones y problemas, las cuales deberán desarrollarse en el aula virtual. En el proceso de inducción, se identificarán y crearán los canales de comunicación con el tutor profesional. </w:t>
      </w:r>
    </w:p>
    <w:p w14:paraId="249E1315" w14:textId="3EC04CBF" w:rsidR="00AF5383" w:rsidRDefault="003A4747" w:rsidP="00914F8F">
      <w:pPr>
        <w:pStyle w:val="Ttulo1"/>
        <w:spacing w:after="237" w:line="357" w:lineRule="auto"/>
        <w:ind w:left="283" w:firstLine="0"/>
      </w:pPr>
      <w:r>
        <w:lastRenderedPageBreak/>
        <w:t>Caracterización de criterios pedagógicos y didáctico</w:t>
      </w:r>
      <w:r w:rsidR="00914F8F">
        <w:t xml:space="preserve">s de la formación docente en la </w:t>
      </w:r>
      <w:r>
        <w:t xml:space="preserve">modalidad </w:t>
      </w:r>
      <w:r w:rsidR="00710A05">
        <w:t>híbrida: C</w:t>
      </w:r>
      <w:r>
        <w:t xml:space="preserve">arrera de Educación Inicial en la UNAE </w:t>
      </w:r>
    </w:p>
    <w:p w14:paraId="5F4ED203" w14:textId="4776A13F" w:rsidR="00AF5383" w:rsidRDefault="00F51CF3">
      <w:pPr>
        <w:ind w:left="-5" w:right="48"/>
      </w:pPr>
      <w:r>
        <w:t>El</w:t>
      </w:r>
      <w:r w:rsidR="003A4747">
        <w:t xml:space="preserve"> análi</w:t>
      </w:r>
      <w:r w:rsidR="00853155">
        <w:t xml:space="preserve">sis de la información recabada </w:t>
      </w:r>
      <w:r w:rsidR="00710A05">
        <w:t>de l</w:t>
      </w:r>
      <w:r w:rsidR="003A4747">
        <w:t xml:space="preserve">os informes </w:t>
      </w:r>
      <w:r w:rsidR="00914F8F">
        <w:t>de t</w:t>
      </w:r>
      <w:r w:rsidR="00710A05">
        <w:t xml:space="preserve">eletrabajo </w:t>
      </w:r>
      <w:r w:rsidR="003A4747">
        <w:t xml:space="preserve">y </w:t>
      </w:r>
      <w:r w:rsidR="00710A05">
        <w:t xml:space="preserve">los </w:t>
      </w:r>
      <w:r w:rsidR="003A4747">
        <w:t xml:space="preserve">reportes técnico-académicos en relación al desarrollo de actividades </w:t>
      </w:r>
      <w:r w:rsidR="00710A05">
        <w:t xml:space="preserve">académicas </w:t>
      </w:r>
      <w:r w:rsidR="003A4747">
        <w:t xml:space="preserve">sincrónicas y asincrónicas planificadas y desarrolladas </w:t>
      </w:r>
      <w:r w:rsidR="00710A05">
        <w:t>por algunos docentes en</w:t>
      </w:r>
      <w:r w:rsidR="003A4747">
        <w:t xml:space="preserve"> diversas asignaturas del </w:t>
      </w:r>
      <w:r w:rsidR="00710A05">
        <w:t xml:space="preserve">campo de formación profesional y de Integración Curricular </w:t>
      </w:r>
      <w:r w:rsidR="003A4747">
        <w:t xml:space="preserve">de la carrera </w:t>
      </w:r>
      <w:r w:rsidR="00853155">
        <w:t>de Educación Inicial de la UNAE</w:t>
      </w:r>
      <w:r w:rsidR="003A4747">
        <w:t xml:space="preserve"> </w:t>
      </w:r>
      <w:r w:rsidR="00710A05">
        <w:t>(periodo académico SI-2020), ha</w:t>
      </w:r>
      <w:r w:rsidR="003A4747">
        <w:t xml:space="preserve"> permitido caracterizar los aspectos más esenciales que particularizan la dinámica de formación docente en lo teórico, metodológico y práctico. A continuación las especificaciones: </w:t>
      </w:r>
    </w:p>
    <w:tbl>
      <w:tblPr>
        <w:tblStyle w:val="TableGrid"/>
        <w:tblW w:w="9208" w:type="dxa"/>
        <w:tblInd w:w="6" w:type="dxa"/>
        <w:tblCellMar>
          <w:top w:w="13" w:type="dxa"/>
          <w:left w:w="107" w:type="dxa"/>
          <w:bottom w:w="54" w:type="dxa"/>
          <w:right w:w="47" w:type="dxa"/>
        </w:tblCellMar>
        <w:tblLook w:val="04A0" w:firstRow="1" w:lastRow="0" w:firstColumn="1" w:lastColumn="0" w:noHBand="0" w:noVBand="1"/>
      </w:tblPr>
      <w:tblGrid>
        <w:gridCol w:w="3958"/>
        <w:gridCol w:w="5250"/>
      </w:tblGrid>
      <w:tr w:rsidR="00AF5383" w14:paraId="674BF496" w14:textId="77777777" w:rsidTr="00914F8F">
        <w:trPr>
          <w:trHeight w:val="660"/>
        </w:trPr>
        <w:tc>
          <w:tcPr>
            <w:tcW w:w="3958"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6DDB9E92" w14:textId="2000F871" w:rsidR="00AF5383" w:rsidRDefault="00710A05">
            <w:pPr>
              <w:spacing w:after="0" w:line="259" w:lineRule="auto"/>
              <w:ind w:left="31" w:right="0" w:firstLine="0"/>
              <w:jc w:val="left"/>
            </w:pPr>
            <w:r>
              <w:rPr>
                <w:b/>
              </w:rPr>
              <w:t>Proceso enseñanza y aprendizaje y r</w:t>
            </w:r>
            <w:r w:rsidR="003A4747">
              <w:rPr>
                <w:b/>
              </w:rPr>
              <w:t xml:space="preserve">ecursos digitales utilizados </w:t>
            </w:r>
          </w:p>
        </w:tc>
        <w:tc>
          <w:tcPr>
            <w:tcW w:w="5250"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1D5F2CF2" w14:textId="062B47A3" w:rsidR="00AF5383" w:rsidRDefault="003A4747" w:rsidP="00710A05">
            <w:pPr>
              <w:spacing w:after="0" w:line="259" w:lineRule="auto"/>
              <w:ind w:left="0" w:right="59" w:firstLine="0"/>
              <w:jc w:val="center"/>
            </w:pPr>
            <w:r>
              <w:rPr>
                <w:b/>
              </w:rPr>
              <w:t>Características principales</w:t>
            </w:r>
          </w:p>
        </w:tc>
      </w:tr>
      <w:tr w:rsidR="00AF5383" w14:paraId="4C3F0FA2" w14:textId="77777777" w:rsidTr="00914F8F">
        <w:trPr>
          <w:trHeight w:val="686"/>
        </w:trPr>
        <w:tc>
          <w:tcPr>
            <w:tcW w:w="3958" w:type="dxa"/>
            <w:tcBorders>
              <w:top w:val="single" w:sz="4" w:space="0" w:color="000000"/>
              <w:left w:val="single" w:sz="4" w:space="0" w:color="000000"/>
              <w:bottom w:val="single" w:sz="4" w:space="0" w:color="000000"/>
              <w:right w:val="single" w:sz="4" w:space="0" w:color="000000"/>
            </w:tcBorders>
          </w:tcPr>
          <w:p w14:paraId="637E0363" w14:textId="0ED7CC4F" w:rsidR="004A43A7" w:rsidRDefault="004A43A7">
            <w:pPr>
              <w:spacing w:after="79" w:line="274" w:lineRule="auto"/>
              <w:ind w:left="0" w:firstLine="0"/>
              <w:rPr>
                <w:sz w:val="20"/>
                <w:szCs w:val="20"/>
              </w:rPr>
            </w:pPr>
            <w:r w:rsidRPr="004A43A7">
              <w:rPr>
                <w:sz w:val="20"/>
                <w:szCs w:val="20"/>
                <w:u w:val="single"/>
              </w:rPr>
              <w:t>Desde la formación de formadores</w:t>
            </w:r>
            <w:r>
              <w:rPr>
                <w:sz w:val="20"/>
                <w:szCs w:val="20"/>
              </w:rPr>
              <w:t>.</w:t>
            </w:r>
          </w:p>
          <w:p w14:paraId="6047D01B" w14:textId="1150CABA" w:rsidR="00710A05" w:rsidRDefault="003A4747">
            <w:pPr>
              <w:spacing w:after="79" w:line="274" w:lineRule="auto"/>
              <w:ind w:left="0" w:firstLine="0"/>
              <w:rPr>
                <w:sz w:val="20"/>
                <w:szCs w:val="20"/>
              </w:rPr>
            </w:pPr>
            <w:r w:rsidRPr="00710A05">
              <w:rPr>
                <w:sz w:val="20"/>
                <w:szCs w:val="20"/>
              </w:rPr>
              <w:t xml:space="preserve">Criterios Docencia: </w:t>
            </w:r>
          </w:p>
          <w:p w14:paraId="67F312EE" w14:textId="3E077978" w:rsidR="00AF5383" w:rsidRPr="00710A05" w:rsidRDefault="003A4747">
            <w:pPr>
              <w:spacing w:after="79" w:line="274" w:lineRule="auto"/>
              <w:ind w:left="0" w:firstLine="0"/>
              <w:rPr>
                <w:sz w:val="20"/>
                <w:szCs w:val="20"/>
              </w:rPr>
            </w:pPr>
            <w:r w:rsidRPr="00710A05">
              <w:rPr>
                <w:sz w:val="20"/>
                <w:szCs w:val="20"/>
              </w:rPr>
              <w:t xml:space="preserve">a) Impartición de clases presenciales, virtuales o en línea, de carácter teórico o práctico, en la institución o fuera de ella. b) Preparación y actualización de clases, seminarios, talleres, entre otros. c) Diseño y elaboración de material didáctico, guías docentes o syllabus. d) Preparación, elaboración, aplicación y calificación de exámenes, trabajos y prácticas.  </w:t>
            </w:r>
          </w:p>
          <w:p w14:paraId="04FF4548" w14:textId="6A1B3072" w:rsidR="00710A05" w:rsidRDefault="00710A05" w:rsidP="00710A05">
            <w:pPr>
              <w:spacing w:after="0" w:line="259" w:lineRule="auto"/>
              <w:ind w:left="0" w:firstLine="0"/>
              <w:rPr>
                <w:sz w:val="20"/>
                <w:szCs w:val="20"/>
              </w:rPr>
            </w:pPr>
            <w:r>
              <w:rPr>
                <w:sz w:val="20"/>
                <w:szCs w:val="20"/>
              </w:rPr>
              <w:t xml:space="preserve">Los recursos didácticos </w:t>
            </w:r>
            <w:r w:rsidR="003A4747" w:rsidRPr="00710A05">
              <w:rPr>
                <w:sz w:val="20"/>
                <w:szCs w:val="20"/>
              </w:rPr>
              <w:t xml:space="preserve">digitales </w:t>
            </w:r>
            <w:r>
              <w:rPr>
                <w:sz w:val="20"/>
                <w:szCs w:val="20"/>
              </w:rPr>
              <w:t xml:space="preserve">utilizados son diseñados con una intencionalidad educativa y facilita las condiciones para </w:t>
            </w:r>
            <w:r w:rsidR="004A43A7">
              <w:rPr>
                <w:sz w:val="20"/>
                <w:szCs w:val="20"/>
              </w:rPr>
              <w:t>alcanzar los  aprendizajes esperados en las asignaturas analizadas</w:t>
            </w:r>
            <w:r w:rsidR="00F9399D">
              <w:rPr>
                <w:sz w:val="20"/>
                <w:szCs w:val="20"/>
              </w:rPr>
              <w:t xml:space="preserve">, particularmente en la  </w:t>
            </w:r>
            <w:r w:rsidR="004A43A7">
              <w:rPr>
                <w:sz w:val="20"/>
                <w:szCs w:val="20"/>
              </w:rPr>
              <w:t>praxis prof</w:t>
            </w:r>
            <w:r w:rsidR="00F9399D">
              <w:rPr>
                <w:sz w:val="20"/>
                <w:szCs w:val="20"/>
              </w:rPr>
              <w:t xml:space="preserve">esional </w:t>
            </w:r>
            <w:r w:rsidR="004A43A7">
              <w:rPr>
                <w:sz w:val="20"/>
                <w:szCs w:val="20"/>
              </w:rPr>
              <w:t xml:space="preserve">y </w:t>
            </w:r>
            <w:r w:rsidR="00F9399D">
              <w:rPr>
                <w:sz w:val="20"/>
                <w:szCs w:val="20"/>
              </w:rPr>
              <w:t>metodología de la investigación.</w:t>
            </w:r>
          </w:p>
          <w:p w14:paraId="4B4C3D86" w14:textId="77777777" w:rsidR="00710A05" w:rsidRPr="004A43A7" w:rsidRDefault="00710A05" w:rsidP="00710A05">
            <w:pPr>
              <w:spacing w:after="0" w:line="259" w:lineRule="auto"/>
              <w:ind w:left="0" w:firstLine="0"/>
              <w:rPr>
                <w:sz w:val="20"/>
                <w:szCs w:val="20"/>
                <w:u w:val="single"/>
              </w:rPr>
            </w:pPr>
          </w:p>
          <w:p w14:paraId="14DA1EAF" w14:textId="77777777" w:rsidR="004A43A7" w:rsidRPr="004A43A7" w:rsidRDefault="004A43A7" w:rsidP="004A43A7">
            <w:pPr>
              <w:spacing w:after="0" w:line="259" w:lineRule="auto"/>
              <w:ind w:left="0" w:firstLine="0"/>
              <w:rPr>
                <w:sz w:val="20"/>
                <w:szCs w:val="20"/>
                <w:u w:val="single"/>
              </w:rPr>
            </w:pPr>
            <w:r w:rsidRPr="004A43A7">
              <w:rPr>
                <w:sz w:val="20"/>
                <w:szCs w:val="20"/>
                <w:u w:val="single"/>
              </w:rPr>
              <w:t>Desde y para la Educación en Casa.</w:t>
            </w:r>
          </w:p>
          <w:p w14:paraId="732A18A3" w14:textId="17F45E80" w:rsidR="00AF5383" w:rsidRPr="00710A05" w:rsidRDefault="00710A05" w:rsidP="004A43A7">
            <w:pPr>
              <w:spacing w:after="0" w:line="259" w:lineRule="auto"/>
              <w:ind w:left="0" w:firstLine="0"/>
              <w:rPr>
                <w:sz w:val="20"/>
                <w:szCs w:val="20"/>
              </w:rPr>
            </w:pPr>
            <w:r>
              <w:rPr>
                <w:sz w:val="20"/>
                <w:szCs w:val="20"/>
              </w:rPr>
              <w:t xml:space="preserve">En el caso específico del Plan Educativo COVID-19 en el nivel de Educación Inicial </w:t>
            </w:r>
            <w:r w:rsidR="004A43A7">
              <w:rPr>
                <w:sz w:val="20"/>
                <w:szCs w:val="20"/>
              </w:rPr>
              <w:t>facilita las experiencias de aprendizaje desde casa, el reforzamiento del aprendizaje</w:t>
            </w:r>
            <w:r w:rsidR="003A4747" w:rsidRPr="00710A05">
              <w:rPr>
                <w:sz w:val="20"/>
                <w:szCs w:val="20"/>
              </w:rPr>
              <w:t xml:space="preserve">, remediar una situación desfavorable, </w:t>
            </w:r>
            <w:r w:rsidR="004A43A7">
              <w:rPr>
                <w:sz w:val="20"/>
                <w:szCs w:val="20"/>
              </w:rPr>
              <w:t>propiciar el</w:t>
            </w:r>
            <w:r w:rsidR="003A4747" w:rsidRPr="00710A05">
              <w:rPr>
                <w:sz w:val="20"/>
                <w:szCs w:val="20"/>
              </w:rPr>
              <w:t xml:space="preserve"> desarrollo de </w:t>
            </w:r>
            <w:r w:rsidR="004A43A7">
              <w:rPr>
                <w:sz w:val="20"/>
                <w:szCs w:val="20"/>
              </w:rPr>
              <w:t xml:space="preserve">las destrezas según los ámbitos de aprendizaje concebido en el Currículo de Educación Inicial </w:t>
            </w:r>
            <w:r w:rsidR="003A4747" w:rsidRPr="00710A05">
              <w:rPr>
                <w:sz w:val="20"/>
                <w:szCs w:val="20"/>
              </w:rPr>
              <w:t xml:space="preserve"> y evaluar</w:t>
            </w:r>
            <w:r w:rsidR="004A43A7">
              <w:rPr>
                <w:sz w:val="20"/>
                <w:szCs w:val="20"/>
              </w:rPr>
              <w:t xml:space="preserve"> los aprendizajes </w:t>
            </w:r>
            <w:r w:rsidR="003A4747" w:rsidRPr="00710A05">
              <w:rPr>
                <w:sz w:val="20"/>
                <w:szCs w:val="20"/>
              </w:rPr>
              <w:t xml:space="preserve">. La ficha pedagógica requiere que se establezca un horario semanal para desarrollarla en familia (50 minutos). </w:t>
            </w:r>
            <w:r w:rsidR="004A43A7">
              <w:rPr>
                <w:sz w:val="20"/>
                <w:szCs w:val="20"/>
              </w:rPr>
              <w:t>En este contexto de aprendizaje e</w:t>
            </w:r>
            <w:r w:rsidR="003A4747" w:rsidRPr="00710A05">
              <w:rPr>
                <w:sz w:val="20"/>
                <w:szCs w:val="20"/>
              </w:rPr>
              <w:t xml:space="preserve">l acompañamiento pedagógico y emocional </w:t>
            </w:r>
            <w:r w:rsidR="004A43A7">
              <w:rPr>
                <w:sz w:val="20"/>
                <w:szCs w:val="20"/>
              </w:rPr>
              <w:t>por parte de los padres de familia es docente en esencial.</w:t>
            </w:r>
            <w:r w:rsidR="003A4747" w:rsidRPr="00710A05">
              <w:rPr>
                <w:sz w:val="20"/>
                <w:szCs w:val="20"/>
              </w:rPr>
              <w:t xml:space="preserve"> </w:t>
            </w:r>
          </w:p>
        </w:tc>
        <w:tc>
          <w:tcPr>
            <w:tcW w:w="5250" w:type="dxa"/>
            <w:tcBorders>
              <w:top w:val="single" w:sz="4" w:space="0" w:color="000000"/>
              <w:left w:val="single" w:sz="4" w:space="0" w:color="000000"/>
              <w:bottom w:val="single" w:sz="4" w:space="0" w:color="000000"/>
              <w:right w:val="single" w:sz="4" w:space="0" w:color="000000"/>
            </w:tcBorders>
          </w:tcPr>
          <w:p w14:paraId="591C7D8E" w14:textId="77777777" w:rsidR="00797529" w:rsidRDefault="00797529" w:rsidP="00797529">
            <w:pPr>
              <w:spacing w:after="0" w:line="274" w:lineRule="auto"/>
              <w:ind w:left="0" w:right="57" w:firstLine="0"/>
              <w:rPr>
                <w:sz w:val="20"/>
                <w:szCs w:val="20"/>
              </w:rPr>
            </w:pPr>
            <w:r>
              <w:rPr>
                <w:sz w:val="20"/>
                <w:szCs w:val="20"/>
              </w:rPr>
              <w:t>Actividades sincrónicas: Empleo de</w:t>
            </w:r>
            <w:r w:rsidR="003A4747" w:rsidRPr="00624EBB">
              <w:rPr>
                <w:sz w:val="20"/>
                <w:szCs w:val="20"/>
              </w:rPr>
              <w:t xml:space="preserve"> la p</w:t>
            </w:r>
            <w:r w:rsidR="00624EBB">
              <w:rPr>
                <w:sz w:val="20"/>
                <w:szCs w:val="20"/>
              </w:rPr>
              <w:t>lataforma zoom y blog educativos.</w:t>
            </w:r>
            <w:r w:rsidR="003A4747" w:rsidRPr="00624EBB">
              <w:rPr>
                <w:sz w:val="20"/>
                <w:szCs w:val="20"/>
              </w:rPr>
              <w:t xml:space="preserve"> </w:t>
            </w:r>
            <w:r>
              <w:rPr>
                <w:sz w:val="20"/>
                <w:szCs w:val="20"/>
              </w:rPr>
              <w:t>U</w:t>
            </w:r>
            <w:r w:rsidR="00631F27" w:rsidRPr="00624EBB">
              <w:rPr>
                <w:sz w:val="20"/>
                <w:szCs w:val="20"/>
              </w:rPr>
              <w:t>so de la herramienta WIX</w:t>
            </w:r>
            <w:r w:rsidR="003A4747" w:rsidRPr="00624EBB">
              <w:rPr>
                <w:sz w:val="20"/>
                <w:szCs w:val="20"/>
              </w:rPr>
              <w:t xml:space="preserve"> para la creación de Blog Educativos. </w:t>
            </w:r>
            <w:r>
              <w:rPr>
                <w:sz w:val="20"/>
                <w:szCs w:val="20"/>
              </w:rPr>
              <w:t>L</w:t>
            </w:r>
            <w:r w:rsidR="003A4747" w:rsidRPr="00710A05">
              <w:rPr>
                <w:sz w:val="20"/>
                <w:szCs w:val="20"/>
              </w:rPr>
              <w:t xml:space="preserve">a plataforma de </w:t>
            </w:r>
            <w:proofErr w:type="spellStart"/>
            <w:r w:rsidR="003A4747" w:rsidRPr="00710A05">
              <w:rPr>
                <w:sz w:val="20"/>
                <w:szCs w:val="20"/>
              </w:rPr>
              <w:t>WhatsApp</w:t>
            </w:r>
            <w:proofErr w:type="spellEnd"/>
            <w:r w:rsidR="003A4747" w:rsidRPr="00710A05">
              <w:rPr>
                <w:sz w:val="20"/>
                <w:szCs w:val="20"/>
              </w:rPr>
              <w:t xml:space="preserve"> como otra herramienta de comunicación para responder dudas o inquietud</w:t>
            </w:r>
            <w:r>
              <w:rPr>
                <w:sz w:val="20"/>
                <w:szCs w:val="20"/>
              </w:rPr>
              <w:t>es de forma individual o grupal. L</w:t>
            </w:r>
            <w:r w:rsidR="00631F27">
              <w:rPr>
                <w:sz w:val="20"/>
                <w:szCs w:val="20"/>
              </w:rPr>
              <w:t xml:space="preserve">os escenarios de </w:t>
            </w:r>
            <w:r w:rsidR="00624EBB">
              <w:rPr>
                <w:sz w:val="20"/>
                <w:szCs w:val="20"/>
              </w:rPr>
              <w:t xml:space="preserve">mayor </w:t>
            </w:r>
            <w:r w:rsidR="00631F27">
              <w:rPr>
                <w:sz w:val="20"/>
                <w:szCs w:val="20"/>
              </w:rPr>
              <w:t xml:space="preserve"> vulnerabilidad donde algunos estudiantes no poseen los dispositivos electrónicos, falta de conectividad es indispensable la atención personalizada y a distancias </w:t>
            </w:r>
            <w:r w:rsidR="00624EBB">
              <w:rPr>
                <w:sz w:val="20"/>
                <w:szCs w:val="20"/>
              </w:rPr>
              <w:t>y en lo posible semipresencial</w:t>
            </w:r>
            <w:r>
              <w:rPr>
                <w:sz w:val="20"/>
                <w:szCs w:val="20"/>
              </w:rPr>
              <w:t xml:space="preserve"> mediante la tutoría personalizada</w:t>
            </w:r>
            <w:r w:rsidR="00624EBB">
              <w:rPr>
                <w:sz w:val="20"/>
                <w:szCs w:val="20"/>
              </w:rPr>
              <w:t xml:space="preserve">, recurriendo a las evidencias de textos y graficas a manuscritos y tomas </w:t>
            </w:r>
            <w:proofErr w:type="gramStart"/>
            <w:r w:rsidR="00624EBB">
              <w:rPr>
                <w:sz w:val="20"/>
                <w:szCs w:val="20"/>
              </w:rPr>
              <w:t>fotográficas</w:t>
            </w:r>
            <w:proofErr w:type="gramEnd"/>
            <w:r w:rsidR="00624EBB">
              <w:rPr>
                <w:sz w:val="20"/>
                <w:szCs w:val="20"/>
              </w:rPr>
              <w:t xml:space="preserve">. </w:t>
            </w:r>
            <w:r w:rsidR="003A4747" w:rsidRPr="00710A05">
              <w:rPr>
                <w:sz w:val="20"/>
                <w:szCs w:val="20"/>
              </w:rPr>
              <w:t>Generalmente los docentes consideraron que el contenido de la clase y las actividades se colocan en el aula virtual para que puedan ser revisados</w:t>
            </w:r>
            <w:r w:rsidR="00624EBB">
              <w:rPr>
                <w:sz w:val="20"/>
                <w:szCs w:val="20"/>
              </w:rPr>
              <w:t>/ consultados</w:t>
            </w:r>
            <w:r w:rsidR="003A4747" w:rsidRPr="00710A05">
              <w:rPr>
                <w:sz w:val="20"/>
                <w:szCs w:val="20"/>
              </w:rPr>
              <w:t xml:space="preserve"> por los estudiantes. </w:t>
            </w:r>
            <w:r>
              <w:rPr>
                <w:sz w:val="20"/>
                <w:szCs w:val="20"/>
              </w:rPr>
              <w:t>S</w:t>
            </w:r>
            <w:r w:rsidR="003A4747" w:rsidRPr="00710A05">
              <w:rPr>
                <w:sz w:val="20"/>
                <w:szCs w:val="20"/>
              </w:rPr>
              <w:t xml:space="preserve">e orienta para que en cada una de las sesiones sean identificados los inconvenientes de comunicación de los estudiantes. Existe la tendencia de que los docentes deben tener siempre un plan de trabajo en EVEA y un plan </w:t>
            </w:r>
            <w:r w:rsidR="00624EBB">
              <w:rPr>
                <w:sz w:val="20"/>
                <w:szCs w:val="20"/>
              </w:rPr>
              <w:t xml:space="preserve">adicional opcional en </w:t>
            </w:r>
            <w:proofErr w:type="spellStart"/>
            <w:r w:rsidR="00624EBB">
              <w:rPr>
                <w:sz w:val="20"/>
                <w:szCs w:val="20"/>
              </w:rPr>
              <w:t>WhatsApp</w:t>
            </w:r>
            <w:proofErr w:type="spellEnd"/>
            <w:r w:rsidR="00624EBB">
              <w:rPr>
                <w:sz w:val="20"/>
                <w:szCs w:val="20"/>
              </w:rPr>
              <w:t xml:space="preserve"> e inclusive vía telefónica. </w:t>
            </w:r>
          </w:p>
          <w:p w14:paraId="5906ED1E" w14:textId="77777777" w:rsidR="00F95BF1" w:rsidRDefault="00F95BF1" w:rsidP="00797529">
            <w:pPr>
              <w:spacing w:after="0" w:line="274" w:lineRule="auto"/>
              <w:ind w:left="0" w:right="57" w:firstLine="0"/>
              <w:rPr>
                <w:sz w:val="20"/>
                <w:szCs w:val="20"/>
              </w:rPr>
            </w:pPr>
          </w:p>
          <w:p w14:paraId="301E72F6" w14:textId="77777777" w:rsidR="00624EBB" w:rsidRDefault="00797529" w:rsidP="00F95BF1">
            <w:pPr>
              <w:spacing w:after="0" w:line="274" w:lineRule="auto"/>
              <w:ind w:left="0" w:right="57" w:firstLine="0"/>
              <w:rPr>
                <w:sz w:val="20"/>
                <w:szCs w:val="20"/>
              </w:rPr>
            </w:pPr>
            <w:r>
              <w:rPr>
                <w:sz w:val="20"/>
                <w:szCs w:val="20"/>
              </w:rPr>
              <w:t>A</w:t>
            </w:r>
            <w:r w:rsidR="003A4747" w:rsidRPr="00710A05">
              <w:rPr>
                <w:sz w:val="20"/>
                <w:szCs w:val="20"/>
              </w:rPr>
              <w:t>ctividades asincrónicas</w:t>
            </w:r>
            <w:r>
              <w:rPr>
                <w:sz w:val="20"/>
                <w:szCs w:val="20"/>
              </w:rPr>
              <w:t>: Empleo de la plataforma</w:t>
            </w:r>
            <w:r w:rsidR="003A4747" w:rsidRPr="00710A05">
              <w:rPr>
                <w:sz w:val="20"/>
                <w:szCs w:val="20"/>
              </w:rPr>
              <w:t xml:space="preserve"> </w:t>
            </w:r>
            <w:proofErr w:type="spellStart"/>
            <w:r w:rsidR="003A4747" w:rsidRPr="00710A05">
              <w:rPr>
                <w:sz w:val="20"/>
                <w:szCs w:val="20"/>
              </w:rPr>
              <w:t>Moodle</w:t>
            </w:r>
            <w:proofErr w:type="spellEnd"/>
            <w:r w:rsidR="003A4747" w:rsidRPr="00710A05">
              <w:rPr>
                <w:sz w:val="20"/>
                <w:szCs w:val="20"/>
              </w:rPr>
              <w:t xml:space="preserve"> (Aula virtual) para complementar las clases, mediante actividades de refuerzo y tareas. Se emplearon materiales de apoyo a través de presentaciones en </w:t>
            </w:r>
            <w:proofErr w:type="spellStart"/>
            <w:r w:rsidR="003A4747" w:rsidRPr="00710A05">
              <w:rPr>
                <w:sz w:val="20"/>
                <w:szCs w:val="20"/>
              </w:rPr>
              <w:t>power</w:t>
            </w:r>
            <w:proofErr w:type="spellEnd"/>
            <w:r w:rsidR="003A4747" w:rsidRPr="00710A05">
              <w:rPr>
                <w:sz w:val="20"/>
                <w:szCs w:val="20"/>
              </w:rPr>
              <w:t xml:space="preserve"> </w:t>
            </w:r>
            <w:proofErr w:type="spellStart"/>
            <w:r w:rsidR="003A4747" w:rsidRPr="00710A05">
              <w:rPr>
                <w:sz w:val="20"/>
                <w:szCs w:val="20"/>
              </w:rPr>
              <w:t>point</w:t>
            </w:r>
            <w:proofErr w:type="spellEnd"/>
            <w:r w:rsidR="003A4747" w:rsidRPr="00710A05">
              <w:rPr>
                <w:sz w:val="20"/>
                <w:szCs w:val="20"/>
              </w:rPr>
              <w:t xml:space="preserve"> y lecturas para reforzar los contenidos mediante la enseñanza invertida, permitió evidenciar las habilidades de </w:t>
            </w:r>
            <w:r w:rsidR="003A4747" w:rsidRPr="00F95BF1">
              <w:rPr>
                <w:sz w:val="20"/>
                <w:szCs w:val="20"/>
              </w:rPr>
              <w:t xml:space="preserve">docentes y estudiantes. Los recursos utilizados propiciaron el logro de los  resultados de aprendizaje dispuestos en las diversas asignaturas de la carrera de Educación Inicial. </w:t>
            </w:r>
          </w:p>
          <w:p w14:paraId="1B2D1BBD" w14:textId="77777777" w:rsidR="00F9399D" w:rsidRDefault="00F9399D" w:rsidP="00F95BF1">
            <w:pPr>
              <w:spacing w:after="0" w:line="274" w:lineRule="auto"/>
              <w:ind w:left="0" w:right="57" w:firstLine="0"/>
              <w:rPr>
                <w:sz w:val="20"/>
                <w:szCs w:val="20"/>
              </w:rPr>
            </w:pPr>
          </w:p>
          <w:p w14:paraId="1DC5E717" w14:textId="457ED720" w:rsidR="00F9399D" w:rsidRPr="00710A05" w:rsidRDefault="00F9399D" w:rsidP="00F95BF1">
            <w:pPr>
              <w:spacing w:after="0" w:line="274" w:lineRule="auto"/>
              <w:ind w:left="0" w:right="57" w:firstLine="0"/>
              <w:rPr>
                <w:sz w:val="20"/>
                <w:szCs w:val="20"/>
              </w:rPr>
            </w:pPr>
            <w:r>
              <w:rPr>
                <w:sz w:val="20"/>
                <w:szCs w:val="20"/>
              </w:rPr>
              <w:t>Importantes experiencias pedagógicas y didácticas en la modalidad híbrida, mediante el diseño y aplicación de recursos digitales pertinentes, amigables, atractivos mediados por diversas aplicaciones digitales.</w:t>
            </w:r>
          </w:p>
        </w:tc>
      </w:tr>
    </w:tbl>
    <w:p w14:paraId="2A478F1F" w14:textId="660AB922" w:rsidR="00AF5383" w:rsidRDefault="003A4747">
      <w:pPr>
        <w:spacing w:after="0" w:line="259" w:lineRule="auto"/>
        <w:ind w:left="0" w:right="0" w:firstLine="0"/>
      </w:pPr>
      <w:r>
        <w:t xml:space="preserve"> </w:t>
      </w:r>
    </w:p>
    <w:p w14:paraId="164A66DD" w14:textId="77777777" w:rsidR="00853155" w:rsidRDefault="00853155">
      <w:pPr>
        <w:spacing w:after="0" w:line="259" w:lineRule="auto"/>
        <w:ind w:left="0" w:right="0" w:firstLine="0"/>
      </w:pPr>
    </w:p>
    <w:p w14:paraId="2505BA94" w14:textId="77777777" w:rsidR="00853155" w:rsidRDefault="00853155">
      <w:pPr>
        <w:spacing w:after="0" w:line="259" w:lineRule="auto"/>
        <w:ind w:left="0" w:right="0" w:firstLine="0"/>
      </w:pPr>
    </w:p>
    <w:tbl>
      <w:tblPr>
        <w:tblStyle w:val="TableGrid"/>
        <w:tblW w:w="9066" w:type="dxa"/>
        <w:tblInd w:w="6" w:type="dxa"/>
        <w:tblCellMar>
          <w:top w:w="7" w:type="dxa"/>
          <w:left w:w="107" w:type="dxa"/>
          <w:right w:w="47" w:type="dxa"/>
        </w:tblCellMar>
        <w:tblLook w:val="04A0" w:firstRow="1" w:lastRow="0" w:firstColumn="1" w:lastColumn="0" w:noHBand="0" w:noVBand="1"/>
      </w:tblPr>
      <w:tblGrid>
        <w:gridCol w:w="3250"/>
        <w:gridCol w:w="5816"/>
      </w:tblGrid>
      <w:tr w:rsidR="00AF5383" w14:paraId="4DBDD11A" w14:textId="77777777" w:rsidTr="000D52DF">
        <w:trPr>
          <w:trHeight w:val="1489"/>
        </w:trPr>
        <w:tc>
          <w:tcPr>
            <w:tcW w:w="3250"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3726B59E" w14:textId="2F459CD8" w:rsidR="00AF5383" w:rsidRDefault="003A4747" w:rsidP="00F95BF1">
            <w:pPr>
              <w:spacing w:after="2" w:line="356" w:lineRule="auto"/>
              <w:ind w:left="0" w:right="0" w:firstLine="0"/>
            </w:pPr>
            <w:r>
              <w:rPr>
                <w:b/>
              </w:rPr>
              <w:t xml:space="preserve">Prácticas </w:t>
            </w:r>
            <w:proofErr w:type="spellStart"/>
            <w:r>
              <w:rPr>
                <w:b/>
              </w:rPr>
              <w:t>preprofesionales</w:t>
            </w:r>
            <w:proofErr w:type="spellEnd"/>
            <w:r>
              <w:rPr>
                <w:b/>
              </w:rPr>
              <w:t xml:space="preserve"> UNAE</w:t>
            </w:r>
            <w:r w:rsidR="00F95BF1">
              <w:rPr>
                <w:b/>
              </w:rPr>
              <w:t xml:space="preserve"> en el marco del Plan Educativo COVID-19 (MINEDUC, </w:t>
            </w:r>
            <w:r>
              <w:rPr>
                <w:b/>
              </w:rPr>
              <w:t xml:space="preserve">2020) </w:t>
            </w:r>
          </w:p>
        </w:tc>
        <w:tc>
          <w:tcPr>
            <w:tcW w:w="5816" w:type="dxa"/>
            <w:tcBorders>
              <w:top w:val="single" w:sz="4" w:space="0" w:color="000000"/>
              <w:left w:val="single" w:sz="4" w:space="0" w:color="000000"/>
              <w:bottom w:val="single" w:sz="4" w:space="0" w:color="000000"/>
              <w:right w:val="single" w:sz="4" w:space="0" w:color="000000"/>
            </w:tcBorders>
            <w:shd w:val="clear" w:color="auto" w:fill="D0CECE"/>
          </w:tcPr>
          <w:p w14:paraId="7CAF31C2" w14:textId="77777777" w:rsidR="00F51CF3" w:rsidRDefault="00F51CF3">
            <w:pPr>
              <w:spacing w:after="0" w:line="259" w:lineRule="auto"/>
              <w:ind w:left="0" w:firstLine="0"/>
              <w:jc w:val="center"/>
              <w:rPr>
                <w:b/>
              </w:rPr>
            </w:pPr>
          </w:p>
          <w:p w14:paraId="6814D928" w14:textId="77777777" w:rsidR="00F51CF3" w:rsidRDefault="00F51CF3">
            <w:pPr>
              <w:spacing w:after="0" w:line="259" w:lineRule="auto"/>
              <w:ind w:left="0" w:firstLine="0"/>
              <w:jc w:val="center"/>
              <w:rPr>
                <w:b/>
              </w:rPr>
            </w:pPr>
          </w:p>
          <w:p w14:paraId="63123D12" w14:textId="77777777" w:rsidR="00AF5383" w:rsidRDefault="003A4747">
            <w:pPr>
              <w:spacing w:after="0" w:line="259" w:lineRule="auto"/>
              <w:ind w:left="0" w:firstLine="0"/>
              <w:jc w:val="center"/>
            </w:pPr>
            <w:r>
              <w:rPr>
                <w:b/>
              </w:rPr>
              <w:t xml:space="preserve">Características principales </w:t>
            </w:r>
          </w:p>
        </w:tc>
      </w:tr>
      <w:tr w:rsidR="00AF5383" w14:paraId="5EFA9EA6" w14:textId="77777777" w:rsidTr="000D52DF">
        <w:trPr>
          <w:trHeight w:val="63"/>
        </w:trPr>
        <w:tc>
          <w:tcPr>
            <w:tcW w:w="3250" w:type="dxa"/>
            <w:tcBorders>
              <w:top w:val="single" w:sz="4" w:space="0" w:color="000000"/>
              <w:left w:val="single" w:sz="4" w:space="0" w:color="000000"/>
              <w:bottom w:val="single" w:sz="4" w:space="0" w:color="000000"/>
              <w:right w:val="single" w:sz="4" w:space="0" w:color="000000"/>
            </w:tcBorders>
          </w:tcPr>
          <w:p w14:paraId="7546B06A" w14:textId="309C9246" w:rsidR="00AF5383" w:rsidRDefault="00F51CF3">
            <w:pPr>
              <w:spacing w:after="281" w:line="238" w:lineRule="auto"/>
              <w:ind w:left="0" w:right="62" w:firstLine="0"/>
              <w:rPr>
                <w:sz w:val="20"/>
                <w:szCs w:val="20"/>
              </w:rPr>
            </w:pPr>
            <w:r w:rsidRPr="00F95BF1">
              <w:rPr>
                <w:sz w:val="20"/>
                <w:szCs w:val="20"/>
              </w:rPr>
              <w:t xml:space="preserve">Las prácticas </w:t>
            </w:r>
            <w:proofErr w:type="spellStart"/>
            <w:r w:rsidRPr="00F95BF1">
              <w:rPr>
                <w:sz w:val="20"/>
                <w:szCs w:val="20"/>
              </w:rPr>
              <w:t>preprofesionales</w:t>
            </w:r>
            <w:proofErr w:type="spellEnd"/>
            <w:r w:rsidRPr="00F95BF1">
              <w:rPr>
                <w:sz w:val="20"/>
                <w:szCs w:val="20"/>
              </w:rPr>
              <w:t xml:space="preserve"> en la modalidad </w:t>
            </w:r>
            <w:r w:rsidR="00F95BF1" w:rsidRPr="00F95BF1">
              <w:rPr>
                <w:sz w:val="20"/>
                <w:szCs w:val="20"/>
              </w:rPr>
              <w:t>híbrida</w:t>
            </w:r>
            <w:r w:rsidRPr="00F95BF1">
              <w:rPr>
                <w:sz w:val="20"/>
                <w:szCs w:val="20"/>
              </w:rPr>
              <w:t xml:space="preserve"> han representado el principal reto de la formación docente por cuanto la reflexión en la acción como elemento esencial de la </w:t>
            </w:r>
            <w:r w:rsidR="003A4747" w:rsidRPr="00F95BF1">
              <w:rPr>
                <w:sz w:val="20"/>
                <w:szCs w:val="20"/>
              </w:rPr>
              <w:t xml:space="preserve">vinculación teoría y práctica demanda la interacción de los aprendices con los actores educativos. </w:t>
            </w:r>
          </w:p>
          <w:p w14:paraId="12730B7E" w14:textId="628C9B4A" w:rsidR="00C93864" w:rsidRPr="00F95BF1" w:rsidRDefault="00C93864">
            <w:pPr>
              <w:spacing w:after="281" w:line="238" w:lineRule="auto"/>
              <w:ind w:left="0" w:right="62" w:firstLine="0"/>
              <w:rPr>
                <w:sz w:val="20"/>
                <w:szCs w:val="20"/>
              </w:rPr>
            </w:pPr>
            <w:r>
              <w:rPr>
                <w:sz w:val="20"/>
                <w:szCs w:val="20"/>
              </w:rPr>
              <w:t xml:space="preserve">EL plan de prácticas por cada ciclo con elemento rector del desarrollo de las asignaturas de la </w:t>
            </w:r>
            <w:proofErr w:type="spellStart"/>
            <w:r>
              <w:rPr>
                <w:sz w:val="20"/>
                <w:szCs w:val="20"/>
              </w:rPr>
              <w:t>práxis</w:t>
            </w:r>
            <w:proofErr w:type="spellEnd"/>
            <w:r>
              <w:rPr>
                <w:sz w:val="20"/>
                <w:szCs w:val="20"/>
              </w:rPr>
              <w:t xml:space="preserve"> profesional </w:t>
            </w:r>
          </w:p>
          <w:p w14:paraId="6DE92A01" w14:textId="436DCDC3" w:rsidR="00764E09" w:rsidRPr="00F95BF1" w:rsidRDefault="003A4747" w:rsidP="00764E09">
            <w:pPr>
              <w:spacing w:after="281" w:line="238" w:lineRule="auto"/>
              <w:ind w:left="0" w:firstLine="0"/>
              <w:rPr>
                <w:sz w:val="20"/>
                <w:szCs w:val="20"/>
              </w:rPr>
            </w:pPr>
            <w:r w:rsidRPr="00F95BF1">
              <w:rPr>
                <w:sz w:val="20"/>
                <w:szCs w:val="20"/>
              </w:rPr>
              <w:t>El MINEDUC  en el marco del Plan Educativo COVID-19, ha diseñado fichas pedagógicas que detallan las actividades que niños, niñas y adolescentes desarrollarán en casa. Estas fichas son el puente de conexión entre docentes, familias y estudiantes y contiene la información, consejos, propuestas e instrucciones para el desarrollo de un proyecto que aborde las diferentes asignaturas y que lleven al logro de un o</w:t>
            </w:r>
            <w:r w:rsidR="009B1FB6">
              <w:rPr>
                <w:sz w:val="20"/>
                <w:szCs w:val="20"/>
              </w:rPr>
              <w:t>bjetivo de aprendizaje semanal (Información disponible en la página web del MIENDUC</w:t>
            </w:r>
            <w:r w:rsidR="00764E09">
              <w:rPr>
                <w:sz w:val="20"/>
                <w:szCs w:val="20"/>
              </w:rPr>
              <w:t xml:space="preserve"> consulta</w:t>
            </w:r>
            <w:r w:rsidR="009B1FB6">
              <w:rPr>
                <w:sz w:val="20"/>
                <w:szCs w:val="20"/>
              </w:rPr>
              <w:t xml:space="preserve"> el 08 de agosto, 2020)</w:t>
            </w:r>
            <w:r w:rsidR="00764E09">
              <w:rPr>
                <w:sz w:val="20"/>
                <w:szCs w:val="20"/>
              </w:rPr>
              <w:t>. La implementación de esta metodología permite que niños y</w:t>
            </w:r>
            <w:r w:rsidRPr="00F95BF1">
              <w:rPr>
                <w:sz w:val="20"/>
                <w:szCs w:val="20"/>
              </w:rPr>
              <w:t xml:space="preserve"> niñas, desarrollen diferentes habilidades para la vida en procesos de aprendizaje fortalecidos desde sus hogares. Las fichas pedagógicas/ de experi</w:t>
            </w:r>
            <w:r w:rsidR="00764E09">
              <w:rPr>
                <w:sz w:val="20"/>
                <w:szCs w:val="20"/>
              </w:rPr>
              <w:t>encias de aprendizaje semanal viabilizan el proceso educativo.</w:t>
            </w:r>
          </w:p>
          <w:p w14:paraId="7BA0EAE8" w14:textId="2BCF9E9A" w:rsidR="00AF5383" w:rsidRPr="00F95BF1" w:rsidRDefault="003A4747">
            <w:pPr>
              <w:spacing w:after="0" w:line="259" w:lineRule="auto"/>
              <w:ind w:left="0" w:firstLine="0"/>
              <w:rPr>
                <w:sz w:val="20"/>
                <w:szCs w:val="20"/>
              </w:rPr>
            </w:pPr>
            <w:r w:rsidRPr="00F95BF1">
              <w:rPr>
                <w:sz w:val="20"/>
                <w:szCs w:val="20"/>
              </w:rPr>
              <w:t xml:space="preserve">La </w:t>
            </w:r>
            <w:r w:rsidR="00764E09">
              <w:rPr>
                <w:sz w:val="20"/>
                <w:szCs w:val="20"/>
              </w:rPr>
              <w:t xml:space="preserve">especificaciones de la </w:t>
            </w:r>
            <w:r w:rsidRPr="00F95BF1">
              <w:rPr>
                <w:sz w:val="20"/>
                <w:szCs w:val="20"/>
              </w:rPr>
              <w:t xml:space="preserve">vinculación teoría y práctica y experimentación de la práctica.(UNAE, Modelo de Prácticas, 2016)  </w:t>
            </w:r>
          </w:p>
        </w:tc>
        <w:tc>
          <w:tcPr>
            <w:tcW w:w="5816" w:type="dxa"/>
            <w:tcBorders>
              <w:top w:val="single" w:sz="4" w:space="0" w:color="000000"/>
              <w:left w:val="single" w:sz="4" w:space="0" w:color="000000"/>
              <w:bottom w:val="single" w:sz="4" w:space="0" w:color="000000"/>
              <w:right w:val="single" w:sz="4" w:space="0" w:color="000000"/>
            </w:tcBorders>
          </w:tcPr>
          <w:p w14:paraId="6760CF9F" w14:textId="1DB7A9D2" w:rsidR="00AF5383" w:rsidRPr="00F95BF1" w:rsidRDefault="00F51CF3">
            <w:pPr>
              <w:spacing w:after="240" w:line="238" w:lineRule="auto"/>
              <w:ind w:left="0" w:right="59" w:firstLine="0"/>
              <w:rPr>
                <w:sz w:val="20"/>
                <w:szCs w:val="20"/>
              </w:rPr>
            </w:pPr>
            <w:r w:rsidRPr="00F95BF1">
              <w:rPr>
                <w:sz w:val="20"/>
                <w:szCs w:val="20"/>
              </w:rPr>
              <w:t xml:space="preserve">El desarrollo del aprendizaje basado en casos, proyectos e investigación en el ámbito de las prácticas; En algunos centros educativos donde se realizaron las prácticas, la docente prepara la  </w:t>
            </w:r>
            <w:r w:rsidR="003A4747" w:rsidRPr="00F95BF1">
              <w:rPr>
                <w:sz w:val="20"/>
                <w:szCs w:val="20"/>
              </w:rPr>
              <w:t>semana de labores y es enviado a los padres de familia por el medio de comunicación utilizado por ellos</w:t>
            </w:r>
            <w:r w:rsidR="00764E09">
              <w:rPr>
                <w:sz w:val="20"/>
                <w:szCs w:val="20"/>
              </w:rPr>
              <w:t>,</w:t>
            </w:r>
            <w:r w:rsidR="003A4747" w:rsidRPr="00F95BF1">
              <w:rPr>
                <w:sz w:val="20"/>
                <w:szCs w:val="20"/>
              </w:rPr>
              <w:t xml:space="preserve"> el </w:t>
            </w:r>
            <w:proofErr w:type="spellStart"/>
            <w:r w:rsidR="003A4747" w:rsidRPr="00F95BF1">
              <w:rPr>
                <w:sz w:val="20"/>
                <w:szCs w:val="20"/>
              </w:rPr>
              <w:t>Whatsapp</w:t>
            </w:r>
            <w:proofErr w:type="spellEnd"/>
            <w:r w:rsidR="003A4747" w:rsidRPr="00F95BF1">
              <w:rPr>
                <w:sz w:val="20"/>
                <w:szCs w:val="20"/>
              </w:rPr>
              <w:t xml:space="preserve">, en donde el </w:t>
            </w:r>
            <w:r w:rsidR="00764E09">
              <w:rPr>
                <w:sz w:val="20"/>
                <w:szCs w:val="20"/>
              </w:rPr>
              <w:t xml:space="preserve">1er </w:t>
            </w:r>
            <w:r w:rsidR="003A4747" w:rsidRPr="00F95BF1">
              <w:rPr>
                <w:sz w:val="20"/>
                <w:szCs w:val="20"/>
              </w:rPr>
              <w:t xml:space="preserve">día </w:t>
            </w:r>
            <w:r w:rsidR="00764E09">
              <w:rPr>
                <w:sz w:val="20"/>
                <w:szCs w:val="20"/>
              </w:rPr>
              <w:t>de la semana</w:t>
            </w:r>
            <w:r w:rsidR="003A4747" w:rsidRPr="00F95BF1">
              <w:rPr>
                <w:sz w:val="20"/>
                <w:szCs w:val="20"/>
              </w:rPr>
              <w:t xml:space="preserve"> a partir de las 8 de la mañana</w:t>
            </w:r>
            <w:r w:rsidR="00764E09">
              <w:rPr>
                <w:sz w:val="20"/>
                <w:szCs w:val="20"/>
              </w:rPr>
              <w:t>,</w:t>
            </w:r>
            <w:r w:rsidR="003A4747" w:rsidRPr="00F95BF1">
              <w:rPr>
                <w:sz w:val="20"/>
                <w:szCs w:val="20"/>
              </w:rPr>
              <w:t xml:space="preserve"> la docente envía el cronograma de actividades y un video dando a conocer los temas que serán tratados a lo largo de la semana</w:t>
            </w:r>
            <w:r w:rsidR="00764E09">
              <w:rPr>
                <w:sz w:val="20"/>
                <w:szCs w:val="20"/>
              </w:rPr>
              <w:t xml:space="preserve"> para propiciar las experiencias de aprendizaje de los niños y niñas</w:t>
            </w:r>
            <w:r w:rsidR="003A4747" w:rsidRPr="00F95BF1">
              <w:rPr>
                <w:sz w:val="20"/>
                <w:szCs w:val="20"/>
              </w:rPr>
              <w:t>, en el que cuenta con actividades como videos, juegos, charlas y el día viernes</w:t>
            </w:r>
            <w:r w:rsidR="00764E09">
              <w:rPr>
                <w:sz w:val="20"/>
                <w:szCs w:val="20"/>
              </w:rPr>
              <w:t>,</w:t>
            </w:r>
            <w:r w:rsidR="003A4747" w:rsidRPr="00F95BF1">
              <w:rPr>
                <w:sz w:val="20"/>
                <w:szCs w:val="20"/>
              </w:rPr>
              <w:t xml:space="preserve"> al finalizar la jornada de trabajos y con el acompañamiento de los padres de familia se realiza una video llamada por zoom para una retroalimentación de los temas.  </w:t>
            </w:r>
          </w:p>
          <w:p w14:paraId="6A752F0B" w14:textId="3ECC174B" w:rsidR="00C93864" w:rsidRDefault="003A4747" w:rsidP="00764E09">
            <w:pPr>
              <w:spacing w:before="240" w:after="0" w:line="238" w:lineRule="auto"/>
              <w:ind w:left="0" w:right="59" w:firstLine="0"/>
              <w:rPr>
                <w:sz w:val="20"/>
                <w:szCs w:val="20"/>
              </w:rPr>
            </w:pPr>
            <w:r w:rsidRPr="00F95BF1">
              <w:rPr>
                <w:sz w:val="20"/>
                <w:szCs w:val="20"/>
              </w:rPr>
              <w:t>La metodología empleada en el proceso de enseñanza aprendizaje</w:t>
            </w:r>
            <w:r w:rsidR="00F95BF1">
              <w:rPr>
                <w:sz w:val="20"/>
                <w:szCs w:val="20"/>
              </w:rPr>
              <w:t xml:space="preserve"> para el desarrollo de</w:t>
            </w:r>
            <w:r w:rsidR="00764E09">
              <w:rPr>
                <w:sz w:val="20"/>
                <w:szCs w:val="20"/>
              </w:rPr>
              <w:t xml:space="preserve"> </w:t>
            </w:r>
            <w:r w:rsidR="00F95BF1">
              <w:rPr>
                <w:sz w:val="20"/>
                <w:szCs w:val="20"/>
              </w:rPr>
              <w:t>las clases de</w:t>
            </w:r>
            <w:r w:rsidR="00764E09">
              <w:rPr>
                <w:sz w:val="20"/>
                <w:szCs w:val="20"/>
              </w:rPr>
              <w:t xml:space="preserve"> cátedra y de </w:t>
            </w:r>
            <w:r w:rsidR="00F95BF1">
              <w:rPr>
                <w:sz w:val="20"/>
                <w:szCs w:val="20"/>
              </w:rPr>
              <w:t>las prácticas: Clase i</w:t>
            </w:r>
            <w:r w:rsidR="000D52DF">
              <w:rPr>
                <w:sz w:val="20"/>
                <w:szCs w:val="20"/>
              </w:rPr>
              <w:t>nvertida</w:t>
            </w:r>
            <w:r w:rsidRPr="00F95BF1">
              <w:rPr>
                <w:sz w:val="20"/>
                <w:szCs w:val="20"/>
              </w:rPr>
              <w:t xml:space="preserve">, </w:t>
            </w:r>
            <w:r w:rsidR="00F95BF1" w:rsidRPr="00F95BF1">
              <w:rPr>
                <w:sz w:val="20"/>
                <w:szCs w:val="20"/>
              </w:rPr>
              <w:t xml:space="preserve">trabajo colaborativo, análisis reflexivo, </w:t>
            </w:r>
            <w:r w:rsidR="000D52DF">
              <w:rPr>
                <w:sz w:val="20"/>
                <w:szCs w:val="20"/>
              </w:rPr>
              <w:t>e</w:t>
            </w:r>
            <w:r w:rsidR="000D52DF" w:rsidRPr="00F95BF1">
              <w:rPr>
                <w:sz w:val="20"/>
                <w:szCs w:val="20"/>
              </w:rPr>
              <w:t>studios de caso</w:t>
            </w:r>
            <w:r w:rsidR="000D52DF">
              <w:rPr>
                <w:sz w:val="20"/>
                <w:szCs w:val="20"/>
              </w:rPr>
              <w:t xml:space="preserve">, situación </w:t>
            </w:r>
            <w:proofErr w:type="spellStart"/>
            <w:r w:rsidR="000D52DF">
              <w:rPr>
                <w:sz w:val="20"/>
                <w:szCs w:val="20"/>
              </w:rPr>
              <w:t>problémica</w:t>
            </w:r>
            <w:proofErr w:type="spellEnd"/>
            <w:r w:rsidR="000D52DF">
              <w:rPr>
                <w:sz w:val="20"/>
                <w:szCs w:val="20"/>
              </w:rPr>
              <w:t>. T</w:t>
            </w:r>
            <w:r w:rsidR="00F95BF1" w:rsidRPr="00F95BF1">
              <w:rPr>
                <w:sz w:val="20"/>
                <w:szCs w:val="20"/>
              </w:rPr>
              <w:t>écnicas de ap</w:t>
            </w:r>
            <w:r w:rsidR="000D52DF">
              <w:rPr>
                <w:sz w:val="20"/>
                <w:szCs w:val="20"/>
              </w:rPr>
              <w:t xml:space="preserve">rendizaje activo: infografías, experiencias </w:t>
            </w:r>
            <w:r w:rsidRPr="00F95BF1">
              <w:rPr>
                <w:sz w:val="20"/>
                <w:szCs w:val="20"/>
              </w:rPr>
              <w:t>vivida</w:t>
            </w:r>
            <w:r w:rsidR="000D52DF">
              <w:rPr>
                <w:sz w:val="20"/>
                <w:szCs w:val="20"/>
              </w:rPr>
              <w:t xml:space="preserve"> </w:t>
            </w:r>
            <w:r w:rsidRPr="00F95BF1">
              <w:rPr>
                <w:sz w:val="20"/>
                <w:szCs w:val="20"/>
              </w:rPr>
              <w:t xml:space="preserve">/experimentadas; Aprendizaje activo; Fomento del pensamiento crítico e independiente; </w:t>
            </w:r>
            <w:r w:rsidR="000D52DF" w:rsidRPr="00F95BF1">
              <w:rPr>
                <w:sz w:val="20"/>
                <w:szCs w:val="20"/>
              </w:rPr>
              <w:t xml:space="preserve">estimulación de la curiosidad; </w:t>
            </w:r>
            <w:r w:rsidRPr="00F95BF1">
              <w:rPr>
                <w:sz w:val="20"/>
                <w:szCs w:val="20"/>
              </w:rPr>
              <w:t>profundización de los contenidos y el logro de los resultados de aprendizaje; Evaluación de los trabajos de los compañeros de clase, a través de los debate</w:t>
            </w:r>
            <w:r w:rsidR="00C93864">
              <w:rPr>
                <w:sz w:val="20"/>
                <w:szCs w:val="20"/>
              </w:rPr>
              <w:t>s</w:t>
            </w:r>
            <w:r w:rsidR="000D52DF">
              <w:rPr>
                <w:sz w:val="20"/>
                <w:szCs w:val="20"/>
              </w:rPr>
              <w:t>, los diálogos heurísticos</w:t>
            </w:r>
            <w:r w:rsidR="00C93864">
              <w:rPr>
                <w:sz w:val="20"/>
                <w:szCs w:val="20"/>
              </w:rPr>
              <w:t xml:space="preserve"> y constructivos.</w:t>
            </w:r>
          </w:p>
          <w:p w14:paraId="0B4D090C" w14:textId="49EB9020" w:rsidR="00C93864" w:rsidRDefault="00C93864" w:rsidP="00764E09">
            <w:pPr>
              <w:spacing w:before="240" w:after="0" w:line="238" w:lineRule="auto"/>
              <w:ind w:left="0" w:right="59" w:firstLine="0"/>
              <w:rPr>
                <w:sz w:val="20"/>
                <w:szCs w:val="20"/>
              </w:rPr>
            </w:pPr>
            <w:r>
              <w:rPr>
                <w:sz w:val="20"/>
                <w:szCs w:val="20"/>
              </w:rPr>
              <w:t>L</w:t>
            </w:r>
            <w:r w:rsidR="000D52DF">
              <w:rPr>
                <w:sz w:val="20"/>
                <w:szCs w:val="20"/>
              </w:rPr>
              <w:t>a i</w:t>
            </w:r>
            <w:r w:rsidR="003A4747" w:rsidRPr="00F95BF1">
              <w:rPr>
                <w:sz w:val="20"/>
                <w:szCs w:val="20"/>
              </w:rPr>
              <w:t>ntegración de s</w:t>
            </w:r>
            <w:r>
              <w:rPr>
                <w:sz w:val="20"/>
                <w:szCs w:val="20"/>
              </w:rPr>
              <w:t>aberes</w:t>
            </w:r>
            <w:r w:rsidR="000D52DF">
              <w:rPr>
                <w:sz w:val="20"/>
                <w:szCs w:val="20"/>
              </w:rPr>
              <w:t>,</w:t>
            </w:r>
            <w:r>
              <w:rPr>
                <w:sz w:val="20"/>
                <w:szCs w:val="20"/>
              </w:rPr>
              <w:t xml:space="preserve"> expresados en los </w:t>
            </w:r>
            <w:r w:rsidR="000D52DF">
              <w:rPr>
                <w:sz w:val="20"/>
                <w:szCs w:val="20"/>
              </w:rPr>
              <w:t>proyectos (PIENSA)</w:t>
            </w:r>
            <w:r>
              <w:rPr>
                <w:sz w:val="20"/>
                <w:szCs w:val="20"/>
              </w:rPr>
              <w:t xml:space="preserve"> generaron importantes resultados pertinentes en correspondencia a la mejora de la comunicación virtual y a distancia de los actores, principalmente de los padres de familia, así como la comprensión y propuesta de su accionar pedagógico en el desarrollo de las experiencias de aprendizajes de lo sniños7as mediante diversas actividades en Casa</w:t>
            </w:r>
          </w:p>
          <w:p w14:paraId="080A0505" w14:textId="2560C48A" w:rsidR="00AF5383" w:rsidRPr="00F95BF1" w:rsidRDefault="003A4747" w:rsidP="00764E09">
            <w:pPr>
              <w:spacing w:before="240" w:after="0" w:line="238" w:lineRule="auto"/>
              <w:ind w:left="0" w:right="59" w:firstLine="0"/>
              <w:rPr>
                <w:sz w:val="20"/>
                <w:szCs w:val="20"/>
              </w:rPr>
            </w:pPr>
            <w:r w:rsidRPr="00F95BF1">
              <w:rPr>
                <w:sz w:val="20"/>
                <w:szCs w:val="20"/>
              </w:rPr>
              <w:t xml:space="preserve"> La autoevaluación, </w:t>
            </w:r>
            <w:proofErr w:type="spellStart"/>
            <w:r w:rsidRPr="00F95BF1">
              <w:rPr>
                <w:sz w:val="20"/>
                <w:szCs w:val="20"/>
              </w:rPr>
              <w:t>coevaluación</w:t>
            </w:r>
            <w:proofErr w:type="spellEnd"/>
            <w:r w:rsidRPr="00F95BF1">
              <w:rPr>
                <w:sz w:val="20"/>
                <w:szCs w:val="20"/>
              </w:rPr>
              <w:t xml:space="preserve"> y </w:t>
            </w:r>
            <w:proofErr w:type="spellStart"/>
            <w:r w:rsidRPr="00F95BF1">
              <w:rPr>
                <w:sz w:val="20"/>
                <w:szCs w:val="20"/>
              </w:rPr>
              <w:t>heteroevaluación</w:t>
            </w:r>
            <w:proofErr w:type="spellEnd"/>
            <w:r w:rsidRPr="00F95BF1">
              <w:rPr>
                <w:sz w:val="20"/>
                <w:szCs w:val="20"/>
              </w:rPr>
              <w:t xml:space="preserve"> en la evaluación diagnóstica, formativa y </w:t>
            </w:r>
            <w:proofErr w:type="spellStart"/>
            <w:r w:rsidRPr="00F95BF1">
              <w:rPr>
                <w:sz w:val="20"/>
                <w:szCs w:val="20"/>
              </w:rPr>
              <w:t>sumativa</w:t>
            </w:r>
            <w:proofErr w:type="spellEnd"/>
            <w:r w:rsidRPr="00F95BF1">
              <w:rPr>
                <w:sz w:val="20"/>
                <w:szCs w:val="20"/>
              </w:rPr>
              <w:t>. Proporcionar retroalimentación efectiva que ayude a evaluar su propio trabajo</w:t>
            </w:r>
            <w:r w:rsidR="00764E09">
              <w:rPr>
                <w:sz w:val="20"/>
                <w:szCs w:val="20"/>
              </w:rPr>
              <w:t>.</w:t>
            </w:r>
            <w:r w:rsidRPr="00F95BF1">
              <w:rPr>
                <w:sz w:val="20"/>
                <w:szCs w:val="20"/>
              </w:rPr>
              <w:t xml:space="preserve"> </w:t>
            </w:r>
          </w:p>
          <w:p w14:paraId="036F46C5" w14:textId="1193B6C0" w:rsidR="00C93864" w:rsidRPr="00F95BF1" w:rsidRDefault="00764E09" w:rsidP="00C93864">
            <w:pPr>
              <w:spacing w:before="240" w:after="281" w:line="238" w:lineRule="auto"/>
              <w:ind w:left="0" w:right="62" w:firstLine="0"/>
              <w:rPr>
                <w:sz w:val="20"/>
                <w:szCs w:val="20"/>
              </w:rPr>
            </w:pPr>
            <w:r>
              <w:rPr>
                <w:sz w:val="20"/>
                <w:szCs w:val="20"/>
              </w:rPr>
              <w:t>E</w:t>
            </w:r>
            <w:r w:rsidRPr="00F95BF1">
              <w:rPr>
                <w:sz w:val="20"/>
                <w:szCs w:val="20"/>
              </w:rPr>
              <w:t>l desarrollo de las prácticas laborales (PL) y las experiencias de aprendizaje práctico experimental (EAPE) transitó por actividades de experimentación y apoyo de los aprendices a la labor docente (parejas y tríos pedagógicos) que propició la experimentación de la teoría y la teorización de la práctica, la reflexión en la acción, la metacognición, el aprendizaje y servicio. No obstante, algunos escenarios distaron del enfoque inclusivo y de calidad educativa)</w:t>
            </w:r>
            <w:r w:rsidR="00C93864">
              <w:rPr>
                <w:sz w:val="20"/>
                <w:szCs w:val="20"/>
              </w:rPr>
              <w:t>.</w:t>
            </w:r>
          </w:p>
        </w:tc>
      </w:tr>
    </w:tbl>
    <w:p w14:paraId="667B7D84" w14:textId="45F897CB" w:rsidR="00764E09" w:rsidRDefault="00764E09">
      <w:pPr>
        <w:spacing w:after="0" w:line="259" w:lineRule="auto"/>
        <w:ind w:left="0" w:right="0" w:firstLine="0"/>
      </w:pPr>
    </w:p>
    <w:p w14:paraId="4441001B" w14:textId="77777777" w:rsidR="00853155" w:rsidRDefault="00853155">
      <w:pPr>
        <w:spacing w:after="0" w:line="259" w:lineRule="auto"/>
        <w:ind w:left="0" w:right="0" w:firstLine="0"/>
      </w:pPr>
    </w:p>
    <w:tbl>
      <w:tblPr>
        <w:tblStyle w:val="TableGrid"/>
        <w:tblW w:w="9059" w:type="dxa"/>
        <w:tblInd w:w="6" w:type="dxa"/>
        <w:tblCellMar>
          <w:top w:w="8" w:type="dxa"/>
          <w:left w:w="107" w:type="dxa"/>
          <w:bottom w:w="45" w:type="dxa"/>
          <w:right w:w="47" w:type="dxa"/>
        </w:tblCellMar>
        <w:tblLook w:val="04A0" w:firstRow="1" w:lastRow="0" w:firstColumn="1" w:lastColumn="0" w:noHBand="0" w:noVBand="1"/>
      </w:tblPr>
      <w:tblGrid>
        <w:gridCol w:w="3963"/>
        <w:gridCol w:w="5096"/>
      </w:tblGrid>
      <w:tr w:rsidR="00AF5383" w14:paraId="6FB09EEB" w14:textId="77777777">
        <w:trPr>
          <w:trHeight w:val="1199"/>
        </w:trPr>
        <w:tc>
          <w:tcPr>
            <w:tcW w:w="3963"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0CADE25B" w14:textId="006ED160" w:rsidR="00AF5383" w:rsidRDefault="003A4747" w:rsidP="002212A9">
            <w:pPr>
              <w:spacing w:after="0" w:line="273" w:lineRule="auto"/>
              <w:ind w:left="0" w:right="0" w:firstLine="0"/>
              <w:jc w:val="center"/>
            </w:pPr>
            <w:r>
              <w:rPr>
                <w:b/>
              </w:rPr>
              <w:lastRenderedPageBreak/>
              <w:t>Las condiciones de conectividad y accesibilidad de docentes y</w:t>
            </w:r>
          </w:p>
          <w:p w14:paraId="05D168AC" w14:textId="3662FA83" w:rsidR="00AF5383" w:rsidRDefault="003A4747" w:rsidP="002212A9">
            <w:pPr>
              <w:spacing w:after="0" w:line="259" w:lineRule="auto"/>
              <w:ind w:left="0" w:right="0" w:firstLine="0"/>
              <w:jc w:val="center"/>
            </w:pPr>
            <w:r>
              <w:rPr>
                <w:b/>
              </w:rPr>
              <w:t>estudiantes involucrados</w:t>
            </w:r>
          </w:p>
        </w:tc>
        <w:tc>
          <w:tcPr>
            <w:tcW w:w="5096" w:type="dxa"/>
            <w:tcBorders>
              <w:top w:val="single" w:sz="4" w:space="0" w:color="000000"/>
              <w:left w:val="single" w:sz="4" w:space="0" w:color="000000"/>
              <w:bottom w:val="single" w:sz="4" w:space="0" w:color="000000"/>
              <w:right w:val="single" w:sz="4" w:space="0" w:color="000000"/>
            </w:tcBorders>
            <w:shd w:val="clear" w:color="auto" w:fill="D0CECE"/>
          </w:tcPr>
          <w:p w14:paraId="6CE42262" w14:textId="77777777" w:rsidR="00C93864" w:rsidRDefault="00C93864" w:rsidP="002212A9">
            <w:pPr>
              <w:spacing w:after="0" w:line="259" w:lineRule="auto"/>
              <w:ind w:left="0" w:right="58" w:firstLine="0"/>
              <w:jc w:val="center"/>
              <w:rPr>
                <w:b/>
              </w:rPr>
            </w:pPr>
          </w:p>
          <w:p w14:paraId="4DA93705" w14:textId="0E3134A2" w:rsidR="00AF5383" w:rsidRDefault="003A4747" w:rsidP="002212A9">
            <w:pPr>
              <w:spacing w:after="0" w:line="259" w:lineRule="auto"/>
              <w:ind w:left="0" w:right="58" w:firstLine="0"/>
              <w:jc w:val="center"/>
            </w:pPr>
            <w:r>
              <w:rPr>
                <w:b/>
              </w:rPr>
              <w:t>Características principales</w:t>
            </w:r>
          </w:p>
        </w:tc>
      </w:tr>
      <w:tr w:rsidR="00AF5383" w14:paraId="7EA6EF4B" w14:textId="77777777">
        <w:trPr>
          <w:trHeight w:val="3503"/>
        </w:trPr>
        <w:tc>
          <w:tcPr>
            <w:tcW w:w="3963" w:type="dxa"/>
            <w:tcBorders>
              <w:top w:val="single" w:sz="4" w:space="0" w:color="000000"/>
              <w:left w:val="single" w:sz="4" w:space="0" w:color="000000"/>
              <w:bottom w:val="single" w:sz="4" w:space="0" w:color="000000"/>
              <w:right w:val="single" w:sz="4" w:space="0" w:color="000000"/>
            </w:tcBorders>
          </w:tcPr>
          <w:p w14:paraId="4D0481DF" w14:textId="7AB6E948" w:rsidR="00C93864" w:rsidRPr="000D52DF" w:rsidRDefault="00C93864" w:rsidP="00C93864">
            <w:pPr>
              <w:spacing w:after="0" w:line="259" w:lineRule="auto"/>
              <w:ind w:left="0" w:right="58" w:firstLine="0"/>
              <w:rPr>
                <w:color w:val="000000" w:themeColor="text1"/>
                <w:sz w:val="20"/>
                <w:szCs w:val="20"/>
              </w:rPr>
            </w:pPr>
            <w:r w:rsidRPr="000D52DF">
              <w:rPr>
                <w:color w:val="000000" w:themeColor="text1"/>
                <w:sz w:val="20"/>
                <w:szCs w:val="20"/>
              </w:rPr>
              <w:t xml:space="preserve">El acceso a los escenarios virtuales </w:t>
            </w:r>
            <w:r w:rsidR="003A4747" w:rsidRPr="000D52DF">
              <w:rPr>
                <w:color w:val="000000" w:themeColor="text1"/>
                <w:sz w:val="20"/>
                <w:szCs w:val="20"/>
              </w:rPr>
              <w:t>es una de las condiciones esenciales que se debe tomar en cuenta</w:t>
            </w:r>
            <w:r w:rsidRPr="000D52DF">
              <w:rPr>
                <w:color w:val="000000" w:themeColor="text1"/>
                <w:sz w:val="20"/>
                <w:szCs w:val="20"/>
              </w:rPr>
              <w:t xml:space="preserve"> de manera permanente para implementar </w:t>
            </w:r>
            <w:r w:rsidR="003A4747" w:rsidRPr="000D52DF">
              <w:rPr>
                <w:color w:val="000000" w:themeColor="text1"/>
                <w:sz w:val="20"/>
                <w:szCs w:val="20"/>
              </w:rPr>
              <w:t xml:space="preserve"> </w:t>
            </w:r>
            <w:r w:rsidRPr="000D52DF">
              <w:rPr>
                <w:color w:val="000000" w:themeColor="text1"/>
                <w:sz w:val="20"/>
                <w:szCs w:val="20"/>
              </w:rPr>
              <w:t>la modalidad híbrida en la formación docente</w:t>
            </w:r>
            <w:r w:rsidR="003A4747" w:rsidRPr="000D52DF">
              <w:rPr>
                <w:color w:val="000000" w:themeColor="text1"/>
                <w:sz w:val="20"/>
                <w:szCs w:val="20"/>
              </w:rPr>
              <w:t xml:space="preserve">. </w:t>
            </w:r>
          </w:p>
          <w:p w14:paraId="660540E8" w14:textId="77777777" w:rsidR="00C93864" w:rsidRPr="000D52DF" w:rsidRDefault="00C93864" w:rsidP="00C93864">
            <w:pPr>
              <w:spacing w:after="0" w:line="259" w:lineRule="auto"/>
              <w:ind w:left="0" w:right="58" w:firstLine="0"/>
              <w:rPr>
                <w:color w:val="000000" w:themeColor="text1"/>
                <w:sz w:val="20"/>
                <w:szCs w:val="20"/>
              </w:rPr>
            </w:pPr>
          </w:p>
          <w:p w14:paraId="00368710" w14:textId="122C2235" w:rsidR="00AF5383" w:rsidRPr="000D52DF" w:rsidRDefault="002212A9" w:rsidP="00C93864">
            <w:pPr>
              <w:spacing w:after="0" w:line="259" w:lineRule="auto"/>
              <w:ind w:left="0" w:right="58" w:firstLine="0"/>
              <w:rPr>
                <w:color w:val="000000" w:themeColor="text1"/>
                <w:sz w:val="20"/>
                <w:szCs w:val="20"/>
              </w:rPr>
            </w:pPr>
            <w:r w:rsidRPr="000D52DF">
              <w:rPr>
                <w:color w:val="000000" w:themeColor="text1"/>
                <w:sz w:val="20"/>
                <w:szCs w:val="20"/>
              </w:rPr>
              <w:t>Las condiciones y posibilidades de los</w:t>
            </w:r>
            <w:r w:rsidR="003A4747" w:rsidRPr="000D52DF">
              <w:rPr>
                <w:color w:val="000000" w:themeColor="text1"/>
                <w:sz w:val="20"/>
                <w:szCs w:val="20"/>
              </w:rPr>
              <w:t xml:space="preserve"> escenarios </w:t>
            </w:r>
            <w:r w:rsidR="00C93864" w:rsidRPr="000D52DF">
              <w:rPr>
                <w:color w:val="000000" w:themeColor="text1"/>
                <w:sz w:val="20"/>
                <w:szCs w:val="20"/>
              </w:rPr>
              <w:t xml:space="preserve">virtuales </w:t>
            </w:r>
            <w:r w:rsidRPr="000D52DF">
              <w:rPr>
                <w:color w:val="000000" w:themeColor="text1"/>
                <w:sz w:val="20"/>
                <w:szCs w:val="20"/>
              </w:rPr>
              <w:t>reales.</w:t>
            </w:r>
          </w:p>
          <w:p w14:paraId="10BCDCE8" w14:textId="77777777" w:rsidR="002212A9" w:rsidRPr="000D52DF" w:rsidRDefault="002212A9" w:rsidP="00C93864">
            <w:pPr>
              <w:spacing w:after="0" w:line="259" w:lineRule="auto"/>
              <w:ind w:left="0" w:right="58" w:firstLine="0"/>
              <w:rPr>
                <w:color w:val="000000" w:themeColor="text1"/>
                <w:sz w:val="20"/>
                <w:szCs w:val="20"/>
              </w:rPr>
            </w:pPr>
            <w:r w:rsidRPr="000D52DF">
              <w:rPr>
                <w:color w:val="000000" w:themeColor="text1"/>
                <w:sz w:val="20"/>
                <w:szCs w:val="20"/>
              </w:rPr>
              <w:br/>
              <w:t xml:space="preserve">Los desafíos que </w:t>
            </w:r>
            <w:proofErr w:type="gramStart"/>
            <w:r w:rsidRPr="000D52DF">
              <w:rPr>
                <w:color w:val="000000" w:themeColor="text1"/>
                <w:sz w:val="20"/>
                <w:szCs w:val="20"/>
              </w:rPr>
              <w:t>impone</w:t>
            </w:r>
            <w:proofErr w:type="gramEnd"/>
            <w:r w:rsidRPr="000D52DF">
              <w:rPr>
                <w:color w:val="000000" w:themeColor="text1"/>
                <w:sz w:val="20"/>
                <w:szCs w:val="20"/>
              </w:rPr>
              <w:t xml:space="preserve"> el diseño e implementación de recursos didácticos digitales cada vez más complejos.</w:t>
            </w:r>
          </w:p>
          <w:p w14:paraId="387370A5" w14:textId="77777777" w:rsidR="002212A9" w:rsidRPr="000D52DF" w:rsidRDefault="002212A9" w:rsidP="00C93864">
            <w:pPr>
              <w:spacing w:after="0" w:line="259" w:lineRule="auto"/>
              <w:ind w:left="0" w:right="58" w:firstLine="0"/>
              <w:rPr>
                <w:color w:val="000000" w:themeColor="text1"/>
                <w:sz w:val="20"/>
                <w:szCs w:val="20"/>
              </w:rPr>
            </w:pPr>
          </w:p>
          <w:p w14:paraId="36A53389" w14:textId="77777777" w:rsidR="002212A9" w:rsidRPr="000D52DF" w:rsidRDefault="002212A9" w:rsidP="00C93864">
            <w:pPr>
              <w:spacing w:after="0" w:line="259" w:lineRule="auto"/>
              <w:ind w:left="0" w:right="58" w:firstLine="0"/>
              <w:rPr>
                <w:color w:val="000000" w:themeColor="text1"/>
                <w:sz w:val="20"/>
                <w:szCs w:val="20"/>
              </w:rPr>
            </w:pPr>
            <w:r w:rsidRPr="000D52DF">
              <w:rPr>
                <w:color w:val="000000" w:themeColor="text1"/>
                <w:sz w:val="20"/>
                <w:szCs w:val="20"/>
              </w:rPr>
              <w:t xml:space="preserve">Las acciones estratégicas de los docentes formadores de formadores ante los escenarios virtuales vulnerables: Estudiantes con acceso; sin acceso pero con dispositivos electrónicos y otros sin </w:t>
            </w:r>
            <w:r w:rsidR="000D52DF" w:rsidRPr="000D52DF">
              <w:rPr>
                <w:color w:val="000000" w:themeColor="text1"/>
                <w:sz w:val="20"/>
                <w:szCs w:val="20"/>
              </w:rPr>
              <w:t>posibilidades</w:t>
            </w:r>
            <w:r w:rsidRPr="000D52DF">
              <w:rPr>
                <w:color w:val="000000" w:themeColor="text1"/>
                <w:sz w:val="20"/>
                <w:szCs w:val="20"/>
              </w:rPr>
              <w:t xml:space="preserve"> de </w:t>
            </w:r>
            <w:r w:rsidR="000D52DF" w:rsidRPr="000D52DF">
              <w:rPr>
                <w:color w:val="000000" w:themeColor="text1"/>
                <w:sz w:val="20"/>
                <w:szCs w:val="20"/>
              </w:rPr>
              <w:t>acceso a la virtualidad y con limitaciones para asumir la educación a distancia.</w:t>
            </w:r>
          </w:p>
          <w:p w14:paraId="5620592E" w14:textId="77777777" w:rsidR="000D52DF" w:rsidRPr="000D52DF" w:rsidRDefault="000D52DF" w:rsidP="00C93864">
            <w:pPr>
              <w:spacing w:after="0" w:line="259" w:lineRule="auto"/>
              <w:ind w:left="0" w:right="58" w:firstLine="0"/>
              <w:rPr>
                <w:color w:val="000000" w:themeColor="text1"/>
                <w:sz w:val="20"/>
                <w:szCs w:val="20"/>
              </w:rPr>
            </w:pPr>
          </w:p>
          <w:p w14:paraId="65CD90FC" w14:textId="0D6312B6" w:rsidR="000D52DF" w:rsidRPr="000D52DF" w:rsidRDefault="000D52DF" w:rsidP="00C93864">
            <w:pPr>
              <w:spacing w:after="0" w:line="259" w:lineRule="auto"/>
              <w:ind w:left="0" w:right="58" w:firstLine="0"/>
              <w:rPr>
                <w:color w:val="000000" w:themeColor="text1"/>
                <w:sz w:val="20"/>
                <w:szCs w:val="20"/>
              </w:rPr>
            </w:pPr>
            <w:r w:rsidRPr="000D52DF">
              <w:rPr>
                <w:color w:val="000000" w:themeColor="text1"/>
                <w:sz w:val="20"/>
                <w:szCs w:val="20"/>
              </w:rPr>
              <w:t>El impacto de las condiciones emocionales y socio-económicas de los estudiantes, d</w:t>
            </w:r>
            <w:r>
              <w:rPr>
                <w:color w:val="000000" w:themeColor="text1"/>
                <w:sz w:val="20"/>
                <w:szCs w:val="20"/>
              </w:rPr>
              <w:t>ocentes y sus familias.</w:t>
            </w:r>
          </w:p>
        </w:tc>
        <w:tc>
          <w:tcPr>
            <w:tcW w:w="5096" w:type="dxa"/>
            <w:tcBorders>
              <w:top w:val="single" w:sz="4" w:space="0" w:color="000000"/>
              <w:left w:val="single" w:sz="4" w:space="0" w:color="000000"/>
              <w:bottom w:val="single" w:sz="4" w:space="0" w:color="000000"/>
              <w:right w:val="single" w:sz="4" w:space="0" w:color="000000"/>
            </w:tcBorders>
          </w:tcPr>
          <w:p w14:paraId="1A3FF7E1" w14:textId="38EDD118" w:rsidR="00AF5383" w:rsidRPr="000D52DF" w:rsidRDefault="003A4747">
            <w:pPr>
              <w:spacing w:after="0" w:line="274" w:lineRule="auto"/>
              <w:ind w:left="2" w:right="60" w:firstLine="0"/>
              <w:rPr>
                <w:color w:val="000000" w:themeColor="text1"/>
                <w:sz w:val="20"/>
                <w:szCs w:val="20"/>
              </w:rPr>
            </w:pPr>
            <w:r w:rsidRPr="000D52DF">
              <w:rPr>
                <w:color w:val="000000" w:themeColor="text1"/>
                <w:sz w:val="20"/>
                <w:szCs w:val="20"/>
              </w:rPr>
              <w:t xml:space="preserve">La mayoría de los docentes </w:t>
            </w:r>
            <w:r w:rsidR="002212A9" w:rsidRPr="000D52DF">
              <w:rPr>
                <w:color w:val="000000" w:themeColor="text1"/>
                <w:sz w:val="20"/>
                <w:szCs w:val="20"/>
              </w:rPr>
              <w:t xml:space="preserve">UNAE y tutores profesionales delas prácticas </w:t>
            </w:r>
            <w:r w:rsidRPr="000D52DF">
              <w:rPr>
                <w:color w:val="000000" w:themeColor="text1"/>
                <w:sz w:val="20"/>
                <w:szCs w:val="20"/>
              </w:rPr>
              <w:t xml:space="preserve">dispusieron de sus dispositivos de manera frecuente y permanente. No obstante algunos presentaron muy eventualmente limitaciones en la conectividad y acceso. </w:t>
            </w:r>
          </w:p>
          <w:p w14:paraId="6E6FD726" w14:textId="77777777" w:rsidR="002212A9" w:rsidRPr="000D52DF" w:rsidRDefault="002212A9">
            <w:pPr>
              <w:spacing w:after="0" w:line="274" w:lineRule="auto"/>
              <w:ind w:left="2" w:right="60" w:firstLine="0"/>
              <w:rPr>
                <w:color w:val="000000" w:themeColor="text1"/>
                <w:sz w:val="20"/>
                <w:szCs w:val="20"/>
              </w:rPr>
            </w:pPr>
          </w:p>
          <w:p w14:paraId="167B4556" w14:textId="11A5CC74" w:rsidR="002212A9" w:rsidRPr="000D52DF" w:rsidRDefault="002212A9" w:rsidP="002212A9">
            <w:pPr>
              <w:spacing w:after="0" w:line="274" w:lineRule="auto"/>
              <w:ind w:left="2" w:right="60" w:firstLine="0"/>
              <w:rPr>
                <w:color w:val="000000" w:themeColor="text1"/>
                <w:sz w:val="20"/>
                <w:szCs w:val="20"/>
              </w:rPr>
            </w:pPr>
            <w:r w:rsidRPr="000D52DF">
              <w:rPr>
                <w:color w:val="000000" w:themeColor="text1"/>
                <w:sz w:val="20"/>
                <w:szCs w:val="20"/>
              </w:rPr>
              <w:t>Las posibilidades de acceso se encuentran condicionados por significativas brechas que requirieron de la dedicación por parte de los docentes formadores de formadores y en algunos casos de los tutores profesionales. De igual manera, el esmero en algunos casos, entre y con los tutores profesionales, padres de familia en el desarrollo de las actividades educativas (sincrónicas y asincrónicas).</w:t>
            </w:r>
          </w:p>
          <w:p w14:paraId="012699D7" w14:textId="77777777" w:rsidR="002212A9" w:rsidRPr="000D52DF" w:rsidRDefault="002212A9" w:rsidP="002212A9">
            <w:pPr>
              <w:spacing w:after="0" w:line="274" w:lineRule="auto"/>
              <w:ind w:right="60"/>
              <w:rPr>
                <w:color w:val="000000" w:themeColor="text1"/>
                <w:sz w:val="20"/>
                <w:szCs w:val="20"/>
              </w:rPr>
            </w:pPr>
          </w:p>
          <w:p w14:paraId="028DD535" w14:textId="0764E6A5" w:rsidR="002212A9" w:rsidRPr="000D52DF" w:rsidRDefault="002212A9" w:rsidP="002212A9">
            <w:pPr>
              <w:spacing w:after="0" w:line="274" w:lineRule="auto"/>
              <w:ind w:right="60"/>
              <w:rPr>
                <w:color w:val="000000" w:themeColor="text1"/>
                <w:sz w:val="20"/>
                <w:szCs w:val="20"/>
              </w:rPr>
            </w:pPr>
            <w:r w:rsidRPr="000D52DF">
              <w:rPr>
                <w:color w:val="000000" w:themeColor="text1"/>
                <w:sz w:val="20"/>
                <w:szCs w:val="20"/>
              </w:rPr>
              <w:t>Los esfuerzos y dedicación de los estudiantes de la UNAE para minimizar las brechas y propiciar menores condiciones fue traslada en el diseño e implementación de propuestas para contribuir a su mejora.</w:t>
            </w:r>
          </w:p>
          <w:p w14:paraId="2FF9684C" w14:textId="77777777" w:rsidR="002212A9" w:rsidRPr="000D52DF" w:rsidRDefault="002212A9">
            <w:pPr>
              <w:spacing w:after="0" w:line="274" w:lineRule="auto"/>
              <w:ind w:left="2" w:right="60" w:firstLine="0"/>
              <w:rPr>
                <w:color w:val="000000" w:themeColor="text1"/>
                <w:sz w:val="20"/>
                <w:szCs w:val="20"/>
              </w:rPr>
            </w:pPr>
          </w:p>
          <w:p w14:paraId="23152E88" w14:textId="190FBCF5" w:rsidR="00AF5383" w:rsidRPr="000D52DF" w:rsidRDefault="003A4747" w:rsidP="002212A9">
            <w:pPr>
              <w:spacing w:after="0" w:line="259" w:lineRule="auto"/>
              <w:ind w:right="59"/>
              <w:rPr>
                <w:color w:val="000000" w:themeColor="text1"/>
                <w:sz w:val="20"/>
                <w:szCs w:val="20"/>
              </w:rPr>
            </w:pPr>
            <w:r w:rsidRPr="000D52DF">
              <w:rPr>
                <w:color w:val="000000" w:themeColor="text1"/>
                <w:sz w:val="20"/>
                <w:szCs w:val="20"/>
              </w:rPr>
              <w:t>De un 10 a un 15 % apr</w:t>
            </w:r>
            <w:r w:rsidR="000D52DF" w:rsidRPr="000D52DF">
              <w:rPr>
                <w:color w:val="000000" w:themeColor="text1"/>
                <w:sz w:val="20"/>
                <w:szCs w:val="20"/>
              </w:rPr>
              <w:t>oximadamente de los estudiantes</w:t>
            </w:r>
            <w:r w:rsidR="002212A9" w:rsidRPr="000D52DF">
              <w:rPr>
                <w:color w:val="000000" w:themeColor="text1"/>
                <w:sz w:val="20"/>
                <w:szCs w:val="20"/>
              </w:rPr>
              <w:t xml:space="preserve"> de la UNAE </w:t>
            </w:r>
            <w:r w:rsidRPr="000D52DF">
              <w:rPr>
                <w:color w:val="000000" w:themeColor="text1"/>
                <w:sz w:val="20"/>
                <w:szCs w:val="20"/>
              </w:rPr>
              <w:t xml:space="preserve">presentaron situaciones </w:t>
            </w:r>
            <w:r w:rsidR="00002017">
              <w:rPr>
                <w:color w:val="000000" w:themeColor="text1"/>
                <w:sz w:val="20"/>
                <w:szCs w:val="20"/>
              </w:rPr>
              <w:t>importantes por</w:t>
            </w:r>
            <w:r w:rsidRPr="000D52DF">
              <w:rPr>
                <w:color w:val="000000" w:themeColor="text1"/>
                <w:sz w:val="20"/>
                <w:szCs w:val="20"/>
              </w:rPr>
              <w:t xml:space="preserve"> fallas en la conectividad, acceso a un dispositivo electrónico de manera permanente o alternando la situación. Requirió de la atención personalizada por parte de los docentes y de  la ayuda mutua entre compañeros. I</w:t>
            </w:r>
            <w:r w:rsidR="002212A9" w:rsidRPr="000D52DF">
              <w:rPr>
                <w:color w:val="000000" w:themeColor="text1"/>
                <w:sz w:val="20"/>
                <w:szCs w:val="20"/>
              </w:rPr>
              <w:t xml:space="preserve">nnovando en el uso del </w:t>
            </w:r>
            <w:proofErr w:type="spellStart"/>
            <w:r w:rsidR="002212A9" w:rsidRPr="000D52DF">
              <w:rPr>
                <w:color w:val="000000" w:themeColor="text1"/>
                <w:sz w:val="20"/>
                <w:szCs w:val="20"/>
              </w:rPr>
              <w:t>Whatsapp</w:t>
            </w:r>
            <w:proofErr w:type="spellEnd"/>
            <w:r w:rsidR="002212A9" w:rsidRPr="000D52DF">
              <w:rPr>
                <w:color w:val="000000" w:themeColor="text1"/>
                <w:sz w:val="20"/>
                <w:szCs w:val="20"/>
              </w:rPr>
              <w:t>.</w:t>
            </w:r>
            <w:r w:rsidRPr="000D52DF">
              <w:rPr>
                <w:color w:val="000000" w:themeColor="text1"/>
                <w:sz w:val="20"/>
                <w:szCs w:val="20"/>
              </w:rPr>
              <w:t xml:space="preserve"> </w:t>
            </w:r>
          </w:p>
        </w:tc>
      </w:tr>
    </w:tbl>
    <w:p w14:paraId="653712EB" w14:textId="77777777" w:rsidR="00AF5383" w:rsidRDefault="003A4747">
      <w:pPr>
        <w:spacing w:after="113" w:line="259" w:lineRule="auto"/>
        <w:ind w:left="0" w:right="0" w:firstLine="0"/>
        <w:jc w:val="left"/>
      </w:pPr>
      <w:r>
        <w:rPr>
          <w:b/>
        </w:rPr>
        <w:t xml:space="preserve"> </w:t>
      </w:r>
    </w:p>
    <w:p w14:paraId="15F388A7" w14:textId="77777777" w:rsidR="00B74B50" w:rsidRDefault="00B74B50">
      <w:pPr>
        <w:pStyle w:val="Ttulo1"/>
        <w:spacing w:after="350"/>
        <w:ind w:left="-5"/>
      </w:pPr>
    </w:p>
    <w:p w14:paraId="3ACE3660" w14:textId="77777777" w:rsidR="00B74B50" w:rsidRDefault="00B74B50">
      <w:pPr>
        <w:pStyle w:val="Ttulo1"/>
        <w:spacing w:after="350"/>
        <w:ind w:left="-5"/>
      </w:pPr>
    </w:p>
    <w:p w14:paraId="1408D433" w14:textId="77777777" w:rsidR="00B74B50" w:rsidRDefault="00B74B50">
      <w:pPr>
        <w:pStyle w:val="Ttulo1"/>
        <w:spacing w:after="350"/>
        <w:ind w:left="-5"/>
      </w:pPr>
    </w:p>
    <w:p w14:paraId="6ECE178F" w14:textId="77777777" w:rsidR="00B74B50" w:rsidRDefault="00B74B50">
      <w:pPr>
        <w:pStyle w:val="Ttulo1"/>
        <w:spacing w:after="350"/>
        <w:ind w:left="-5"/>
      </w:pPr>
    </w:p>
    <w:p w14:paraId="6254D341" w14:textId="77777777" w:rsidR="00B74B50" w:rsidRDefault="00B74B50" w:rsidP="00B74B50"/>
    <w:p w14:paraId="6B3960EB" w14:textId="77777777" w:rsidR="00B74B50" w:rsidRDefault="00B74B50" w:rsidP="00B74B50"/>
    <w:p w14:paraId="1347FE53" w14:textId="77777777" w:rsidR="00B74B50" w:rsidRDefault="00B74B50" w:rsidP="00B74B50"/>
    <w:p w14:paraId="4BF47FCE" w14:textId="77777777" w:rsidR="00B74B50" w:rsidRPr="00B74B50" w:rsidRDefault="00B74B50" w:rsidP="00B74B50"/>
    <w:p w14:paraId="736AC6AD" w14:textId="77777777" w:rsidR="00B74B50" w:rsidRDefault="00B74B50">
      <w:pPr>
        <w:pStyle w:val="Ttulo1"/>
        <w:spacing w:after="350"/>
        <w:ind w:left="-5"/>
      </w:pPr>
    </w:p>
    <w:p w14:paraId="0CDDB92F" w14:textId="77777777" w:rsidR="00AF5383" w:rsidRDefault="003A4747">
      <w:pPr>
        <w:pStyle w:val="Ttulo1"/>
        <w:spacing w:after="350"/>
        <w:ind w:left="-5"/>
      </w:pPr>
      <w:r>
        <w:t>Conclusiones</w:t>
      </w:r>
      <w:r>
        <w:rPr>
          <w:b w:val="0"/>
        </w:rPr>
        <w:t xml:space="preserve"> </w:t>
      </w:r>
    </w:p>
    <w:p w14:paraId="3116048F" w14:textId="14187DEB" w:rsidR="00AF5383" w:rsidRDefault="003A4747">
      <w:pPr>
        <w:spacing w:after="251"/>
        <w:ind w:left="-5" w:right="48"/>
      </w:pPr>
      <w:r>
        <w:t xml:space="preserve">El proceso de formación docente implementado durante el periodo SI-2020 en la </w:t>
      </w:r>
      <w:r w:rsidR="000D52DF">
        <w:t xml:space="preserve">carrera de Educación Inicial de </w:t>
      </w:r>
      <w:r w:rsidR="00002017">
        <w:t xml:space="preserve">la </w:t>
      </w:r>
      <w:r w:rsidR="000D52DF">
        <w:t>UNAE</w:t>
      </w:r>
      <w:r>
        <w:t xml:space="preserve">, representó </w:t>
      </w:r>
      <w:r w:rsidR="00002017">
        <w:t xml:space="preserve">un trabajo </w:t>
      </w:r>
      <w:r w:rsidR="00914F8F">
        <w:t>arduo</w:t>
      </w:r>
      <w:r w:rsidR="00002017">
        <w:t>, laborioso pedagógicamente y enriquecedor para</w:t>
      </w:r>
      <w:r>
        <w:t xml:space="preserve"> docentes y estudiantes, </w:t>
      </w:r>
      <w:r w:rsidR="00002017">
        <w:t>especialmente</w:t>
      </w:r>
      <w:r>
        <w:t xml:space="preserve"> por las condiciones atípicas de emergencia sanitaria y de estado de excepción, demandó del accionar de estudiantes y docentes para dar continuidad al proyecto </w:t>
      </w:r>
      <w:r w:rsidR="00002017">
        <w:t xml:space="preserve">educativo de esta universidad. Luego </w:t>
      </w:r>
      <w:r>
        <w:t>del análisis son expresadas las siguientes conclusiones</w:t>
      </w:r>
      <w:r w:rsidR="00002017">
        <w:t xml:space="preserve"> que representan en sí misma parte de los logros y desafíos de la formación docente desde la Educación Inicial en casa:</w:t>
      </w:r>
    </w:p>
    <w:p w14:paraId="34B9BC8A" w14:textId="5311C5EF" w:rsidR="00AF5383" w:rsidRDefault="003A4747">
      <w:pPr>
        <w:numPr>
          <w:ilvl w:val="0"/>
          <w:numId w:val="3"/>
        </w:numPr>
        <w:ind w:right="48" w:hanging="360"/>
      </w:pPr>
      <w:r>
        <w:t xml:space="preserve">Identificación de un conjunto de diseños de recursos digitales que fueron validados mediante la práctica docente en la modalidad </w:t>
      </w:r>
      <w:r w:rsidR="00002017">
        <w:t>híbrida</w:t>
      </w:r>
      <w:r>
        <w:t xml:space="preserve"> que serán socializadas como experiencias significativas entre el colectivo docente </w:t>
      </w:r>
      <w:r w:rsidR="00002017">
        <w:t xml:space="preserve">de la carrera </w:t>
      </w:r>
      <w:r>
        <w:t>a partir de</w:t>
      </w:r>
      <w:r w:rsidR="00002017">
        <w:t xml:space="preserve"> </w:t>
      </w:r>
      <w:r>
        <w:t xml:space="preserve">las prácticas exitosas </w:t>
      </w:r>
      <w:r w:rsidR="00002017">
        <w:t>realizadas</w:t>
      </w:r>
      <w:r>
        <w:t xml:space="preserve"> durante el periodo académico SI-2020. </w:t>
      </w:r>
    </w:p>
    <w:p w14:paraId="6267D8F3" w14:textId="77777777" w:rsidR="00B74B50" w:rsidRDefault="003A4747" w:rsidP="00B74B50">
      <w:pPr>
        <w:numPr>
          <w:ilvl w:val="0"/>
          <w:numId w:val="3"/>
        </w:numPr>
        <w:ind w:right="48" w:hanging="360"/>
      </w:pPr>
      <w:r>
        <w:t xml:space="preserve">La propuesta </w:t>
      </w:r>
      <w:r w:rsidR="00002017">
        <w:t xml:space="preserve">validada del trabajo metodológico conjunto por parte del colectivo docente, organizado en parejas, tríos y equipos pedagógicos por paralelo y de manera ampliada por ciclo académico. Conformando un </w:t>
      </w:r>
      <w:r>
        <w:t>esp</w:t>
      </w:r>
      <w:r w:rsidR="00002017">
        <w:t>acio virtual de apoyo pedagógico.</w:t>
      </w:r>
      <w:r>
        <w:t xml:space="preserve"> </w:t>
      </w:r>
    </w:p>
    <w:p w14:paraId="37C34362" w14:textId="52430516" w:rsidR="00AF5383" w:rsidRDefault="00547275" w:rsidP="00B74B50">
      <w:pPr>
        <w:numPr>
          <w:ilvl w:val="0"/>
          <w:numId w:val="3"/>
        </w:numPr>
        <w:ind w:right="48" w:hanging="360"/>
      </w:pPr>
      <w:r>
        <w:t>C</w:t>
      </w:r>
      <w:r w:rsidR="00002017">
        <w:t xml:space="preserve">reación de </w:t>
      </w:r>
      <w:r>
        <w:t>un repositorio de</w:t>
      </w:r>
      <w:r w:rsidRPr="0AFAF6EA">
        <w:rPr>
          <w:lang w:val="es-EC"/>
        </w:rPr>
        <w:t xml:space="preserve"> material digital de apoyo y consulta para la carrera</w:t>
      </w:r>
      <w:r w:rsidRPr="00B74B50">
        <w:rPr>
          <w:bCs/>
          <w:lang w:val="es-EC"/>
        </w:rPr>
        <w:t xml:space="preserve"> </w:t>
      </w:r>
      <w:r w:rsidR="00B74B50" w:rsidRPr="00B74B50">
        <w:rPr>
          <w:bCs/>
          <w:lang w:val="es-EC"/>
        </w:rPr>
        <w:t>y</w:t>
      </w:r>
      <w:r w:rsidR="00B74B50">
        <w:rPr>
          <w:bCs/>
          <w:lang w:val="es-EC"/>
        </w:rPr>
        <w:t xml:space="preserve"> sistematización de</w:t>
      </w:r>
      <w:r w:rsidR="00B74B50" w:rsidRPr="00B74B50">
        <w:rPr>
          <w:bCs/>
          <w:lang w:val="es-EC"/>
        </w:rPr>
        <w:t xml:space="preserve"> experiencias adquiridas en el escenario de la práctica </w:t>
      </w:r>
      <w:proofErr w:type="spellStart"/>
      <w:r w:rsidR="00B74B50" w:rsidRPr="00B74B50">
        <w:rPr>
          <w:bCs/>
          <w:lang w:val="es-EC"/>
        </w:rPr>
        <w:t>preprofesional</w:t>
      </w:r>
      <w:proofErr w:type="spellEnd"/>
      <w:r w:rsidR="00B74B50" w:rsidRPr="00B74B50">
        <w:rPr>
          <w:bCs/>
          <w:lang w:val="es-EC"/>
        </w:rPr>
        <w:t xml:space="preserve"> diversificada en la modalidad </w:t>
      </w:r>
      <w:r w:rsidR="00F9399D">
        <w:rPr>
          <w:bCs/>
          <w:lang w:val="es-EC"/>
        </w:rPr>
        <w:t xml:space="preserve">híbrida; </w:t>
      </w:r>
      <w:r w:rsidR="00B74B50">
        <w:rPr>
          <w:bCs/>
          <w:lang w:val="es-EC"/>
        </w:rPr>
        <w:t xml:space="preserve">iniciativa propuesta </w:t>
      </w:r>
      <w:r w:rsidR="00F9399D">
        <w:rPr>
          <w:bCs/>
          <w:lang w:val="es-EC"/>
        </w:rPr>
        <w:t xml:space="preserve">por la dirección de la carrera </w:t>
      </w:r>
      <w:r w:rsidR="00B74B50">
        <w:rPr>
          <w:bCs/>
          <w:lang w:val="es-EC"/>
        </w:rPr>
        <w:t xml:space="preserve">y asumida por </w:t>
      </w:r>
      <w:r w:rsidR="00B74B50">
        <w:t xml:space="preserve">el equipo </w:t>
      </w:r>
      <w:r w:rsidR="00F9399D">
        <w:t xml:space="preserve">docentes </w:t>
      </w:r>
      <w:r w:rsidR="00853155">
        <w:t>del</w:t>
      </w:r>
      <w:r w:rsidR="00F9399D">
        <w:t xml:space="preserve"> p</w:t>
      </w:r>
      <w:r w:rsidR="003A4747">
        <w:t>royecto de vinc</w:t>
      </w:r>
      <w:r w:rsidR="00F9399D">
        <w:t xml:space="preserve">ulación con la sociedad-RIAMOS con el objetivo </w:t>
      </w:r>
      <w:r w:rsidR="00F9399D">
        <w:rPr>
          <w:lang w:val="es-EC"/>
        </w:rPr>
        <w:t>de i</w:t>
      </w:r>
      <w:r w:rsidR="00F9399D" w:rsidRPr="0AFAF6EA">
        <w:rPr>
          <w:lang w:val="es-EC"/>
        </w:rPr>
        <w:t>mplementar una videoteca y galería fotográfica</w:t>
      </w:r>
      <w:proofErr w:type="gramStart"/>
      <w:r w:rsidR="00F9399D" w:rsidRPr="0AFAF6EA">
        <w:rPr>
          <w:lang w:val="es-EC"/>
        </w:rPr>
        <w:t>,.</w:t>
      </w:r>
      <w:proofErr w:type="gramEnd"/>
    </w:p>
    <w:p w14:paraId="58FCD892" w14:textId="75060C2E" w:rsidR="00AF5383" w:rsidRDefault="00F9399D">
      <w:pPr>
        <w:numPr>
          <w:ilvl w:val="0"/>
          <w:numId w:val="3"/>
        </w:numPr>
        <w:ind w:right="48" w:hanging="360"/>
      </w:pPr>
      <w:r>
        <w:t xml:space="preserve">Desarrollo de procesos de autoformación y actualización docente en la mediación de las </w:t>
      </w:r>
      <w:proofErr w:type="spellStart"/>
      <w:r>
        <w:t>TIC´s</w:t>
      </w:r>
      <w:proofErr w:type="spellEnd"/>
      <w:r>
        <w:t xml:space="preserve"> que impactó el modelo educativo en la virtualidad  y con ello la mejora sustancial de </w:t>
      </w:r>
      <w:r w:rsidR="003A4747">
        <w:t xml:space="preserve">una docencia de calidad. </w:t>
      </w:r>
    </w:p>
    <w:p w14:paraId="770D4E4C" w14:textId="7F57FDD5" w:rsidR="00AF5383" w:rsidRDefault="003A4747">
      <w:pPr>
        <w:numPr>
          <w:ilvl w:val="0"/>
          <w:numId w:val="3"/>
        </w:numPr>
        <w:ind w:right="48" w:hanging="360"/>
      </w:pPr>
      <w:r>
        <w:t xml:space="preserve">Ante las debilidades de la conectividad en algunos escenarios se </w:t>
      </w:r>
      <w:r w:rsidR="00B74B50">
        <w:t>planteó institucionalmente</w:t>
      </w:r>
      <w:r>
        <w:t xml:space="preserve"> la </w:t>
      </w:r>
      <w:r w:rsidR="00B74B50">
        <w:t xml:space="preserve">iniciativa </w:t>
      </w:r>
      <w:r>
        <w:t xml:space="preserve"> de gestionar </w:t>
      </w:r>
      <w:r w:rsidR="00B74B50">
        <w:t xml:space="preserve">mediante alianzas estratégicas </w:t>
      </w:r>
      <w:r>
        <w:t>ante</w:t>
      </w:r>
      <w:r w:rsidR="00B74B50">
        <w:t xml:space="preserve"> las operadoras de internet </w:t>
      </w:r>
      <w:r>
        <w:t xml:space="preserve">y </w:t>
      </w:r>
      <w:r w:rsidR="00B74B50">
        <w:t>otras casas comercializadoras de dispositivos electrónicos.</w:t>
      </w:r>
    </w:p>
    <w:p w14:paraId="5481C413" w14:textId="796E0898" w:rsidR="00AF5383" w:rsidRDefault="003A4747">
      <w:pPr>
        <w:numPr>
          <w:ilvl w:val="0"/>
          <w:numId w:val="3"/>
        </w:numPr>
        <w:ind w:right="48" w:hanging="360"/>
      </w:pPr>
      <w:r>
        <w:t>La necesidad de</w:t>
      </w:r>
      <w:r w:rsidR="00B74B50">
        <w:t xml:space="preserve"> continuar </w:t>
      </w:r>
      <w:r>
        <w:t xml:space="preserve"> </w:t>
      </w:r>
      <w:r w:rsidR="00B74B50">
        <w:t>la ´preparación del colectivo docente en las habilidades pedagógicas y didácticas en la modalidad híbrida que integra en el proceso de</w:t>
      </w:r>
      <w:r>
        <w:t xml:space="preserve"> enseñanza-aprendizaje </w:t>
      </w:r>
      <w:r w:rsidR="00B74B50">
        <w:t>a</w:t>
      </w:r>
      <w:r>
        <w:t xml:space="preserve"> la  modalidad virtual</w:t>
      </w:r>
      <w:r w:rsidR="00B74B50">
        <w:t xml:space="preserve">, a distancias y semipresencial </w:t>
      </w:r>
      <w:r>
        <w:t xml:space="preserve"> para la </w:t>
      </w:r>
      <w:r w:rsidR="00B74B50">
        <w:t>consolidar la mejora de la calidad educativa del programa de Educación Inicial.</w:t>
      </w:r>
    </w:p>
    <w:p w14:paraId="7E12F30F" w14:textId="23172CB3" w:rsidR="00AF5383" w:rsidRDefault="003A4747" w:rsidP="00547275">
      <w:pPr>
        <w:spacing w:after="112" w:line="259" w:lineRule="auto"/>
        <w:ind w:left="0" w:right="0" w:firstLine="0"/>
        <w:jc w:val="left"/>
      </w:pPr>
      <w:r>
        <w:lastRenderedPageBreak/>
        <w:t xml:space="preserve"> </w:t>
      </w:r>
    </w:p>
    <w:p w14:paraId="380388C0" w14:textId="77777777" w:rsidR="00AF5383" w:rsidRDefault="003A4747">
      <w:pPr>
        <w:pStyle w:val="Ttulo1"/>
        <w:spacing w:after="110"/>
        <w:ind w:left="-5"/>
      </w:pPr>
      <w:r>
        <w:t>Bibliografía</w:t>
      </w:r>
      <w:r>
        <w:rPr>
          <w:b w:val="0"/>
        </w:rPr>
        <w:t xml:space="preserve"> </w:t>
      </w:r>
    </w:p>
    <w:p w14:paraId="7AA2112D" w14:textId="77777777" w:rsidR="00AF5383" w:rsidRDefault="003A4747">
      <w:pPr>
        <w:spacing w:after="112" w:line="259" w:lineRule="auto"/>
        <w:ind w:left="0" w:right="0" w:firstLine="0"/>
        <w:jc w:val="left"/>
      </w:pPr>
      <w:r>
        <w:t xml:space="preserve"> </w:t>
      </w:r>
    </w:p>
    <w:p w14:paraId="3679ECF9" w14:textId="77777777" w:rsidR="00AF5383" w:rsidRDefault="003A4747">
      <w:pPr>
        <w:spacing w:line="259" w:lineRule="auto"/>
        <w:ind w:left="-5" w:right="48"/>
      </w:pPr>
      <w:r>
        <w:t xml:space="preserve">Consejo Superior de Educación (CES). RPC-SO-012-No.238-2020. </w:t>
      </w:r>
    </w:p>
    <w:p w14:paraId="00661A65" w14:textId="77777777" w:rsidR="00B37675" w:rsidRDefault="00B37675">
      <w:pPr>
        <w:spacing w:line="259" w:lineRule="auto"/>
        <w:ind w:left="-5" w:right="48"/>
      </w:pPr>
    </w:p>
    <w:p w14:paraId="680F57AD" w14:textId="374ECF87" w:rsidR="00B37675" w:rsidRDefault="002736EE">
      <w:pPr>
        <w:spacing w:line="259" w:lineRule="auto"/>
        <w:ind w:left="-5" w:right="48"/>
      </w:pPr>
      <w:r>
        <w:t xml:space="preserve">Universidad Nacional de Educación. </w:t>
      </w:r>
      <w:r w:rsidR="00B37675">
        <w:t>Coordinación de Gestión Académica de Grado</w:t>
      </w:r>
      <w:r>
        <w:t xml:space="preserve">. Lineamientos para asumir la modalidad virtual y a distancia (SI-2020). </w:t>
      </w:r>
      <w:r w:rsidR="00B37675">
        <w:t xml:space="preserve">Documento elaborado </w:t>
      </w:r>
      <w:r>
        <w:t xml:space="preserve">en consenso con los directores de carrera </w:t>
      </w:r>
      <w:r w:rsidR="00B37675">
        <w:t>en abril 2020</w:t>
      </w:r>
      <w:r>
        <w:t>.</w:t>
      </w:r>
    </w:p>
    <w:p w14:paraId="7E84EF95" w14:textId="77777777" w:rsidR="00AF5383" w:rsidRDefault="003A4747">
      <w:pPr>
        <w:spacing w:after="16" w:line="259" w:lineRule="auto"/>
        <w:ind w:left="0" w:right="0" w:firstLine="0"/>
        <w:jc w:val="left"/>
      </w:pPr>
      <w:r>
        <w:t xml:space="preserve"> </w:t>
      </w:r>
    </w:p>
    <w:p w14:paraId="4CE8333F" w14:textId="77777777" w:rsidR="00AF5383" w:rsidRDefault="003A4747">
      <w:pPr>
        <w:spacing w:line="273" w:lineRule="auto"/>
        <w:ind w:left="-5" w:right="48"/>
      </w:pPr>
      <w:r>
        <w:t xml:space="preserve">Maldonado, Judith. (2013). La educación a distancia y virtual en Ecuador. Una nueva realidad universitaria. Secretaría Ejecutiva del CALED, la Universidad Técnica Particular de Loja y </w:t>
      </w:r>
    </w:p>
    <w:p w14:paraId="0302C524" w14:textId="77777777" w:rsidR="00AF5383" w:rsidRDefault="003A4747">
      <w:pPr>
        <w:spacing w:line="259" w:lineRule="auto"/>
        <w:ind w:left="-5" w:right="48"/>
      </w:pPr>
      <w:r>
        <w:t xml:space="preserve">Virtual Educa a través del Observatorio de la Educación Virtual en América Latina y el Caribe </w:t>
      </w:r>
    </w:p>
    <w:p w14:paraId="1C51B3F9" w14:textId="2B1189FE" w:rsidR="00AF5383" w:rsidRDefault="00243524">
      <w:pPr>
        <w:spacing w:after="238" w:line="275" w:lineRule="auto"/>
        <w:ind w:left="0" w:right="0" w:firstLine="0"/>
        <w:jc w:val="left"/>
      </w:pPr>
      <w:r>
        <w:t>Recuperado de</w:t>
      </w:r>
      <w:r w:rsidR="003A4747">
        <w:t xml:space="preserve">: </w:t>
      </w:r>
      <w:hyperlink r:id="rId6">
        <w:r w:rsidR="003A4747">
          <w:rPr>
            <w:color w:val="0563C1"/>
            <w:u w:val="single" w:color="0563C1"/>
          </w:rPr>
          <w:t>https://virtualeduca.org/documentos/observatorio/la_educacion_a_distancia</w:t>
        </w:r>
      </w:hyperlink>
      <w:hyperlink r:id="rId7">
        <w:r w:rsidR="003A4747">
          <w:rPr>
            <w:color w:val="0563C1"/>
          </w:rPr>
          <w:t xml:space="preserve"> </w:t>
        </w:r>
      </w:hyperlink>
      <w:hyperlink r:id="rId8">
        <w:r w:rsidR="003A4747">
          <w:rPr>
            <w:color w:val="0563C1"/>
            <w:u w:val="single" w:color="0563C1"/>
          </w:rPr>
          <w:t>_y_virtual_en_ecuador.pdf</w:t>
        </w:r>
      </w:hyperlink>
      <w:hyperlink r:id="rId9">
        <w:r w:rsidR="003A4747">
          <w:t xml:space="preserve"> </w:t>
        </w:r>
      </w:hyperlink>
    </w:p>
    <w:p w14:paraId="05720C4A" w14:textId="3C556BB5" w:rsidR="00AF5383" w:rsidRPr="00243524" w:rsidRDefault="00243524" w:rsidP="00243524">
      <w:pPr>
        <w:spacing w:after="233" w:line="280" w:lineRule="auto"/>
        <w:ind w:left="-5" w:right="48"/>
        <w:jc w:val="left"/>
        <w:rPr>
          <w:color w:val="0563C1" w:themeColor="hyperlink"/>
          <w:u w:val="single" w:color="0563C1"/>
        </w:rPr>
      </w:pPr>
      <w:r>
        <w:t xml:space="preserve">Ministerio de Educación del Ecuador. </w:t>
      </w:r>
      <w:r w:rsidR="003A4747">
        <w:t>(2020).</w:t>
      </w:r>
      <w:r>
        <w:t xml:space="preserve"> Plan Educativo COVID-2019. Recuperado de: </w:t>
      </w:r>
      <w:hyperlink r:id="rId10" w:history="1">
        <w:r w:rsidRPr="00AF7AB3">
          <w:rPr>
            <w:rStyle w:val="Hipervnculo"/>
            <w:u w:color="0563C1"/>
          </w:rPr>
          <w:t>https://recursos2.educacion.gob.ec/encasa</w:t>
        </w:r>
      </w:hyperlink>
      <w:hyperlink r:id="rId11">
        <w:r w:rsidR="003A4747">
          <w:rPr>
            <w:color w:val="0563C1"/>
            <w:u w:val="single" w:color="0563C1"/>
          </w:rPr>
          <w:t>-</w:t>
        </w:r>
      </w:hyperlink>
      <w:hyperlink r:id="rId12">
        <w:r w:rsidR="003A4747">
          <w:rPr>
            <w:color w:val="0563C1"/>
            <w:u w:val="single" w:color="0563C1"/>
          </w:rPr>
          <w:t>inicial/</w:t>
        </w:r>
      </w:hyperlink>
      <w:hyperlink r:id="rId13">
        <w:r w:rsidR="003A4747">
          <w:t xml:space="preserve"> </w:t>
        </w:r>
      </w:hyperlink>
    </w:p>
    <w:p w14:paraId="034E192D" w14:textId="35A09FED" w:rsidR="00AF5383" w:rsidRDefault="003A4747">
      <w:pPr>
        <w:spacing w:after="239" w:line="274" w:lineRule="auto"/>
        <w:ind w:left="-5" w:right="48"/>
      </w:pPr>
      <w:r>
        <w:t xml:space="preserve">Secretaría General Iberoamericana (2020). Diálogo sobre el impacto de la pandemia en la educación superior y la transformación digital de las universidades en Iberoamérica. </w:t>
      </w:r>
      <w:r w:rsidR="006C4DDF">
        <w:t xml:space="preserve">Recuperado </w:t>
      </w:r>
      <w:r w:rsidR="00243524">
        <w:t>de</w:t>
      </w:r>
      <w:r>
        <w:t>:</w:t>
      </w:r>
      <w:r w:rsidR="00243524">
        <w:t xml:space="preserve"> </w:t>
      </w:r>
      <w:hyperlink r:id="rId14">
        <w:r>
          <w:rPr>
            <w:color w:val="0563C1"/>
            <w:u w:val="single" w:color="0563C1"/>
          </w:rPr>
          <w:t>https://www.segib.org/dialogo</w:t>
        </w:r>
      </w:hyperlink>
      <w:hyperlink r:id="rId15">
        <w:r>
          <w:rPr>
            <w:color w:val="0563C1"/>
            <w:u w:val="single" w:color="0563C1"/>
          </w:rPr>
          <w:t>-</w:t>
        </w:r>
      </w:hyperlink>
      <w:hyperlink r:id="rId16">
        <w:r>
          <w:rPr>
            <w:color w:val="0563C1"/>
            <w:u w:val="single" w:color="0563C1"/>
          </w:rPr>
          <w:t>sobre</w:t>
        </w:r>
      </w:hyperlink>
      <w:hyperlink r:id="rId17">
        <w:r>
          <w:rPr>
            <w:color w:val="0563C1"/>
            <w:u w:val="single" w:color="0563C1"/>
          </w:rPr>
          <w:t>-</w:t>
        </w:r>
      </w:hyperlink>
      <w:hyperlink r:id="rId18">
        <w:r>
          <w:rPr>
            <w:color w:val="0563C1"/>
            <w:u w:val="single" w:color="0563C1"/>
          </w:rPr>
          <w:t>el</w:t>
        </w:r>
      </w:hyperlink>
      <w:hyperlink r:id="rId19">
        <w:r>
          <w:rPr>
            <w:color w:val="0563C1"/>
            <w:u w:val="single" w:color="0563C1"/>
          </w:rPr>
          <w:t>-</w:t>
        </w:r>
      </w:hyperlink>
      <w:hyperlink r:id="rId20">
        <w:r>
          <w:rPr>
            <w:color w:val="0563C1"/>
            <w:u w:val="single" w:color="0563C1"/>
          </w:rPr>
          <w:t>impacto</w:t>
        </w:r>
      </w:hyperlink>
      <w:hyperlink r:id="rId21">
        <w:r>
          <w:rPr>
            <w:color w:val="0563C1"/>
            <w:u w:val="single" w:color="0563C1"/>
          </w:rPr>
          <w:t>-</w:t>
        </w:r>
      </w:hyperlink>
      <w:hyperlink r:id="rId22">
        <w:r>
          <w:rPr>
            <w:color w:val="0563C1"/>
            <w:u w:val="single" w:color="0563C1"/>
          </w:rPr>
          <w:t>de</w:t>
        </w:r>
      </w:hyperlink>
      <w:hyperlink r:id="rId23">
        <w:r>
          <w:rPr>
            <w:color w:val="0563C1"/>
            <w:u w:val="single" w:color="0563C1"/>
          </w:rPr>
          <w:t>-</w:t>
        </w:r>
      </w:hyperlink>
      <w:hyperlink r:id="rId24">
        <w:r>
          <w:rPr>
            <w:color w:val="0563C1"/>
            <w:u w:val="single" w:color="0563C1"/>
          </w:rPr>
          <w:t>la</w:t>
        </w:r>
      </w:hyperlink>
      <w:hyperlink r:id="rId25">
        <w:r>
          <w:rPr>
            <w:color w:val="0563C1"/>
            <w:u w:val="single" w:color="0563C1"/>
          </w:rPr>
          <w:t>-</w:t>
        </w:r>
      </w:hyperlink>
      <w:hyperlink r:id="rId26">
        <w:r>
          <w:rPr>
            <w:color w:val="0563C1"/>
            <w:u w:val="single" w:color="0563C1"/>
          </w:rPr>
          <w:t>pandemia</w:t>
        </w:r>
      </w:hyperlink>
      <w:hyperlink r:id="rId27">
        <w:r>
          <w:rPr>
            <w:color w:val="0563C1"/>
            <w:u w:val="single" w:color="0563C1"/>
          </w:rPr>
          <w:t>-</w:t>
        </w:r>
      </w:hyperlink>
      <w:hyperlink r:id="rId28">
        <w:r>
          <w:rPr>
            <w:color w:val="0563C1"/>
            <w:u w:val="single" w:color="0563C1"/>
          </w:rPr>
          <w:t>en</w:t>
        </w:r>
      </w:hyperlink>
      <w:hyperlink r:id="rId29">
        <w:r>
          <w:rPr>
            <w:color w:val="0563C1"/>
            <w:u w:val="single" w:color="0563C1"/>
          </w:rPr>
          <w:t>-</w:t>
        </w:r>
      </w:hyperlink>
      <w:hyperlink r:id="rId30">
        <w:r>
          <w:rPr>
            <w:color w:val="0563C1"/>
            <w:u w:val="single" w:color="0563C1"/>
          </w:rPr>
          <w:t>la</w:t>
        </w:r>
      </w:hyperlink>
      <w:hyperlink r:id="rId31">
        <w:r>
          <w:rPr>
            <w:color w:val="0563C1"/>
            <w:u w:val="single" w:color="0563C1"/>
          </w:rPr>
          <w:t>-</w:t>
        </w:r>
      </w:hyperlink>
      <w:hyperlink r:id="rId32">
        <w:r>
          <w:rPr>
            <w:color w:val="0563C1"/>
            <w:u w:val="single" w:color="0563C1"/>
          </w:rPr>
          <w:t>educacion</w:t>
        </w:r>
      </w:hyperlink>
      <w:hyperlink r:id="rId33">
        <w:r>
          <w:rPr>
            <w:color w:val="0563C1"/>
            <w:u w:val="single" w:color="0563C1"/>
          </w:rPr>
          <w:t>-</w:t>
        </w:r>
      </w:hyperlink>
      <w:hyperlink r:id="rId34">
        <w:r>
          <w:rPr>
            <w:color w:val="0563C1"/>
            <w:u w:val="single" w:color="0563C1"/>
          </w:rPr>
          <w:t>superior</w:t>
        </w:r>
      </w:hyperlink>
      <w:hyperlink r:id="rId35"/>
      <w:hyperlink r:id="rId36">
        <w:r>
          <w:rPr>
            <w:color w:val="0563C1"/>
            <w:u w:val="single" w:color="0563C1"/>
          </w:rPr>
          <w:t>y</w:t>
        </w:r>
      </w:hyperlink>
      <w:hyperlink r:id="rId37">
        <w:r>
          <w:rPr>
            <w:color w:val="0563C1"/>
            <w:u w:val="single" w:color="0563C1"/>
          </w:rPr>
          <w:t>-</w:t>
        </w:r>
      </w:hyperlink>
      <w:hyperlink r:id="rId38">
        <w:r>
          <w:rPr>
            <w:color w:val="0563C1"/>
            <w:u w:val="single" w:color="0563C1"/>
          </w:rPr>
          <w:t>la</w:t>
        </w:r>
      </w:hyperlink>
      <w:hyperlink r:id="rId39">
        <w:r>
          <w:rPr>
            <w:color w:val="0563C1"/>
            <w:u w:val="single" w:color="0563C1"/>
          </w:rPr>
          <w:t>-</w:t>
        </w:r>
      </w:hyperlink>
      <w:hyperlink r:id="rId40">
        <w:r>
          <w:rPr>
            <w:color w:val="0563C1"/>
            <w:u w:val="single" w:color="0563C1"/>
          </w:rPr>
          <w:t>transformacion</w:t>
        </w:r>
      </w:hyperlink>
      <w:hyperlink r:id="rId41">
        <w:r>
          <w:rPr>
            <w:color w:val="0563C1"/>
            <w:u w:val="single" w:color="0563C1"/>
          </w:rPr>
          <w:t>-</w:t>
        </w:r>
      </w:hyperlink>
      <w:hyperlink r:id="rId42">
        <w:r>
          <w:rPr>
            <w:color w:val="0563C1"/>
            <w:u w:val="single" w:color="0563C1"/>
          </w:rPr>
          <w:t>digital</w:t>
        </w:r>
      </w:hyperlink>
      <w:hyperlink r:id="rId43">
        <w:r>
          <w:rPr>
            <w:color w:val="0563C1"/>
            <w:u w:val="single" w:color="0563C1"/>
          </w:rPr>
          <w:t>-</w:t>
        </w:r>
      </w:hyperlink>
      <w:hyperlink r:id="rId44">
        <w:r>
          <w:rPr>
            <w:color w:val="0563C1"/>
            <w:u w:val="single" w:color="0563C1"/>
          </w:rPr>
          <w:t>de</w:t>
        </w:r>
      </w:hyperlink>
      <w:hyperlink r:id="rId45">
        <w:r>
          <w:rPr>
            <w:color w:val="0563C1"/>
            <w:u w:val="single" w:color="0563C1"/>
          </w:rPr>
          <w:t>-</w:t>
        </w:r>
      </w:hyperlink>
      <w:hyperlink r:id="rId46">
        <w:r>
          <w:rPr>
            <w:color w:val="0563C1"/>
            <w:u w:val="single" w:color="0563C1"/>
          </w:rPr>
          <w:t>las</w:t>
        </w:r>
      </w:hyperlink>
      <w:hyperlink r:id="rId47">
        <w:r>
          <w:rPr>
            <w:color w:val="0563C1"/>
            <w:u w:val="single" w:color="0563C1"/>
          </w:rPr>
          <w:t>-</w:t>
        </w:r>
      </w:hyperlink>
      <w:hyperlink r:id="rId48">
        <w:r>
          <w:rPr>
            <w:color w:val="0563C1"/>
            <w:u w:val="single" w:color="0563C1"/>
          </w:rPr>
          <w:t>universidades</w:t>
        </w:r>
      </w:hyperlink>
      <w:hyperlink r:id="rId49">
        <w:r>
          <w:rPr>
            <w:color w:val="0563C1"/>
            <w:u w:val="single" w:color="0563C1"/>
          </w:rPr>
          <w:t>-</w:t>
        </w:r>
      </w:hyperlink>
      <w:hyperlink r:id="rId50">
        <w:r>
          <w:rPr>
            <w:color w:val="0563C1"/>
            <w:u w:val="single" w:color="0563C1"/>
          </w:rPr>
          <w:t>en</w:t>
        </w:r>
      </w:hyperlink>
      <w:hyperlink r:id="rId51">
        <w:r>
          <w:rPr>
            <w:color w:val="0563C1"/>
            <w:u w:val="single" w:color="0563C1"/>
          </w:rPr>
          <w:t>-</w:t>
        </w:r>
      </w:hyperlink>
      <w:hyperlink r:id="rId52">
        <w:r>
          <w:rPr>
            <w:color w:val="0563C1"/>
            <w:u w:val="single" w:color="0563C1"/>
          </w:rPr>
          <w:t>iberoamerica/</w:t>
        </w:r>
      </w:hyperlink>
      <w:hyperlink r:id="rId53">
        <w:r>
          <w:t xml:space="preserve"> </w:t>
        </w:r>
      </w:hyperlink>
    </w:p>
    <w:p w14:paraId="66287FDA" w14:textId="08D007B7" w:rsidR="00AF5383" w:rsidRDefault="003A4747">
      <w:pPr>
        <w:spacing w:after="238" w:line="275" w:lineRule="auto"/>
        <w:ind w:left="-5" w:right="48"/>
      </w:pPr>
      <w:r>
        <w:t>U</w:t>
      </w:r>
      <w:r w:rsidR="006C4DDF">
        <w:t xml:space="preserve">niversidad </w:t>
      </w:r>
      <w:r>
        <w:t>N</w:t>
      </w:r>
      <w:r w:rsidR="006C4DDF">
        <w:t>acional de Educación-UN</w:t>
      </w:r>
      <w:r>
        <w:t xml:space="preserve">AE - Coordinación de Gestión Académica de Grado (2020). Lineamientos para asumir la modalidad virtual. </w:t>
      </w:r>
    </w:p>
    <w:p w14:paraId="3ABDCA5B" w14:textId="309E2282" w:rsidR="00AF5383" w:rsidRDefault="006C4DDF">
      <w:pPr>
        <w:spacing w:after="257" w:line="259" w:lineRule="auto"/>
        <w:ind w:left="-5" w:right="48"/>
      </w:pPr>
      <w:r>
        <w:t>Universidad Nacional de Educación-</w:t>
      </w:r>
      <w:r w:rsidR="003A4747">
        <w:t>UNAE- Carrera de Educación Inicial. (2020)</w:t>
      </w:r>
      <w:r>
        <w:t>.</w:t>
      </w:r>
      <w:r w:rsidR="003A4747">
        <w:t xml:space="preserve"> Plan de prácticas S1-2020 </w:t>
      </w:r>
    </w:p>
    <w:p w14:paraId="1E08CEB7" w14:textId="263B53E7" w:rsidR="00AF5383" w:rsidRDefault="006C4DDF">
      <w:pPr>
        <w:spacing w:after="256" w:line="259" w:lineRule="auto"/>
        <w:ind w:left="-5" w:right="48"/>
      </w:pPr>
      <w:r>
        <w:t>Universidad Nacional de Educación - UNAE</w:t>
      </w:r>
      <w:r w:rsidR="003A4747">
        <w:t xml:space="preserve"> (2016). Modelo pedagógico de la UNAE. </w:t>
      </w:r>
    </w:p>
    <w:p w14:paraId="52EF0B29" w14:textId="69645ED9" w:rsidR="00AF5383" w:rsidRDefault="003A4747">
      <w:pPr>
        <w:spacing w:line="274" w:lineRule="auto"/>
        <w:ind w:left="-5" w:right="48"/>
      </w:pPr>
      <w:r>
        <w:t>UNESCO-IESALC (2020) COVID-19 y Educación Superior: De los efec</w:t>
      </w:r>
      <w:r w:rsidR="006C4DDF">
        <w:t>tos inmediatos al día después. Recuperado de</w:t>
      </w:r>
      <w:r>
        <w:t xml:space="preserve">: </w:t>
      </w:r>
      <w:hyperlink r:id="rId54">
        <w:r>
          <w:rPr>
            <w:color w:val="0563C1"/>
            <w:u w:val="single" w:color="0563C1"/>
          </w:rPr>
          <w:t>http://www.iesalc.unesco.org/wp</w:t>
        </w:r>
      </w:hyperlink>
      <w:hyperlink r:id="rId55">
        <w:r>
          <w:rPr>
            <w:color w:val="0563C1"/>
            <w:u w:val="single" w:color="0563C1"/>
          </w:rPr>
          <w:t>-</w:t>
        </w:r>
      </w:hyperlink>
      <w:hyperlink r:id="rId56">
        <w:r>
          <w:rPr>
            <w:color w:val="0563C1"/>
            <w:u w:val="single" w:color="0563C1"/>
          </w:rPr>
          <w:t>content/uploads/2020/04/COVID</w:t>
        </w:r>
      </w:hyperlink>
      <w:hyperlink r:id="rId57"/>
      <w:hyperlink r:id="rId58">
        <w:r>
          <w:rPr>
            <w:color w:val="0563C1"/>
            <w:u w:val="single" w:color="0563C1"/>
          </w:rPr>
          <w:t>19</w:t>
        </w:r>
      </w:hyperlink>
      <w:hyperlink r:id="rId59">
        <w:r>
          <w:rPr>
            <w:color w:val="0563C1"/>
            <w:u w:val="single" w:color="0563C1"/>
          </w:rPr>
          <w:t>-</w:t>
        </w:r>
      </w:hyperlink>
      <w:hyperlink r:id="rId60">
        <w:r>
          <w:rPr>
            <w:color w:val="0563C1"/>
            <w:u w:val="single" w:color="0563C1"/>
          </w:rPr>
          <w:t>060420</w:t>
        </w:r>
      </w:hyperlink>
      <w:hyperlink r:id="rId61">
        <w:r>
          <w:rPr>
            <w:color w:val="0563C1"/>
            <w:u w:val="single" w:color="0563C1"/>
          </w:rPr>
          <w:t>-</w:t>
        </w:r>
      </w:hyperlink>
      <w:hyperlink r:id="rId62">
        <w:r>
          <w:rPr>
            <w:color w:val="0563C1"/>
            <w:u w:val="single" w:color="0563C1"/>
          </w:rPr>
          <w:t>ES</w:t>
        </w:r>
      </w:hyperlink>
      <w:hyperlink r:id="rId63">
        <w:r>
          <w:rPr>
            <w:color w:val="0563C1"/>
            <w:u w:val="single" w:color="0563C1"/>
          </w:rPr>
          <w:t>-</w:t>
        </w:r>
      </w:hyperlink>
      <w:hyperlink r:id="rId64">
        <w:r>
          <w:rPr>
            <w:color w:val="0563C1"/>
            <w:u w:val="single" w:color="0563C1"/>
          </w:rPr>
          <w:t>2.pdf</w:t>
        </w:r>
      </w:hyperlink>
      <w:hyperlink r:id="rId65">
        <w:r>
          <w:t xml:space="preserve"> </w:t>
        </w:r>
      </w:hyperlink>
    </w:p>
    <w:p w14:paraId="378C0514" w14:textId="77777777" w:rsidR="00AF5383" w:rsidRDefault="003A4747">
      <w:pPr>
        <w:spacing w:after="16" w:line="259" w:lineRule="auto"/>
        <w:ind w:left="142" w:right="0" w:firstLine="0"/>
        <w:jc w:val="left"/>
      </w:pPr>
      <w:r>
        <w:t xml:space="preserve"> </w:t>
      </w:r>
    </w:p>
    <w:p w14:paraId="11AB9A4C" w14:textId="77777777" w:rsidR="00AF5383" w:rsidRDefault="003A4747">
      <w:pPr>
        <w:spacing w:after="24" w:line="259" w:lineRule="auto"/>
        <w:ind w:left="142" w:right="0" w:firstLine="0"/>
        <w:jc w:val="left"/>
      </w:pPr>
      <w:r>
        <w:t xml:space="preserve"> </w:t>
      </w:r>
    </w:p>
    <w:p w14:paraId="7F4B1AC4" w14:textId="77777777" w:rsidR="00AF5383" w:rsidRDefault="003A4747">
      <w:pPr>
        <w:spacing w:after="12" w:line="259" w:lineRule="auto"/>
        <w:ind w:left="142" w:right="0" w:firstLine="0"/>
        <w:jc w:val="left"/>
      </w:pPr>
      <w:r>
        <w:rPr>
          <w:b/>
        </w:rPr>
        <w:t xml:space="preserve"> </w:t>
      </w:r>
    </w:p>
    <w:p w14:paraId="7F4EC424" w14:textId="77777777" w:rsidR="00AF5383" w:rsidRDefault="003A4747">
      <w:pPr>
        <w:spacing w:after="0" w:line="259" w:lineRule="auto"/>
        <w:ind w:left="141" w:right="0" w:firstLine="0"/>
        <w:jc w:val="center"/>
      </w:pPr>
      <w:r>
        <w:t xml:space="preserve"> </w:t>
      </w:r>
    </w:p>
    <w:sectPr w:rsidR="00AF5383">
      <w:pgSz w:w="11906" w:h="16838"/>
      <w:pgMar w:top="1422" w:right="1356" w:bottom="143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754C"/>
    <w:multiLevelType w:val="hybridMultilevel"/>
    <w:tmpl w:val="53C05B3A"/>
    <w:lvl w:ilvl="0" w:tplc="43EC3D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E67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503D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3229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0E5C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E99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BC57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A6D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4848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40733C31"/>
    <w:multiLevelType w:val="hybridMultilevel"/>
    <w:tmpl w:val="B3F0773A"/>
    <w:lvl w:ilvl="0" w:tplc="6EB220C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9E69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CC02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F404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9A4A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E84A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80C0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CC4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3A96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416E565C"/>
    <w:multiLevelType w:val="hybridMultilevel"/>
    <w:tmpl w:val="AFA6F8DA"/>
    <w:lvl w:ilvl="0" w:tplc="300A0001">
      <w:start w:val="1"/>
      <w:numFmt w:val="bullet"/>
      <w:lvlText w:val=""/>
      <w:lvlJc w:val="left"/>
      <w:pPr>
        <w:ind w:left="721" w:hanging="360"/>
      </w:pPr>
      <w:rPr>
        <w:rFonts w:ascii="Symbol" w:hAnsi="Symbol" w:hint="default"/>
      </w:rPr>
    </w:lvl>
    <w:lvl w:ilvl="1" w:tplc="300A0003" w:tentative="1">
      <w:start w:val="1"/>
      <w:numFmt w:val="bullet"/>
      <w:lvlText w:val="o"/>
      <w:lvlJc w:val="left"/>
      <w:pPr>
        <w:ind w:left="1441" w:hanging="360"/>
      </w:pPr>
      <w:rPr>
        <w:rFonts w:ascii="Courier New" w:hAnsi="Courier New" w:cs="Courier New" w:hint="default"/>
      </w:rPr>
    </w:lvl>
    <w:lvl w:ilvl="2" w:tplc="300A0005" w:tentative="1">
      <w:start w:val="1"/>
      <w:numFmt w:val="bullet"/>
      <w:lvlText w:val=""/>
      <w:lvlJc w:val="left"/>
      <w:pPr>
        <w:ind w:left="2161" w:hanging="360"/>
      </w:pPr>
      <w:rPr>
        <w:rFonts w:ascii="Wingdings" w:hAnsi="Wingdings" w:hint="default"/>
      </w:rPr>
    </w:lvl>
    <w:lvl w:ilvl="3" w:tplc="300A0001" w:tentative="1">
      <w:start w:val="1"/>
      <w:numFmt w:val="bullet"/>
      <w:lvlText w:val=""/>
      <w:lvlJc w:val="left"/>
      <w:pPr>
        <w:ind w:left="2881" w:hanging="360"/>
      </w:pPr>
      <w:rPr>
        <w:rFonts w:ascii="Symbol" w:hAnsi="Symbol" w:hint="default"/>
      </w:rPr>
    </w:lvl>
    <w:lvl w:ilvl="4" w:tplc="300A0003" w:tentative="1">
      <w:start w:val="1"/>
      <w:numFmt w:val="bullet"/>
      <w:lvlText w:val="o"/>
      <w:lvlJc w:val="left"/>
      <w:pPr>
        <w:ind w:left="3601" w:hanging="360"/>
      </w:pPr>
      <w:rPr>
        <w:rFonts w:ascii="Courier New" w:hAnsi="Courier New" w:cs="Courier New" w:hint="default"/>
      </w:rPr>
    </w:lvl>
    <w:lvl w:ilvl="5" w:tplc="300A0005" w:tentative="1">
      <w:start w:val="1"/>
      <w:numFmt w:val="bullet"/>
      <w:lvlText w:val=""/>
      <w:lvlJc w:val="left"/>
      <w:pPr>
        <w:ind w:left="4321" w:hanging="360"/>
      </w:pPr>
      <w:rPr>
        <w:rFonts w:ascii="Wingdings" w:hAnsi="Wingdings" w:hint="default"/>
      </w:rPr>
    </w:lvl>
    <w:lvl w:ilvl="6" w:tplc="300A0001" w:tentative="1">
      <w:start w:val="1"/>
      <w:numFmt w:val="bullet"/>
      <w:lvlText w:val=""/>
      <w:lvlJc w:val="left"/>
      <w:pPr>
        <w:ind w:left="5041" w:hanging="360"/>
      </w:pPr>
      <w:rPr>
        <w:rFonts w:ascii="Symbol" w:hAnsi="Symbol" w:hint="default"/>
      </w:rPr>
    </w:lvl>
    <w:lvl w:ilvl="7" w:tplc="300A0003" w:tentative="1">
      <w:start w:val="1"/>
      <w:numFmt w:val="bullet"/>
      <w:lvlText w:val="o"/>
      <w:lvlJc w:val="left"/>
      <w:pPr>
        <w:ind w:left="5761" w:hanging="360"/>
      </w:pPr>
      <w:rPr>
        <w:rFonts w:ascii="Courier New" w:hAnsi="Courier New" w:cs="Courier New" w:hint="default"/>
      </w:rPr>
    </w:lvl>
    <w:lvl w:ilvl="8" w:tplc="300A0005" w:tentative="1">
      <w:start w:val="1"/>
      <w:numFmt w:val="bullet"/>
      <w:lvlText w:val=""/>
      <w:lvlJc w:val="left"/>
      <w:pPr>
        <w:ind w:left="6481" w:hanging="360"/>
      </w:pPr>
      <w:rPr>
        <w:rFonts w:ascii="Wingdings" w:hAnsi="Wingdings" w:hint="default"/>
      </w:rPr>
    </w:lvl>
  </w:abstractNum>
  <w:abstractNum w:abstractNumId="3">
    <w:nsid w:val="7FAB0C98"/>
    <w:multiLevelType w:val="hybridMultilevel"/>
    <w:tmpl w:val="B600B17E"/>
    <w:lvl w:ilvl="0" w:tplc="C9DC79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85F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B865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A62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F419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F42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A459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0B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EE3B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83"/>
    <w:rsid w:val="00002017"/>
    <w:rsid w:val="00016847"/>
    <w:rsid w:val="000D52DF"/>
    <w:rsid w:val="002212A9"/>
    <w:rsid w:val="00243524"/>
    <w:rsid w:val="002736EE"/>
    <w:rsid w:val="002F4C7E"/>
    <w:rsid w:val="003A4747"/>
    <w:rsid w:val="004A43A7"/>
    <w:rsid w:val="00513671"/>
    <w:rsid w:val="00547275"/>
    <w:rsid w:val="005A4E9F"/>
    <w:rsid w:val="00604936"/>
    <w:rsid w:val="00617A90"/>
    <w:rsid w:val="00624EBB"/>
    <w:rsid w:val="00631F27"/>
    <w:rsid w:val="006B615D"/>
    <w:rsid w:val="006C4DDF"/>
    <w:rsid w:val="00710A05"/>
    <w:rsid w:val="00764E09"/>
    <w:rsid w:val="00797529"/>
    <w:rsid w:val="00853155"/>
    <w:rsid w:val="00853918"/>
    <w:rsid w:val="008C17EB"/>
    <w:rsid w:val="008F37AE"/>
    <w:rsid w:val="00914F8F"/>
    <w:rsid w:val="00963718"/>
    <w:rsid w:val="00972478"/>
    <w:rsid w:val="009B1FB6"/>
    <w:rsid w:val="00A042CF"/>
    <w:rsid w:val="00A34F0F"/>
    <w:rsid w:val="00A45F77"/>
    <w:rsid w:val="00AA29E7"/>
    <w:rsid w:val="00AF5383"/>
    <w:rsid w:val="00B37675"/>
    <w:rsid w:val="00B74B50"/>
    <w:rsid w:val="00BC2243"/>
    <w:rsid w:val="00BE7879"/>
    <w:rsid w:val="00BF7E0B"/>
    <w:rsid w:val="00C24F99"/>
    <w:rsid w:val="00C627BC"/>
    <w:rsid w:val="00C93864"/>
    <w:rsid w:val="00F51CF3"/>
    <w:rsid w:val="00F9399D"/>
    <w:rsid w:val="00F95B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FD5A"/>
  <w15:docId w15:val="{AED10926-BE9F-46B3-BCBE-02378096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366" w:lineRule="auto"/>
      <w:ind w:left="10" w:right="61"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14"/>
      <w:ind w:left="293"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853155"/>
    <w:rPr>
      <w:sz w:val="16"/>
      <w:szCs w:val="16"/>
    </w:rPr>
  </w:style>
  <w:style w:type="paragraph" w:styleId="Textocomentario">
    <w:name w:val="annotation text"/>
    <w:basedOn w:val="Normal"/>
    <w:link w:val="TextocomentarioCar"/>
    <w:uiPriority w:val="99"/>
    <w:semiHidden/>
    <w:unhideWhenUsed/>
    <w:rsid w:val="008531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3155"/>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53155"/>
    <w:rPr>
      <w:b/>
      <w:bCs/>
    </w:rPr>
  </w:style>
  <w:style w:type="character" w:customStyle="1" w:styleId="AsuntodelcomentarioCar">
    <w:name w:val="Asunto del comentario Car"/>
    <w:basedOn w:val="TextocomentarioCar"/>
    <w:link w:val="Asuntodelcomentario"/>
    <w:uiPriority w:val="99"/>
    <w:semiHidden/>
    <w:rsid w:val="00853155"/>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semiHidden/>
    <w:unhideWhenUsed/>
    <w:rsid w:val="008531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155"/>
    <w:rPr>
      <w:rFonts w:ascii="Segoe UI" w:eastAsia="Times New Roman" w:hAnsi="Segoe UI" w:cs="Segoe UI"/>
      <w:color w:val="000000"/>
      <w:sz w:val="18"/>
      <w:szCs w:val="18"/>
    </w:rPr>
  </w:style>
  <w:style w:type="character" w:styleId="Hipervnculo">
    <w:name w:val="Hyperlink"/>
    <w:basedOn w:val="Fuentedeprrafopredeter"/>
    <w:uiPriority w:val="99"/>
    <w:unhideWhenUsed/>
    <w:rsid w:val="00243524"/>
    <w:rPr>
      <w:color w:val="0563C1" w:themeColor="hyperlink"/>
      <w:u w:val="single"/>
    </w:rPr>
  </w:style>
  <w:style w:type="paragraph" w:styleId="Prrafodelista">
    <w:name w:val="List Paragraph"/>
    <w:basedOn w:val="Normal"/>
    <w:uiPriority w:val="34"/>
    <w:qFormat/>
    <w:rsid w:val="00624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ursos2.educacion.gob.ec/encasa-inicial/" TargetMode="External"/><Relationship Id="rId18" Type="http://schemas.openxmlformats.org/officeDocument/2006/relationships/hyperlink" Target="https://www.segib.org/dialogo-sobre-el-impacto-de-la-pandemia-en-la-educacion-superior-y-la-transformacion-digital-de-las-universidades-en-iberoamerica/" TargetMode="External"/><Relationship Id="rId26" Type="http://schemas.openxmlformats.org/officeDocument/2006/relationships/hyperlink" Target="https://www.segib.org/dialogo-sobre-el-impacto-de-la-pandemia-en-la-educacion-superior-y-la-transformacion-digital-de-las-universidades-en-iberoamerica/" TargetMode="External"/><Relationship Id="rId39" Type="http://schemas.openxmlformats.org/officeDocument/2006/relationships/hyperlink" Target="https://www.segib.org/dialogo-sobre-el-impacto-de-la-pandemia-en-la-educacion-superior-y-la-transformacion-digital-de-las-universidades-en-iberoamerica/" TargetMode="External"/><Relationship Id="rId21" Type="http://schemas.openxmlformats.org/officeDocument/2006/relationships/hyperlink" Target="https://www.segib.org/dialogo-sobre-el-impacto-de-la-pandemia-en-la-educacion-superior-y-la-transformacion-digital-de-las-universidades-en-iberoamerica/" TargetMode="External"/><Relationship Id="rId34" Type="http://schemas.openxmlformats.org/officeDocument/2006/relationships/hyperlink" Target="https://www.segib.org/dialogo-sobre-el-impacto-de-la-pandemia-en-la-educacion-superior-y-la-transformacion-digital-de-las-universidades-en-iberoamerica/" TargetMode="External"/><Relationship Id="rId42" Type="http://schemas.openxmlformats.org/officeDocument/2006/relationships/hyperlink" Target="https://www.segib.org/dialogo-sobre-el-impacto-de-la-pandemia-en-la-educacion-superior-y-la-transformacion-digital-de-las-universidades-en-iberoamerica/" TargetMode="External"/><Relationship Id="rId47" Type="http://schemas.openxmlformats.org/officeDocument/2006/relationships/hyperlink" Target="https://www.segib.org/dialogo-sobre-el-impacto-de-la-pandemia-en-la-educacion-superior-y-la-transformacion-digital-de-las-universidades-en-iberoamerica/" TargetMode="External"/><Relationship Id="rId50" Type="http://schemas.openxmlformats.org/officeDocument/2006/relationships/hyperlink" Target="https://www.segib.org/dialogo-sobre-el-impacto-de-la-pandemia-en-la-educacion-superior-y-la-transformacion-digital-de-las-universidades-en-iberoamerica/" TargetMode="External"/><Relationship Id="rId55" Type="http://schemas.openxmlformats.org/officeDocument/2006/relationships/hyperlink" Target="http://www.iesalc.unesco.org/wp-content/uploads/2020/04/COVID-19-060420-ES-2.pdf" TargetMode="External"/><Relationship Id="rId63" Type="http://schemas.openxmlformats.org/officeDocument/2006/relationships/hyperlink" Target="http://www.iesalc.unesco.org/wp-content/uploads/2020/04/COVID-19-060420-ES-2.pdf" TargetMode="External"/><Relationship Id="rId7" Type="http://schemas.openxmlformats.org/officeDocument/2006/relationships/hyperlink" Target="https://virtualeduca.org/documentos/observatorio/la_educacion_a_distancia%20_y_virtual_en_ecuador.pdf" TargetMode="External"/><Relationship Id="rId2" Type="http://schemas.openxmlformats.org/officeDocument/2006/relationships/numbering" Target="numbering.xml"/><Relationship Id="rId16" Type="http://schemas.openxmlformats.org/officeDocument/2006/relationships/hyperlink" Target="https://www.segib.org/dialogo-sobre-el-impacto-de-la-pandemia-en-la-educacion-superior-y-la-transformacion-digital-de-las-universidades-en-iberoamerica/" TargetMode="External"/><Relationship Id="rId29" Type="http://schemas.openxmlformats.org/officeDocument/2006/relationships/hyperlink" Target="https://www.segib.org/dialogo-sobre-el-impacto-de-la-pandemia-en-la-educacion-superior-y-la-transformacion-digital-de-las-universidades-en-iberoamerica/" TargetMode="External"/><Relationship Id="rId1" Type="http://schemas.openxmlformats.org/officeDocument/2006/relationships/customXml" Target="../customXml/item1.xml"/><Relationship Id="rId6" Type="http://schemas.openxmlformats.org/officeDocument/2006/relationships/hyperlink" Target="https://virtualeduca.org/documentos/observatorio/la_educacion_a_distancia%20_y_virtual_en_ecuador.pdf" TargetMode="External"/><Relationship Id="rId11" Type="http://schemas.openxmlformats.org/officeDocument/2006/relationships/hyperlink" Target="https://recursos2.educacion.gob.ec/encasa-inicial/" TargetMode="External"/><Relationship Id="rId24" Type="http://schemas.openxmlformats.org/officeDocument/2006/relationships/hyperlink" Target="https://www.segib.org/dialogo-sobre-el-impacto-de-la-pandemia-en-la-educacion-superior-y-la-transformacion-digital-de-las-universidades-en-iberoamerica/" TargetMode="External"/><Relationship Id="rId32" Type="http://schemas.openxmlformats.org/officeDocument/2006/relationships/hyperlink" Target="https://www.segib.org/dialogo-sobre-el-impacto-de-la-pandemia-en-la-educacion-superior-y-la-transformacion-digital-de-las-universidades-en-iberoamerica/" TargetMode="External"/><Relationship Id="rId37" Type="http://schemas.openxmlformats.org/officeDocument/2006/relationships/hyperlink" Target="https://www.segib.org/dialogo-sobre-el-impacto-de-la-pandemia-en-la-educacion-superior-y-la-transformacion-digital-de-las-universidades-en-iberoamerica/" TargetMode="External"/><Relationship Id="rId40" Type="http://schemas.openxmlformats.org/officeDocument/2006/relationships/hyperlink" Target="https://www.segib.org/dialogo-sobre-el-impacto-de-la-pandemia-en-la-educacion-superior-y-la-transformacion-digital-de-las-universidades-en-iberoamerica/" TargetMode="External"/><Relationship Id="rId45" Type="http://schemas.openxmlformats.org/officeDocument/2006/relationships/hyperlink" Target="https://www.segib.org/dialogo-sobre-el-impacto-de-la-pandemia-en-la-educacion-superior-y-la-transformacion-digital-de-las-universidades-en-iberoamerica/" TargetMode="External"/><Relationship Id="rId53" Type="http://schemas.openxmlformats.org/officeDocument/2006/relationships/hyperlink" Target="https://www.segib.org/dialogo-sobre-el-impacto-de-la-pandemia-en-la-educacion-superior-y-la-transformacion-digital-de-las-universidades-en-iberoamerica/" TargetMode="External"/><Relationship Id="rId58" Type="http://schemas.openxmlformats.org/officeDocument/2006/relationships/hyperlink" Target="http://www.iesalc.unesco.org/wp-content/uploads/2020/04/COVID-19-060420-ES-2.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gib.org/dialogo-sobre-el-impacto-de-la-pandemia-en-la-educacion-superior-y-la-transformacion-digital-de-las-universidades-en-iberoamerica/" TargetMode="External"/><Relationship Id="rId23" Type="http://schemas.openxmlformats.org/officeDocument/2006/relationships/hyperlink" Target="https://www.segib.org/dialogo-sobre-el-impacto-de-la-pandemia-en-la-educacion-superior-y-la-transformacion-digital-de-las-universidades-en-iberoamerica/" TargetMode="External"/><Relationship Id="rId28" Type="http://schemas.openxmlformats.org/officeDocument/2006/relationships/hyperlink" Target="https://www.segib.org/dialogo-sobre-el-impacto-de-la-pandemia-en-la-educacion-superior-y-la-transformacion-digital-de-las-universidades-en-iberoamerica/" TargetMode="External"/><Relationship Id="rId36" Type="http://schemas.openxmlformats.org/officeDocument/2006/relationships/hyperlink" Target="https://www.segib.org/dialogo-sobre-el-impacto-de-la-pandemia-en-la-educacion-superior-y-la-transformacion-digital-de-las-universidades-en-iberoamerica/" TargetMode="External"/><Relationship Id="rId49" Type="http://schemas.openxmlformats.org/officeDocument/2006/relationships/hyperlink" Target="https://www.segib.org/dialogo-sobre-el-impacto-de-la-pandemia-en-la-educacion-superior-y-la-transformacion-digital-de-las-universidades-en-iberoamerica/" TargetMode="External"/><Relationship Id="rId57" Type="http://schemas.openxmlformats.org/officeDocument/2006/relationships/hyperlink" Target="http://www.iesalc.unesco.org/wp-content/uploads/2020/04/COVID-19-060420-ES-2.pdf" TargetMode="External"/><Relationship Id="rId61" Type="http://schemas.openxmlformats.org/officeDocument/2006/relationships/hyperlink" Target="http://www.iesalc.unesco.org/wp-content/uploads/2020/04/COVID-19-060420-ES-2.pdf" TargetMode="External"/><Relationship Id="rId10" Type="http://schemas.openxmlformats.org/officeDocument/2006/relationships/hyperlink" Target="https://recursos2.educacion.gob.ec/encasa" TargetMode="External"/><Relationship Id="rId19" Type="http://schemas.openxmlformats.org/officeDocument/2006/relationships/hyperlink" Target="https://www.segib.org/dialogo-sobre-el-impacto-de-la-pandemia-en-la-educacion-superior-y-la-transformacion-digital-de-las-universidades-en-iberoamerica/" TargetMode="External"/><Relationship Id="rId31" Type="http://schemas.openxmlformats.org/officeDocument/2006/relationships/hyperlink" Target="https://www.segib.org/dialogo-sobre-el-impacto-de-la-pandemia-en-la-educacion-superior-y-la-transformacion-digital-de-las-universidades-en-iberoamerica/" TargetMode="External"/><Relationship Id="rId44" Type="http://schemas.openxmlformats.org/officeDocument/2006/relationships/hyperlink" Target="https://www.segib.org/dialogo-sobre-el-impacto-de-la-pandemia-en-la-educacion-superior-y-la-transformacion-digital-de-las-universidades-en-iberoamerica/" TargetMode="External"/><Relationship Id="rId52" Type="http://schemas.openxmlformats.org/officeDocument/2006/relationships/hyperlink" Target="https://www.segib.org/dialogo-sobre-el-impacto-de-la-pandemia-en-la-educacion-superior-y-la-transformacion-digital-de-las-universidades-en-iberoamerica/" TargetMode="External"/><Relationship Id="rId60" Type="http://schemas.openxmlformats.org/officeDocument/2006/relationships/hyperlink" Target="http://www.iesalc.unesco.org/wp-content/uploads/2020/04/COVID-19-060420-ES-2.pdf" TargetMode="External"/><Relationship Id="rId65" Type="http://schemas.openxmlformats.org/officeDocument/2006/relationships/hyperlink" Target="http://www.iesalc.unesco.org/wp-content/uploads/2020/04/COVID-19-060420-ES-2.pdf" TargetMode="External"/><Relationship Id="rId4" Type="http://schemas.openxmlformats.org/officeDocument/2006/relationships/settings" Target="settings.xml"/><Relationship Id="rId9" Type="http://schemas.openxmlformats.org/officeDocument/2006/relationships/hyperlink" Target="https://virtualeduca.org/documentos/observatorio/la_educacion_a_distancia%20_y_virtual_en_ecuador.pdf" TargetMode="External"/><Relationship Id="rId14" Type="http://schemas.openxmlformats.org/officeDocument/2006/relationships/hyperlink" Target="https://www.segib.org/dialogo-sobre-el-impacto-de-la-pandemia-en-la-educacion-superior-y-la-transformacion-digital-de-las-universidades-en-iberoamerica/" TargetMode="External"/><Relationship Id="rId22" Type="http://schemas.openxmlformats.org/officeDocument/2006/relationships/hyperlink" Target="https://www.segib.org/dialogo-sobre-el-impacto-de-la-pandemia-en-la-educacion-superior-y-la-transformacion-digital-de-las-universidades-en-iberoamerica/" TargetMode="External"/><Relationship Id="rId27" Type="http://schemas.openxmlformats.org/officeDocument/2006/relationships/hyperlink" Target="https://www.segib.org/dialogo-sobre-el-impacto-de-la-pandemia-en-la-educacion-superior-y-la-transformacion-digital-de-las-universidades-en-iberoamerica/" TargetMode="External"/><Relationship Id="rId30" Type="http://schemas.openxmlformats.org/officeDocument/2006/relationships/hyperlink" Target="https://www.segib.org/dialogo-sobre-el-impacto-de-la-pandemia-en-la-educacion-superior-y-la-transformacion-digital-de-las-universidades-en-iberoamerica/" TargetMode="External"/><Relationship Id="rId35" Type="http://schemas.openxmlformats.org/officeDocument/2006/relationships/hyperlink" Target="https://www.segib.org/dialogo-sobre-el-impacto-de-la-pandemia-en-la-educacion-superior-y-la-transformacion-digital-de-las-universidades-en-iberoamerica/" TargetMode="External"/><Relationship Id="rId43" Type="http://schemas.openxmlformats.org/officeDocument/2006/relationships/hyperlink" Target="https://www.segib.org/dialogo-sobre-el-impacto-de-la-pandemia-en-la-educacion-superior-y-la-transformacion-digital-de-las-universidades-en-iberoamerica/" TargetMode="External"/><Relationship Id="rId48" Type="http://schemas.openxmlformats.org/officeDocument/2006/relationships/hyperlink" Target="https://www.segib.org/dialogo-sobre-el-impacto-de-la-pandemia-en-la-educacion-superior-y-la-transformacion-digital-de-las-universidades-en-iberoamerica/" TargetMode="External"/><Relationship Id="rId56" Type="http://schemas.openxmlformats.org/officeDocument/2006/relationships/hyperlink" Target="http://www.iesalc.unesco.org/wp-content/uploads/2020/04/COVID-19-060420-ES-2.pdf" TargetMode="External"/><Relationship Id="rId64" Type="http://schemas.openxmlformats.org/officeDocument/2006/relationships/hyperlink" Target="http://www.iesalc.unesco.org/wp-content/uploads/2020/04/COVID-19-060420-ES-2.pdf" TargetMode="External"/><Relationship Id="rId8" Type="http://schemas.openxmlformats.org/officeDocument/2006/relationships/hyperlink" Target="https://virtualeduca.org/documentos/observatorio/la_educacion_a_distancia%20_y_virtual_en_ecuador.pdf" TargetMode="External"/><Relationship Id="rId51" Type="http://schemas.openxmlformats.org/officeDocument/2006/relationships/hyperlink" Target="https://www.segib.org/dialogo-sobre-el-impacto-de-la-pandemia-en-la-educacion-superior-y-la-transformacion-digital-de-las-universidades-en-iberoamerica/" TargetMode="External"/><Relationship Id="rId3" Type="http://schemas.openxmlformats.org/officeDocument/2006/relationships/styles" Target="styles.xml"/><Relationship Id="rId12" Type="http://schemas.openxmlformats.org/officeDocument/2006/relationships/hyperlink" Target="https://recursos2.educacion.gob.ec/encasa-inicial/" TargetMode="External"/><Relationship Id="rId17" Type="http://schemas.openxmlformats.org/officeDocument/2006/relationships/hyperlink" Target="https://www.segib.org/dialogo-sobre-el-impacto-de-la-pandemia-en-la-educacion-superior-y-la-transformacion-digital-de-las-universidades-en-iberoamerica/" TargetMode="External"/><Relationship Id="rId25" Type="http://schemas.openxmlformats.org/officeDocument/2006/relationships/hyperlink" Target="https://www.segib.org/dialogo-sobre-el-impacto-de-la-pandemia-en-la-educacion-superior-y-la-transformacion-digital-de-las-universidades-en-iberoamerica/" TargetMode="External"/><Relationship Id="rId33" Type="http://schemas.openxmlformats.org/officeDocument/2006/relationships/hyperlink" Target="https://www.segib.org/dialogo-sobre-el-impacto-de-la-pandemia-en-la-educacion-superior-y-la-transformacion-digital-de-las-universidades-en-iberoamerica/" TargetMode="External"/><Relationship Id="rId38" Type="http://schemas.openxmlformats.org/officeDocument/2006/relationships/hyperlink" Target="https://www.segib.org/dialogo-sobre-el-impacto-de-la-pandemia-en-la-educacion-superior-y-la-transformacion-digital-de-las-universidades-en-iberoamerica/" TargetMode="External"/><Relationship Id="rId46" Type="http://schemas.openxmlformats.org/officeDocument/2006/relationships/hyperlink" Target="https://www.segib.org/dialogo-sobre-el-impacto-de-la-pandemia-en-la-educacion-superior-y-la-transformacion-digital-de-las-universidades-en-iberoamerica/" TargetMode="External"/><Relationship Id="rId59" Type="http://schemas.openxmlformats.org/officeDocument/2006/relationships/hyperlink" Target="http://www.iesalc.unesco.org/wp-content/uploads/2020/04/COVID-19-060420-ES-2.pdf" TargetMode="External"/><Relationship Id="rId67" Type="http://schemas.openxmlformats.org/officeDocument/2006/relationships/theme" Target="theme/theme1.xml"/><Relationship Id="rId20" Type="http://schemas.openxmlformats.org/officeDocument/2006/relationships/hyperlink" Target="https://www.segib.org/dialogo-sobre-el-impacto-de-la-pandemia-en-la-educacion-superior-y-la-transformacion-digital-de-las-universidades-en-iberoamerica/" TargetMode="External"/><Relationship Id="rId41" Type="http://schemas.openxmlformats.org/officeDocument/2006/relationships/hyperlink" Target="https://www.segib.org/dialogo-sobre-el-impacto-de-la-pandemia-en-la-educacion-superior-y-la-transformacion-digital-de-las-universidades-en-iberoamerica/" TargetMode="External"/><Relationship Id="rId54" Type="http://schemas.openxmlformats.org/officeDocument/2006/relationships/hyperlink" Target="http://www.iesalc.unesco.org/wp-content/uploads/2020/04/COVID-19-060420-ES-2.pdf" TargetMode="External"/><Relationship Id="rId62" Type="http://schemas.openxmlformats.org/officeDocument/2006/relationships/hyperlink" Target="http://www.iesalc.unesco.org/wp-content/uploads/2020/04/COVID-19-060420-ES-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C822-3CFF-4AE8-BFA0-4EEF9ECE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5756</Words>
  <Characters>31660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Napoleón Gerardo Peralta Cobos</dc:creator>
  <cp:keywords/>
  <cp:lastModifiedBy>Ormary Barberi Ruiz</cp:lastModifiedBy>
  <cp:revision>2</cp:revision>
  <dcterms:created xsi:type="dcterms:W3CDTF">2020-12-14T12:34:00Z</dcterms:created>
  <dcterms:modified xsi:type="dcterms:W3CDTF">2020-12-14T12:34:00Z</dcterms:modified>
</cp:coreProperties>
</file>