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E23BB" w14:textId="4C9C4882" w:rsidR="002B60CD" w:rsidRPr="00002733" w:rsidRDefault="00625081" w:rsidP="00E1389A">
      <w:pPr>
        <w:spacing w:line="240" w:lineRule="auto"/>
        <w:jc w:val="center"/>
        <w:rPr>
          <w:rFonts w:ascii="Times New Roman" w:hAnsi="Times New Roman" w:cs="Times New Roman"/>
          <w:b/>
          <w:sz w:val="24"/>
          <w:lang w:val="es-419"/>
        </w:rPr>
      </w:pPr>
      <w:r>
        <w:rPr>
          <w:rFonts w:ascii="Times New Roman" w:hAnsi="Times New Roman" w:cs="Times New Roman"/>
          <w:b/>
          <w:sz w:val="24"/>
          <w:lang w:val="es-EC"/>
        </w:rPr>
        <w:t>El rendimiento académico y la influencia del comportamiento de los estudiantes</w:t>
      </w:r>
      <w:r w:rsidRPr="00002733">
        <w:rPr>
          <w:rFonts w:ascii="Times New Roman" w:hAnsi="Times New Roman" w:cs="Times New Roman"/>
          <w:b/>
          <w:sz w:val="24"/>
          <w:lang w:val="es-419"/>
        </w:rPr>
        <w:t>.</w:t>
      </w:r>
      <w:r w:rsidR="00AF07EA" w:rsidRPr="00002733">
        <w:rPr>
          <w:rFonts w:ascii="Times New Roman" w:hAnsi="Times New Roman" w:cs="Times New Roman"/>
          <w:b/>
          <w:sz w:val="24"/>
          <w:lang w:val="es-419"/>
        </w:rPr>
        <w:t xml:space="preserve"> Caso Est</w:t>
      </w:r>
      <w:r w:rsidR="007E70DA" w:rsidRPr="00002733">
        <w:rPr>
          <w:rFonts w:ascii="Times New Roman" w:hAnsi="Times New Roman" w:cs="Times New Roman"/>
          <w:b/>
          <w:sz w:val="24"/>
          <w:lang w:val="es-419"/>
        </w:rPr>
        <w:t>u</w:t>
      </w:r>
      <w:r w:rsidR="00AF07EA" w:rsidRPr="00002733">
        <w:rPr>
          <w:rFonts w:ascii="Times New Roman" w:hAnsi="Times New Roman" w:cs="Times New Roman"/>
          <w:b/>
          <w:sz w:val="24"/>
          <w:lang w:val="es-419"/>
        </w:rPr>
        <w:t>dio</w:t>
      </w:r>
      <w:r w:rsidRPr="00002733">
        <w:rPr>
          <w:rFonts w:ascii="Times New Roman" w:hAnsi="Times New Roman" w:cs="Times New Roman"/>
          <w:b/>
          <w:sz w:val="24"/>
          <w:lang w:val="es-419"/>
        </w:rPr>
        <w:t xml:space="preserve"> Unid</w:t>
      </w:r>
      <w:r w:rsidR="00AF07EA" w:rsidRPr="00002733">
        <w:rPr>
          <w:rFonts w:ascii="Times New Roman" w:hAnsi="Times New Roman" w:cs="Times New Roman"/>
          <w:b/>
          <w:sz w:val="24"/>
          <w:lang w:val="es-419"/>
        </w:rPr>
        <w:t>ad Educativa del Milenio Olmedo</w:t>
      </w:r>
    </w:p>
    <w:p w14:paraId="6CCE529E" w14:textId="5FCEC597" w:rsidR="00055567" w:rsidRDefault="0031222F" w:rsidP="00E1389A">
      <w:pPr>
        <w:spacing w:line="240" w:lineRule="auto"/>
        <w:jc w:val="center"/>
        <w:rPr>
          <w:rFonts w:ascii="Times New Roman" w:hAnsi="Times New Roman" w:cs="Times New Roman"/>
          <w:sz w:val="20"/>
          <w:lang w:val="es-EC"/>
        </w:rPr>
      </w:pPr>
      <w:r w:rsidRPr="0031222F">
        <w:rPr>
          <w:rFonts w:ascii="Times New Roman" w:hAnsi="Times New Roman" w:cs="Times New Roman"/>
          <w:b/>
          <w:sz w:val="20"/>
          <w:vertAlign w:val="superscript"/>
          <w:lang w:val="es-EC"/>
        </w:rPr>
        <w:t>1</w:t>
      </w:r>
      <w:r w:rsidR="00B01582" w:rsidRPr="00B01582">
        <w:rPr>
          <w:rFonts w:ascii="Times New Roman" w:hAnsi="Times New Roman" w:cs="Times New Roman"/>
          <w:b/>
          <w:sz w:val="20"/>
          <w:lang w:val="es-EC"/>
        </w:rPr>
        <w:t xml:space="preserve">Yesenia Magdalena </w:t>
      </w:r>
      <w:r w:rsidR="00CC70B1" w:rsidRPr="002B7AE9">
        <w:rPr>
          <w:rFonts w:ascii="Times New Roman" w:hAnsi="Times New Roman" w:cs="Times New Roman"/>
          <w:b/>
          <w:sz w:val="20"/>
          <w:lang w:val="es-EC"/>
        </w:rPr>
        <w:t>García</w:t>
      </w:r>
      <w:r w:rsidR="00625081" w:rsidRPr="002B7AE9">
        <w:rPr>
          <w:rFonts w:ascii="Times New Roman" w:hAnsi="Times New Roman" w:cs="Times New Roman"/>
          <w:b/>
          <w:sz w:val="20"/>
          <w:lang w:val="es-EC"/>
        </w:rPr>
        <w:t xml:space="preserve"> Delgado</w:t>
      </w:r>
      <w:r w:rsidR="00055567" w:rsidRPr="00A618B1">
        <w:rPr>
          <w:rStyle w:val="Refdenotaalpie"/>
          <w:rFonts w:ascii="Times New Roman" w:hAnsi="Times New Roman" w:cs="Times New Roman"/>
          <w:sz w:val="20"/>
          <w:lang w:val="es-EC"/>
        </w:rPr>
        <w:footnoteReference w:id="1"/>
      </w:r>
      <w:r w:rsidR="00AF07EA">
        <w:rPr>
          <w:rFonts w:ascii="Times New Roman" w:hAnsi="Times New Roman" w:cs="Times New Roman"/>
          <w:b/>
          <w:sz w:val="20"/>
          <w:lang w:val="es-EC"/>
        </w:rPr>
        <w:t xml:space="preserve">, María </w:t>
      </w:r>
      <w:r w:rsidR="00B01582">
        <w:rPr>
          <w:rFonts w:ascii="Times New Roman" w:hAnsi="Times New Roman" w:cs="Times New Roman"/>
          <w:b/>
          <w:sz w:val="20"/>
          <w:lang w:val="es-EC"/>
        </w:rPr>
        <w:t>R</w:t>
      </w:r>
      <w:r w:rsidR="00AF07EA">
        <w:rPr>
          <w:rFonts w:ascii="Times New Roman" w:hAnsi="Times New Roman" w:cs="Times New Roman"/>
          <w:b/>
          <w:sz w:val="20"/>
          <w:lang w:val="es-EC"/>
        </w:rPr>
        <w:t>odríguez Gámez</w:t>
      </w:r>
      <w:r w:rsidR="00B01582" w:rsidRPr="00B01582">
        <w:rPr>
          <w:rFonts w:ascii="Times New Roman" w:hAnsi="Times New Roman" w:cs="Times New Roman"/>
          <w:b/>
          <w:sz w:val="20"/>
          <w:vertAlign w:val="superscript"/>
          <w:lang w:val="es-EC"/>
        </w:rPr>
        <w:t>2</w:t>
      </w:r>
    </w:p>
    <w:p w14:paraId="42447BCC" w14:textId="6B0E54DF" w:rsidR="00A618B1" w:rsidRDefault="0031222F" w:rsidP="00E1389A">
      <w:pPr>
        <w:spacing w:line="240" w:lineRule="auto"/>
        <w:jc w:val="center"/>
        <w:rPr>
          <w:rFonts w:ascii="Times New Roman" w:hAnsi="Times New Roman" w:cs="Times New Roman"/>
          <w:sz w:val="20"/>
          <w:lang w:val="es-EC"/>
        </w:rPr>
      </w:pPr>
      <w:r w:rsidRPr="0031222F">
        <w:rPr>
          <w:rFonts w:ascii="Times New Roman" w:hAnsi="Times New Roman" w:cs="Times New Roman"/>
          <w:sz w:val="20"/>
          <w:vertAlign w:val="superscript"/>
          <w:lang w:val="es-EC"/>
        </w:rPr>
        <w:t>1</w:t>
      </w:r>
      <w:r w:rsidRPr="0031222F">
        <w:rPr>
          <w:rFonts w:ascii="Times New Roman" w:hAnsi="Times New Roman" w:cs="Times New Roman"/>
          <w:sz w:val="20"/>
          <w:lang w:val="es-EC"/>
        </w:rPr>
        <w:t xml:space="preserve"> </w:t>
      </w:r>
      <w:proofErr w:type="gramStart"/>
      <w:r w:rsidRPr="0031222F">
        <w:rPr>
          <w:rFonts w:ascii="Times New Roman" w:hAnsi="Times New Roman" w:cs="Times New Roman"/>
          <w:sz w:val="20"/>
          <w:lang w:val="es-EC"/>
        </w:rPr>
        <w:t>Pontificia</w:t>
      </w:r>
      <w:proofErr w:type="gramEnd"/>
      <w:r w:rsidRPr="0031222F">
        <w:rPr>
          <w:rFonts w:ascii="Times New Roman" w:hAnsi="Times New Roman" w:cs="Times New Roman"/>
          <w:sz w:val="20"/>
          <w:lang w:val="es-EC"/>
        </w:rPr>
        <w:t xml:space="preserve"> Universidad Católica del Ecuador, extensión Manabí, Ecuador</w:t>
      </w:r>
    </w:p>
    <w:p w14:paraId="65B0EAD2" w14:textId="77508C60" w:rsidR="000D1490" w:rsidRPr="003E237E" w:rsidRDefault="000D1490" w:rsidP="00E1389A">
      <w:pPr>
        <w:spacing w:line="240" w:lineRule="auto"/>
        <w:jc w:val="center"/>
        <w:rPr>
          <w:rFonts w:ascii="Times New Roman" w:hAnsi="Times New Roman" w:cs="Times New Roman"/>
          <w:sz w:val="20"/>
        </w:rPr>
      </w:pPr>
      <w:r w:rsidRPr="003E237E">
        <w:rPr>
          <w:rFonts w:ascii="Times New Roman" w:hAnsi="Times New Roman" w:cs="Times New Roman"/>
          <w:sz w:val="20"/>
        </w:rPr>
        <w:t>https://orcid. org /000-001-9771-6205; yeseniagarciadelgado@hoytmail.com</w:t>
      </w:r>
    </w:p>
    <w:p w14:paraId="2B00412C" w14:textId="09FED5C8" w:rsidR="005D1C5C" w:rsidRDefault="0031222F" w:rsidP="00E1389A">
      <w:pPr>
        <w:spacing w:line="240" w:lineRule="auto"/>
        <w:jc w:val="center"/>
        <w:rPr>
          <w:rFonts w:ascii="Times New Roman" w:hAnsi="Times New Roman" w:cs="Times New Roman"/>
          <w:sz w:val="20"/>
          <w:lang w:val="es-EC"/>
        </w:rPr>
      </w:pPr>
      <w:r w:rsidRPr="0031222F">
        <w:rPr>
          <w:rFonts w:ascii="Times New Roman" w:hAnsi="Times New Roman" w:cs="Times New Roman"/>
          <w:sz w:val="20"/>
          <w:vertAlign w:val="superscript"/>
          <w:lang w:val="es-EC"/>
        </w:rPr>
        <w:t>2</w:t>
      </w:r>
      <w:r w:rsidRPr="0031222F">
        <w:rPr>
          <w:rFonts w:ascii="Times New Roman" w:hAnsi="Times New Roman" w:cs="Times New Roman"/>
          <w:sz w:val="20"/>
          <w:lang w:val="es-EC"/>
        </w:rPr>
        <w:t xml:space="preserve"> </w:t>
      </w:r>
      <w:proofErr w:type="gramStart"/>
      <w:r w:rsidRPr="0031222F">
        <w:rPr>
          <w:rFonts w:ascii="Times New Roman" w:hAnsi="Times New Roman" w:cs="Times New Roman"/>
          <w:sz w:val="20"/>
          <w:lang w:val="es-EC"/>
        </w:rPr>
        <w:t>Universidad</w:t>
      </w:r>
      <w:proofErr w:type="gramEnd"/>
      <w:r w:rsidRPr="0031222F">
        <w:rPr>
          <w:rFonts w:ascii="Times New Roman" w:hAnsi="Times New Roman" w:cs="Times New Roman"/>
          <w:sz w:val="20"/>
          <w:lang w:val="es-EC"/>
        </w:rPr>
        <w:t xml:space="preserve"> Técnica de Manabí, Carrera de Ingeniería en Electricidad, Portoviejo Ecuador. </w:t>
      </w:r>
      <w:hyperlink r:id="rId8" w:history="1">
        <w:r w:rsidR="005D1C5C" w:rsidRPr="00F63B20">
          <w:rPr>
            <w:rStyle w:val="Hipervnculo"/>
            <w:rFonts w:ascii="Times New Roman" w:hAnsi="Times New Roman" w:cs="Times New Roman"/>
            <w:sz w:val="20"/>
            <w:lang w:val="es-EC"/>
          </w:rPr>
          <w:t>https://orcid.org/0000-0003-3178-0946</w:t>
        </w:r>
      </w:hyperlink>
      <w:r w:rsidR="000D1490">
        <w:rPr>
          <w:rStyle w:val="Hipervnculo"/>
          <w:rFonts w:ascii="Times New Roman" w:hAnsi="Times New Roman" w:cs="Times New Roman"/>
          <w:sz w:val="20"/>
          <w:lang w:val="es-EC"/>
        </w:rPr>
        <w:t xml:space="preserve">; </w:t>
      </w:r>
      <w:r w:rsidR="005D1C5C" w:rsidRPr="005D1C5C">
        <w:rPr>
          <w:rFonts w:ascii="Times New Roman" w:hAnsi="Times New Roman" w:cs="Times New Roman"/>
          <w:sz w:val="20"/>
          <w:lang w:val="es-EC"/>
        </w:rPr>
        <w:t xml:space="preserve"> taliangel270557@gmail.com</w:t>
      </w:r>
    </w:p>
    <w:p w14:paraId="40A7E472" w14:textId="77777777" w:rsidR="005D1C5C" w:rsidRPr="0031222F" w:rsidRDefault="005D1C5C" w:rsidP="00E1389A">
      <w:pPr>
        <w:spacing w:line="240" w:lineRule="auto"/>
        <w:jc w:val="center"/>
        <w:rPr>
          <w:rFonts w:ascii="Times New Roman" w:hAnsi="Times New Roman" w:cs="Times New Roman"/>
          <w:sz w:val="20"/>
          <w:lang w:val="es-EC"/>
        </w:rPr>
      </w:pPr>
    </w:p>
    <w:p w14:paraId="584E1973" w14:textId="77777777" w:rsidR="00A618B1" w:rsidRPr="00BB6119" w:rsidRDefault="00A618B1" w:rsidP="00E1389A">
      <w:pPr>
        <w:spacing w:line="240" w:lineRule="auto"/>
        <w:rPr>
          <w:rFonts w:ascii="Times New Roman" w:hAnsi="Times New Roman" w:cs="Times New Roman"/>
          <w:b/>
          <w:sz w:val="24"/>
          <w:lang w:val="es-EC"/>
        </w:rPr>
      </w:pPr>
      <w:r w:rsidRPr="00BB6119">
        <w:rPr>
          <w:rFonts w:ascii="Times New Roman" w:hAnsi="Times New Roman" w:cs="Times New Roman"/>
          <w:b/>
          <w:sz w:val="24"/>
          <w:lang w:val="es-EC"/>
        </w:rPr>
        <w:t>Resumen</w:t>
      </w:r>
    </w:p>
    <w:p w14:paraId="47333089" w14:textId="114AF860" w:rsidR="00A618B1" w:rsidRDefault="00AF07EA" w:rsidP="00E1389A">
      <w:pPr>
        <w:spacing w:line="240" w:lineRule="auto"/>
        <w:jc w:val="both"/>
        <w:rPr>
          <w:rFonts w:ascii="Times New Roman" w:hAnsi="Times New Roman" w:cs="Times New Roman"/>
          <w:sz w:val="24"/>
          <w:lang w:val="es-EC"/>
        </w:rPr>
      </w:pPr>
      <w:r>
        <w:rPr>
          <w:rFonts w:ascii="Times New Roman" w:hAnsi="Times New Roman" w:cs="Times New Roman"/>
          <w:sz w:val="24"/>
          <w:lang w:val="es-EC"/>
        </w:rPr>
        <w:t xml:space="preserve">En la </w:t>
      </w:r>
      <w:r w:rsidR="007E70DA">
        <w:rPr>
          <w:rFonts w:ascii="Times New Roman" w:hAnsi="Times New Roman" w:cs="Times New Roman"/>
          <w:sz w:val="24"/>
          <w:lang w:val="es-EC"/>
        </w:rPr>
        <w:t>investigación se</w:t>
      </w:r>
      <w:r>
        <w:rPr>
          <w:rFonts w:ascii="Times New Roman" w:hAnsi="Times New Roman" w:cs="Times New Roman"/>
          <w:sz w:val="24"/>
          <w:lang w:val="es-EC"/>
        </w:rPr>
        <w:t xml:space="preserve"> </w:t>
      </w:r>
      <w:r w:rsidR="008E4F27">
        <w:rPr>
          <w:rFonts w:ascii="Times New Roman" w:hAnsi="Times New Roman" w:cs="Times New Roman"/>
          <w:sz w:val="24"/>
          <w:lang w:val="es-EC"/>
        </w:rPr>
        <w:t>realiza</w:t>
      </w:r>
      <w:r w:rsidR="008420D3">
        <w:rPr>
          <w:rFonts w:ascii="Times New Roman" w:hAnsi="Times New Roman" w:cs="Times New Roman"/>
          <w:sz w:val="24"/>
          <w:lang w:val="es-EC"/>
        </w:rPr>
        <w:t xml:space="preserve"> una reflexión sobre los problemas de com</w:t>
      </w:r>
      <w:r w:rsidR="00CC70B1">
        <w:rPr>
          <w:rFonts w:ascii="Times New Roman" w:hAnsi="Times New Roman" w:cs="Times New Roman"/>
          <w:sz w:val="24"/>
          <w:lang w:val="es-EC"/>
        </w:rPr>
        <w:t>p</w:t>
      </w:r>
      <w:r w:rsidR="008420D3">
        <w:rPr>
          <w:rFonts w:ascii="Times New Roman" w:hAnsi="Times New Roman" w:cs="Times New Roman"/>
          <w:sz w:val="24"/>
          <w:lang w:val="es-EC"/>
        </w:rPr>
        <w:t>ortamiento de los</w:t>
      </w:r>
      <w:r w:rsidR="00CC70B1">
        <w:rPr>
          <w:rFonts w:ascii="Times New Roman" w:hAnsi="Times New Roman" w:cs="Times New Roman"/>
          <w:sz w:val="24"/>
          <w:lang w:val="es-EC"/>
        </w:rPr>
        <w:t xml:space="preserve"> </w:t>
      </w:r>
      <w:r>
        <w:rPr>
          <w:rFonts w:ascii="Times New Roman" w:hAnsi="Times New Roman" w:cs="Times New Roman"/>
          <w:sz w:val="24"/>
          <w:lang w:val="es-EC"/>
        </w:rPr>
        <w:t xml:space="preserve">estudiantes, </w:t>
      </w:r>
      <w:r w:rsidR="007E70DA">
        <w:rPr>
          <w:rFonts w:ascii="Times New Roman" w:hAnsi="Times New Roman" w:cs="Times New Roman"/>
          <w:sz w:val="24"/>
          <w:lang w:val="es-EC"/>
        </w:rPr>
        <w:t>que está</w:t>
      </w:r>
      <w:r w:rsidR="008420D3">
        <w:rPr>
          <w:rFonts w:ascii="Times New Roman" w:hAnsi="Times New Roman" w:cs="Times New Roman"/>
          <w:sz w:val="24"/>
          <w:lang w:val="es-EC"/>
        </w:rPr>
        <w:t xml:space="preserve"> influyend</w:t>
      </w:r>
      <w:r>
        <w:rPr>
          <w:rFonts w:ascii="Times New Roman" w:hAnsi="Times New Roman" w:cs="Times New Roman"/>
          <w:sz w:val="24"/>
          <w:lang w:val="es-EC"/>
        </w:rPr>
        <w:t>o en el aprovechamiento escolar</w:t>
      </w:r>
      <w:r w:rsidR="008420D3">
        <w:rPr>
          <w:rFonts w:ascii="Times New Roman" w:hAnsi="Times New Roman" w:cs="Times New Roman"/>
          <w:sz w:val="24"/>
          <w:lang w:val="es-EC"/>
        </w:rPr>
        <w:t xml:space="preserve"> en la </w:t>
      </w:r>
      <w:r w:rsidR="008420D3" w:rsidRPr="008420D3">
        <w:rPr>
          <w:rFonts w:ascii="Times New Roman" w:hAnsi="Times New Roman" w:cs="Times New Roman"/>
          <w:sz w:val="24"/>
          <w:lang w:val="es-EC"/>
        </w:rPr>
        <w:t>Unidad Educativa del Milenio Olmedo</w:t>
      </w:r>
      <w:r w:rsidR="007E70DA">
        <w:rPr>
          <w:rFonts w:ascii="Times New Roman" w:hAnsi="Times New Roman" w:cs="Times New Roman"/>
          <w:sz w:val="24"/>
          <w:lang w:val="es-EC"/>
        </w:rPr>
        <w:t xml:space="preserve"> ubicada en la ciudad de Portoviejo</w:t>
      </w:r>
      <w:r w:rsidR="008E4F27">
        <w:rPr>
          <w:rFonts w:ascii="Times New Roman" w:hAnsi="Times New Roman" w:cs="Times New Roman"/>
          <w:sz w:val="24"/>
          <w:lang w:val="es-EC"/>
        </w:rPr>
        <w:t>,</w:t>
      </w:r>
      <w:r w:rsidR="008420D3" w:rsidRPr="008420D3">
        <w:rPr>
          <w:rFonts w:ascii="Times New Roman" w:hAnsi="Times New Roman" w:cs="Times New Roman"/>
          <w:sz w:val="24"/>
          <w:lang w:val="es-EC"/>
        </w:rPr>
        <w:t xml:space="preserve"> durante el primer quimestre del año 2018</w:t>
      </w:r>
      <w:r w:rsidR="005D1524" w:rsidRPr="005D1524">
        <w:rPr>
          <w:rFonts w:ascii="Times New Roman" w:hAnsi="Times New Roman" w:cs="Times New Roman"/>
          <w:sz w:val="24"/>
          <w:lang w:val="es-EC"/>
        </w:rPr>
        <w:t>.</w:t>
      </w:r>
      <w:r w:rsidR="008420D3">
        <w:rPr>
          <w:rFonts w:ascii="Times New Roman" w:hAnsi="Times New Roman" w:cs="Times New Roman"/>
          <w:sz w:val="24"/>
          <w:lang w:val="es-EC"/>
        </w:rPr>
        <w:t xml:space="preserve"> Se describe de manera gen</w:t>
      </w:r>
      <w:r w:rsidR="008E4F27">
        <w:rPr>
          <w:rFonts w:ascii="Times New Roman" w:hAnsi="Times New Roman" w:cs="Times New Roman"/>
          <w:sz w:val="24"/>
          <w:lang w:val="es-EC"/>
        </w:rPr>
        <w:t>eral la situación actual de la u</w:t>
      </w:r>
      <w:r w:rsidR="008420D3">
        <w:rPr>
          <w:rFonts w:ascii="Times New Roman" w:hAnsi="Times New Roman" w:cs="Times New Roman"/>
          <w:sz w:val="24"/>
          <w:lang w:val="es-EC"/>
        </w:rPr>
        <w:t>nidad</w:t>
      </w:r>
      <w:r w:rsidR="008420D3" w:rsidRPr="008420D3">
        <w:rPr>
          <w:rFonts w:ascii="Times New Roman" w:hAnsi="Times New Roman" w:cs="Times New Roman"/>
          <w:sz w:val="24"/>
          <w:lang w:val="es-EC"/>
        </w:rPr>
        <w:t xml:space="preserve"> </w:t>
      </w:r>
      <w:r w:rsidR="008420D3">
        <w:rPr>
          <w:rFonts w:ascii="Times New Roman" w:hAnsi="Times New Roman" w:cs="Times New Roman"/>
          <w:sz w:val="24"/>
          <w:lang w:val="es-EC"/>
        </w:rPr>
        <w:t>y algunas de sus características más generales</w:t>
      </w:r>
      <w:r>
        <w:rPr>
          <w:rFonts w:ascii="Times New Roman" w:hAnsi="Times New Roman" w:cs="Times New Roman"/>
          <w:sz w:val="24"/>
          <w:lang w:val="es-EC"/>
        </w:rPr>
        <w:t>, exponiéndose</w:t>
      </w:r>
      <w:r w:rsidR="008420D3">
        <w:rPr>
          <w:rFonts w:ascii="Times New Roman" w:hAnsi="Times New Roman" w:cs="Times New Roman"/>
          <w:sz w:val="24"/>
          <w:lang w:val="es-EC"/>
        </w:rPr>
        <w:t xml:space="preserve"> el </w:t>
      </w:r>
      <w:r w:rsidR="008420D3" w:rsidRPr="008E4F27">
        <w:rPr>
          <w:rFonts w:ascii="Times New Roman" w:hAnsi="Times New Roman" w:cs="Times New Roman"/>
          <w:sz w:val="24"/>
          <w:lang w:val="es-EC"/>
        </w:rPr>
        <w:t>problema</w:t>
      </w:r>
      <w:r w:rsidR="008420D3">
        <w:rPr>
          <w:rFonts w:ascii="Times New Roman" w:hAnsi="Times New Roman" w:cs="Times New Roman"/>
          <w:sz w:val="24"/>
          <w:lang w:val="es-EC"/>
        </w:rPr>
        <w:t xml:space="preserve"> vinculado </w:t>
      </w:r>
      <w:r w:rsidR="009B3DE9">
        <w:rPr>
          <w:rFonts w:ascii="Times New Roman" w:hAnsi="Times New Roman" w:cs="Times New Roman"/>
          <w:sz w:val="24"/>
          <w:lang w:val="es-EC"/>
        </w:rPr>
        <w:t>con el</w:t>
      </w:r>
      <w:r w:rsidR="008420D3">
        <w:rPr>
          <w:rFonts w:ascii="Times New Roman" w:hAnsi="Times New Roman" w:cs="Times New Roman"/>
          <w:sz w:val="24"/>
          <w:lang w:val="es-EC"/>
        </w:rPr>
        <w:t xml:space="preserve"> rendimiento académico </w:t>
      </w:r>
      <w:r>
        <w:rPr>
          <w:rFonts w:ascii="Times New Roman" w:hAnsi="Times New Roman" w:cs="Times New Roman"/>
          <w:sz w:val="24"/>
          <w:lang w:val="es-EC"/>
        </w:rPr>
        <w:t xml:space="preserve">en esa etapa y donde se valoran </w:t>
      </w:r>
      <w:r w:rsidR="008E4F27">
        <w:rPr>
          <w:rFonts w:ascii="Times New Roman" w:hAnsi="Times New Roman" w:cs="Times New Roman"/>
          <w:sz w:val="24"/>
          <w:lang w:val="es-EC"/>
        </w:rPr>
        <w:t>alguna</w:t>
      </w:r>
      <w:r w:rsidR="009B3DE9">
        <w:rPr>
          <w:rFonts w:ascii="Times New Roman" w:hAnsi="Times New Roman" w:cs="Times New Roman"/>
          <w:sz w:val="24"/>
          <w:lang w:val="es-EC"/>
        </w:rPr>
        <w:t xml:space="preserve">s </w:t>
      </w:r>
      <w:r w:rsidR="008E4F27">
        <w:rPr>
          <w:rFonts w:ascii="Times New Roman" w:hAnsi="Times New Roman" w:cs="Times New Roman"/>
          <w:sz w:val="24"/>
          <w:lang w:val="es-EC"/>
        </w:rPr>
        <w:t>dificultades</w:t>
      </w:r>
      <w:r w:rsidR="009B3DE9">
        <w:rPr>
          <w:rFonts w:ascii="Times New Roman" w:hAnsi="Times New Roman" w:cs="Times New Roman"/>
          <w:sz w:val="24"/>
          <w:lang w:val="es-EC"/>
        </w:rPr>
        <w:t xml:space="preserve"> de conducta que están afectando a los estudiantes</w:t>
      </w:r>
      <w:r w:rsidR="00455771">
        <w:rPr>
          <w:rFonts w:ascii="Times New Roman" w:hAnsi="Times New Roman" w:cs="Times New Roman"/>
          <w:sz w:val="24"/>
          <w:lang w:val="es-EC"/>
        </w:rPr>
        <w:t xml:space="preserve"> del primer año de bachillerato</w:t>
      </w:r>
      <w:r>
        <w:rPr>
          <w:rFonts w:ascii="Times New Roman" w:hAnsi="Times New Roman" w:cs="Times New Roman"/>
          <w:sz w:val="24"/>
          <w:lang w:val="es-EC"/>
        </w:rPr>
        <w:t xml:space="preserve"> como son los factores socioeconómicos, familiares y pedagógicos.</w:t>
      </w:r>
    </w:p>
    <w:p w14:paraId="11D9D6DB" w14:textId="77777777" w:rsidR="00EB3EC1" w:rsidRPr="007E70DA" w:rsidRDefault="00EB3EC1" w:rsidP="00E1389A">
      <w:pPr>
        <w:spacing w:line="240" w:lineRule="auto"/>
        <w:jc w:val="both"/>
        <w:rPr>
          <w:rFonts w:ascii="Times New Roman" w:hAnsi="Times New Roman" w:cs="Times New Roman"/>
          <w:sz w:val="24"/>
          <w:lang w:val="es-EC"/>
        </w:rPr>
      </w:pPr>
      <w:r w:rsidRPr="00EB3EC1">
        <w:rPr>
          <w:rFonts w:ascii="Times New Roman" w:hAnsi="Times New Roman" w:cs="Times New Roman"/>
          <w:b/>
          <w:sz w:val="24"/>
          <w:lang w:val="es-EC"/>
        </w:rPr>
        <w:t>Palabras claves:</w:t>
      </w:r>
      <w:r>
        <w:rPr>
          <w:rFonts w:ascii="Times New Roman" w:hAnsi="Times New Roman" w:cs="Times New Roman"/>
          <w:sz w:val="24"/>
          <w:lang w:val="es-EC"/>
        </w:rPr>
        <w:t xml:space="preserve"> conducta; estudiantes; </w:t>
      </w:r>
      <w:r w:rsidR="00455771">
        <w:rPr>
          <w:rFonts w:ascii="Times New Roman" w:hAnsi="Times New Roman" w:cs="Times New Roman"/>
          <w:sz w:val="24"/>
          <w:lang w:val="es-EC"/>
        </w:rPr>
        <w:t xml:space="preserve">profesor; rendimiento académico, factores </w:t>
      </w:r>
      <w:r w:rsidR="00455771" w:rsidRPr="007E70DA">
        <w:rPr>
          <w:rFonts w:ascii="Times New Roman" w:hAnsi="Times New Roman" w:cs="Times New Roman"/>
          <w:sz w:val="24"/>
          <w:lang w:val="es-EC"/>
        </w:rPr>
        <w:t>socioeconómicos.</w:t>
      </w:r>
    </w:p>
    <w:p w14:paraId="456C1B7F" w14:textId="77777777" w:rsidR="00A618B1" w:rsidRPr="00BB6119" w:rsidRDefault="00A618B1" w:rsidP="00E1389A">
      <w:pPr>
        <w:pStyle w:val="Prrafodelista"/>
        <w:numPr>
          <w:ilvl w:val="0"/>
          <w:numId w:val="1"/>
        </w:numPr>
        <w:spacing w:line="240" w:lineRule="auto"/>
        <w:ind w:left="426"/>
        <w:rPr>
          <w:rFonts w:ascii="Times New Roman" w:hAnsi="Times New Roman" w:cs="Times New Roman"/>
          <w:b/>
          <w:sz w:val="24"/>
          <w:lang w:val="es-EC"/>
        </w:rPr>
      </w:pPr>
      <w:r w:rsidRPr="00BB6119">
        <w:rPr>
          <w:rFonts w:ascii="Times New Roman" w:hAnsi="Times New Roman" w:cs="Times New Roman"/>
          <w:b/>
          <w:sz w:val="24"/>
          <w:lang w:val="es-EC"/>
        </w:rPr>
        <w:t>Introducción</w:t>
      </w:r>
    </w:p>
    <w:p w14:paraId="5F67A330" w14:textId="77777777" w:rsidR="00295E85" w:rsidRPr="00295E85" w:rsidRDefault="00295E85" w:rsidP="00E1389A">
      <w:pPr>
        <w:spacing w:line="240" w:lineRule="auto"/>
        <w:jc w:val="both"/>
        <w:rPr>
          <w:rFonts w:ascii="Times New Roman" w:hAnsi="Times New Roman" w:cs="Times New Roman"/>
          <w:sz w:val="24"/>
          <w:szCs w:val="24"/>
          <w:lang w:val="es-EC"/>
        </w:rPr>
      </w:pPr>
      <w:r w:rsidRPr="00295E85">
        <w:rPr>
          <w:rFonts w:ascii="Times New Roman" w:hAnsi="Times New Roman" w:cs="Times New Roman"/>
          <w:sz w:val="24"/>
          <w:szCs w:val="24"/>
          <w:lang w:val="es-EC"/>
        </w:rPr>
        <w:t xml:space="preserve">Se puede asegurar que no existe ningún país </w:t>
      </w:r>
      <w:r w:rsidRPr="007E70DA">
        <w:rPr>
          <w:rFonts w:ascii="Times New Roman" w:hAnsi="Times New Roman" w:cs="Times New Roman"/>
          <w:sz w:val="24"/>
          <w:szCs w:val="24"/>
          <w:lang w:val="es-EC"/>
        </w:rPr>
        <w:t>que</w:t>
      </w:r>
      <w:r w:rsidR="00D20985" w:rsidRPr="007E70DA">
        <w:rPr>
          <w:rFonts w:ascii="Times New Roman" w:hAnsi="Times New Roman" w:cs="Times New Roman"/>
          <w:sz w:val="24"/>
          <w:szCs w:val="24"/>
          <w:lang w:val="es-EC"/>
        </w:rPr>
        <w:t xml:space="preserve"> no</w:t>
      </w:r>
      <w:r w:rsidRPr="007E70DA">
        <w:rPr>
          <w:rFonts w:ascii="Times New Roman" w:hAnsi="Times New Roman" w:cs="Times New Roman"/>
          <w:sz w:val="24"/>
          <w:szCs w:val="24"/>
          <w:lang w:val="es-EC"/>
        </w:rPr>
        <w:t xml:space="preserve"> luche</w:t>
      </w:r>
      <w:r w:rsidRPr="00295E85">
        <w:rPr>
          <w:rFonts w:ascii="Times New Roman" w:hAnsi="Times New Roman" w:cs="Times New Roman"/>
          <w:sz w:val="24"/>
          <w:szCs w:val="24"/>
          <w:lang w:val="es-EC"/>
        </w:rPr>
        <w:t xml:space="preserve"> por la calidad educativa</w:t>
      </w:r>
      <w:r>
        <w:rPr>
          <w:rFonts w:ascii="Times New Roman" w:hAnsi="Times New Roman" w:cs="Times New Roman"/>
          <w:sz w:val="24"/>
          <w:szCs w:val="24"/>
          <w:lang w:val="es-EC"/>
        </w:rPr>
        <w:t>,</w:t>
      </w:r>
      <w:r w:rsidRPr="00295E85">
        <w:rPr>
          <w:rFonts w:ascii="Times New Roman" w:hAnsi="Times New Roman" w:cs="Times New Roman"/>
          <w:sz w:val="24"/>
          <w:szCs w:val="24"/>
          <w:lang w:val="es-EC"/>
        </w:rPr>
        <w:t xml:space="preserve"> que no </w:t>
      </w:r>
      <w:r w:rsidR="00455771">
        <w:rPr>
          <w:rFonts w:ascii="Times New Roman" w:hAnsi="Times New Roman" w:cs="Times New Roman"/>
          <w:sz w:val="24"/>
          <w:szCs w:val="24"/>
          <w:lang w:val="es-EC"/>
        </w:rPr>
        <w:t>tenga</w:t>
      </w:r>
      <w:r w:rsidRPr="00295E85">
        <w:rPr>
          <w:rFonts w:ascii="Times New Roman" w:hAnsi="Times New Roman" w:cs="Times New Roman"/>
          <w:sz w:val="24"/>
          <w:szCs w:val="24"/>
          <w:lang w:val="es-EC"/>
        </w:rPr>
        <w:t xml:space="preserve"> datos de estudiantes que presentan graves problemas de adaptación a las exigencias curriculares que la escuela les impone durante el periodo de escolarización obligatoria</w:t>
      </w:r>
      <w:r>
        <w:rPr>
          <w:rFonts w:ascii="Times New Roman" w:hAnsi="Times New Roman" w:cs="Times New Roman"/>
          <w:sz w:val="24"/>
          <w:szCs w:val="24"/>
          <w:lang w:val="es-EC"/>
        </w:rPr>
        <w:t xml:space="preserve"> y los problemas de conducta surgen como una de las causas principales de </w:t>
      </w:r>
      <w:r w:rsidR="00455771">
        <w:rPr>
          <w:rFonts w:ascii="Times New Roman" w:hAnsi="Times New Roman" w:cs="Times New Roman"/>
          <w:sz w:val="24"/>
          <w:szCs w:val="24"/>
          <w:lang w:val="es-EC"/>
        </w:rPr>
        <w:t>las</w:t>
      </w:r>
      <w:r>
        <w:rPr>
          <w:rFonts w:ascii="Times New Roman" w:hAnsi="Times New Roman" w:cs="Times New Roman"/>
          <w:sz w:val="24"/>
          <w:szCs w:val="24"/>
          <w:lang w:val="es-EC"/>
        </w:rPr>
        <w:t xml:space="preserve"> dificultades</w:t>
      </w:r>
      <w:r w:rsidR="00455771">
        <w:rPr>
          <w:rFonts w:ascii="Times New Roman" w:hAnsi="Times New Roman" w:cs="Times New Roman"/>
          <w:sz w:val="24"/>
          <w:szCs w:val="24"/>
          <w:lang w:val="es-EC"/>
        </w:rPr>
        <w:t xml:space="preserve"> encontradas</w:t>
      </w:r>
      <w:r w:rsidRPr="00295E85">
        <w:rPr>
          <w:rFonts w:ascii="Times New Roman" w:hAnsi="Times New Roman" w:cs="Times New Roman"/>
          <w:sz w:val="24"/>
          <w:szCs w:val="24"/>
          <w:lang w:val="es-EC"/>
        </w:rPr>
        <w:t>.</w:t>
      </w:r>
    </w:p>
    <w:p w14:paraId="25EC504A" w14:textId="77777777" w:rsidR="00295E85" w:rsidRDefault="00295E85" w:rsidP="00E1389A">
      <w:pPr>
        <w:spacing w:line="240" w:lineRule="auto"/>
        <w:jc w:val="both"/>
        <w:rPr>
          <w:rFonts w:ascii="Times New Roman" w:hAnsi="Times New Roman" w:cs="Times New Roman"/>
          <w:sz w:val="24"/>
          <w:szCs w:val="24"/>
          <w:lang w:val="es-EC"/>
        </w:rPr>
      </w:pPr>
      <w:r w:rsidRPr="00295E85">
        <w:rPr>
          <w:rFonts w:ascii="Times New Roman" w:hAnsi="Times New Roman" w:cs="Times New Roman"/>
          <w:sz w:val="24"/>
          <w:szCs w:val="24"/>
          <w:lang w:val="es-EC"/>
        </w:rPr>
        <w:t>Se trata de un probl</w:t>
      </w:r>
      <w:r w:rsidR="00EB3EC1">
        <w:rPr>
          <w:rFonts w:ascii="Times New Roman" w:hAnsi="Times New Roman" w:cs="Times New Roman"/>
          <w:sz w:val="24"/>
          <w:szCs w:val="24"/>
          <w:lang w:val="es-EC"/>
        </w:rPr>
        <w:t>ema que trasciende con aumentos</w:t>
      </w:r>
      <w:r w:rsidRPr="00295E85">
        <w:rPr>
          <w:rFonts w:ascii="Times New Roman" w:hAnsi="Times New Roman" w:cs="Times New Roman"/>
          <w:sz w:val="24"/>
          <w:szCs w:val="24"/>
          <w:lang w:val="es-EC"/>
        </w:rPr>
        <w:t xml:space="preserve"> el ámbito educativo</w:t>
      </w:r>
      <w:r w:rsidR="00EB3EC1">
        <w:rPr>
          <w:rFonts w:ascii="Times New Roman" w:hAnsi="Times New Roman" w:cs="Times New Roman"/>
          <w:sz w:val="24"/>
          <w:szCs w:val="24"/>
          <w:lang w:val="es-EC"/>
        </w:rPr>
        <w:t>,</w:t>
      </w:r>
      <w:r w:rsidRPr="00295E85">
        <w:rPr>
          <w:rFonts w:ascii="Times New Roman" w:hAnsi="Times New Roman" w:cs="Times New Roman"/>
          <w:sz w:val="24"/>
          <w:szCs w:val="24"/>
          <w:lang w:val="es-EC"/>
        </w:rPr>
        <w:t xml:space="preserve"> para convertirse en una preocupación social, institucional y personal. A nivel social, </w:t>
      </w:r>
      <w:r>
        <w:rPr>
          <w:rFonts w:ascii="Times New Roman" w:hAnsi="Times New Roman" w:cs="Times New Roman"/>
          <w:sz w:val="24"/>
          <w:szCs w:val="24"/>
          <w:lang w:val="es-EC"/>
        </w:rPr>
        <w:t xml:space="preserve">los jóvenes que </w:t>
      </w:r>
      <w:r w:rsidRPr="00295E85">
        <w:rPr>
          <w:rFonts w:ascii="Times New Roman" w:hAnsi="Times New Roman" w:cs="Times New Roman"/>
          <w:sz w:val="24"/>
          <w:szCs w:val="24"/>
          <w:lang w:val="es-EC"/>
        </w:rPr>
        <w:t xml:space="preserve">hayan </w:t>
      </w:r>
      <w:r>
        <w:rPr>
          <w:rFonts w:ascii="Times New Roman" w:hAnsi="Times New Roman" w:cs="Times New Roman"/>
          <w:sz w:val="24"/>
          <w:szCs w:val="24"/>
          <w:lang w:val="es-EC"/>
        </w:rPr>
        <w:t>confrontado problemas de conducta</w:t>
      </w:r>
      <w:r w:rsidRPr="00295E85">
        <w:rPr>
          <w:rFonts w:ascii="Times New Roman" w:hAnsi="Times New Roman" w:cs="Times New Roman"/>
          <w:sz w:val="24"/>
          <w:szCs w:val="24"/>
          <w:lang w:val="es-EC"/>
        </w:rPr>
        <w:t xml:space="preserve"> durante </w:t>
      </w:r>
      <w:r>
        <w:rPr>
          <w:rFonts w:ascii="Times New Roman" w:hAnsi="Times New Roman" w:cs="Times New Roman"/>
          <w:sz w:val="24"/>
          <w:szCs w:val="24"/>
          <w:lang w:val="es-EC"/>
        </w:rPr>
        <w:t>la</w:t>
      </w:r>
      <w:r w:rsidRPr="00295E85">
        <w:rPr>
          <w:rFonts w:ascii="Times New Roman" w:hAnsi="Times New Roman" w:cs="Times New Roman"/>
          <w:sz w:val="24"/>
          <w:szCs w:val="24"/>
          <w:lang w:val="es-EC"/>
        </w:rPr>
        <w:t xml:space="preserve"> escolarización</w:t>
      </w:r>
      <w:r>
        <w:rPr>
          <w:rFonts w:ascii="Times New Roman" w:hAnsi="Times New Roman" w:cs="Times New Roman"/>
          <w:sz w:val="24"/>
          <w:szCs w:val="24"/>
          <w:lang w:val="es-EC"/>
        </w:rPr>
        <w:t xml:space="preserve"> inicial, suelen agravar </w:t>
      </w:r>
      <w:r w:rsidR="00455771">
        <w:rPr>
          <w:rFonts w:ascii="Times New Roman" w:hAnsi="Times New Roman" w:cs="Times New Roman"/>
          <w:sz w:val="24"/>
          <w:szCs w:val="24"/>
          <w:lang w:val="es-EC"/>
        </w:rPr>
        <w:t>los</w:t>
      </w:r>
      <w:r>
        <w:rPr>
          <w:rFonts w:ascii="Times New Roman" w:hAnsi="Times New Roman" w:cs="Times New Roman"/>
          <w:sz w:val="24"/>
          <w:szCs w:val="24"/>
          <w:lang w:val="es-EC"/>
        </w:rPr>
        <w:t xml:space="preserve"> conflictos al acceder al nivel secundario y el bachillerato, no siendo capaces de </w:t>
      </w:r>
      <w:r w:rsidR="00455771">
        <w:rPr>
          <w:rFonts w:ascii="Times New Roman" w:hAnsi="Times New Roman" w:cs="Times New Roman"/>
          <w:sz w:val="24"/>
          <w:szCs w:val="24"/>
          <w:lang w:val="es-EC"/>
        </w:rPr>
        <w:t>incorporarse</w:t>
      </w:r>
      <w:r>
        <w:rPr>
          <w:rFonts w:ascii="Times New Roman" w:hAnsi="Times New Roman" w:cs="Times New Roman"/>
          <w:sz w:val="24"/>
          <w:szCs w:val="24"/>
          <w:lang w:val="es-EC"/>
        </w:rPr>
        <w:t xml:space="preserve"> a los estudios en la educación superior.</w:t>
      </w:r>
    </w:p>
    <w:p w14:paraId="75D0F747" w14:textId="7710422C" w:rsidR="00295E85" w:rsidRDefault="00850FFE" w:rsidP="00E1389A">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Pr="00850FFE">
        <w:rPr>
          <w:rFonts w:ascii="Times New Roman" w:hAnsi="Times New Roman" w:cs="Times New Roman"/>
          <w:sz w:val="24"/>
          <w:szCs w:val="24"/>
          <w:lang w:val="es-EC"/>
        </w:rPr>
        <w:t xml:space="preserve">os </w:t>
      </w:r>
      <w:r>
        <w:rPr>
          <w:rFonts w:ascii="Times New Roman" w:hAnsi="Times New Roman" w:cs="Times New Roman"/>
          <w:sz w:val="24"/>
          <w:szCs w:val="24"/>
          <w:lang w:val="es-EC"/>
        </w:rPr>
        <w:t>problemas asociados con el comportamiento</w:t>
      </w:r>
      <w:r w:rsidRPr="00850FFE">
        <w:rPr>
          <w:rFonts w:ascii="Times New Roman" w:hAnsi="Times New Roman" w:cs="Times New Roman"/>
          <w:sz w:val="24"/>
          <w:szCs w:val="24"/>
          <w:lang w:val="es-EC"/>
        </w:rPr>
        <w:t xml:space="preserve"> resultan muy complejos, dado el conjunto de variables que inciden en ellos, que lo hacen difícil</w:t>
      </w:r>
      <w:r w:rsidR="00455771">
        <w:rPr>
          <w:rFonts w:ascii="Times New Roman" w:hAnsi="Times New Roman" w:cs="Times New Roman"/>
          <w:sz w:val="24"/>
          <w:szCs w:val="24"/>
          <w:lang w:val="es-EC"/>
        </w:rPr>
        <w:t>es de</w:t>
      </w:r>
      <w:r w:rsidRPr="00850FFE">
        <w:rPr>
          <w:rFonts w:ascii="Times New Roman" w:hAnsi="Times New Roman" w:cs="Times New Roman"/>
          <w:sz w:val="24"/>
          <w:szCs w:val="24"/>
          <w:lang w:val="es-EC"/>
        </w:rPr>
        <w:t xml:space="preserve"> definir, lo cual explica que en cada caso se intente buscar apoyo en las definiciones y criterios que les son favorables para evaluarlo</w:t>
      </w:r>
      <w:r w:rsidR="00E1389A">
        <w:rPr>
          <w:rFonts w:ascii="Times New Roman" w:hAnsi="Times New Roman" w:cs="Times New Roman"/>
          <w:sz w:val="24"/>
          <w:szCs w:val="24"/>
          <w:lang w:val="es-EC"/>
        </w:rPr>
        <w:t xml:space="preserve">, existen elementos que intervienen en el rendimiento académico mediante el trazado de estrategias que permitan al estudiante aprovechar el tiempo </w:t>
      </w:r>
      <w:proofErr w:type="gramStart"/>
      <w:r w:rsidR="00E1389A">
        <w:rPr>
          <w:rFonts w:ascii="Times New Roman" w:hAnsi="Times New Roman" w:cs="Times New Roman"/>
          <w:sz w:val="24"/>
          <w:szCs w:val="24"/>
          <w:lang w:val="es-EC"/>
        </w:rPr>
        <w:t>para  mejorar</w:t>
      </w:r>
      <w:proofErr w:type="gramEnd"/>
      <w:r w:rsidR="00E1389A">
        <w:rPr>
          <w:rFonts w:ascii="Times New Roman" w:hAnsi="Times New Roman" w:cs="Times New Roman"/>
          <w:sz w:val="24"/>
          <w:szCs w:val="24"/>
          <w:lang w:val="es-EC"/>
        </w:rPr>
        <w:t xml:space="preserve"> su rendimiento académico y el tiempo de estudio (Ceballos &amp; Rodríguez, 2019)</w:t>
      </w:r>
      <w:r w:rsidRPr="00850FFE">
        <w:rPr>
          <w:rFonts w:ascii="Times New Roman" w:hAnsi="Times New Roman" w:cs="Times New Roman"/>
          <w:sz w:val="24"/>
          <w:szCs w:val="24"/>
          <w:lang w:val="es-EC"/>
        </w:rPr>
        <w:t>.</w:t>
      </w:r>
    </w:p>
    <w:p w14:paraId="6CAB5B2C" w14:textId="4FDF2AAE" w:rsidR="00D76B10" w:rsidRDefault="0029557D" w:rsidP="00E1389A">
      <w:pPr>
        <w:spacing w:line="240" w:lineRule="auto"/>
        <w:jc w:val="both"/>
        <w:rPr>
          <w:rFonts w:ascii="Times New Roman" w:hAnsi="Times New Roman" w:cs="Times New Roman"/>
          <w:sz w:val="24"/>
          <w:lang w:val="es-EC"/>
        </w:rPr>
      </w:pPr>
      <w:r>
        <w:rPr>
          <w:rFonts w:ascii="Times New Roman" w:hAnsi="Times New Roman" w:cs="Times New Roman"/>
          <w:sz w:val="24"/>
          <w:szCs w:val="24"/>
          <w:lang w:val="es-EC"/>
        </w:rPr>
        <w:lastRenderedPageBreak/>
        <w:t xml:space="preserve">La investigación tiene como objetivo </w:t>
      </w:r>
      <w:r w:rsidR="00455771">
        <w:rPr>
          <w:rFonts w:ascii="Times New Roman" w:hAnsi="Times New Roman" w:cs="Times New Roman"/>
          <w:sz w:val="24"/>
          <w:szCs w:val="24"/>
          <w:lang w:val="es-EC"/>
        </w:rPr>
        <w:t>encontrar</w:t>
      </w:r>
      <w:r w:rsidR="00A813B6" w:rsidRPr="00A813B6">
        <w:rPr>
          <w:rFonts w:ascii="Times New Roman" w:hAnsi="Times New Roman" w:cs="Times New Roman"/>
          <w:sz w:val="24"/>
          <w:szCs w:val="24"/>
          <w:lang w:val="es-EC"/>
        </w:rPr>
        <w:t xml:space="preserve"> los problemas del comportamiento </w:t>
      </w:r>
      <w:r w:rsidR="00455771">
        <w:rPr>
          <w:rFonts w:ascii="Times New Roman" w:hAnsi="Times New Roman" w:cs="Times New Roman"/>
          <w:sz w:val="24"/>
          <w:szCs w:val="24"/>
          <w:lang w:val="es-EC"/>
        </w:rPr>
        <w:t xml:space="preserve">conductual </w:t>
      </w:r>
      <w:r w:rsidR="00A813B6" w:rsidRPr="00A813B6">
        <w:rPr>
          <w:rFonts w:ascii="Times New Roman" w:hAnsi="Times New Roman" w:cs="Times New Roman"/>
          <w:sz w:val="24"/>
          <w:szCs w:val="24"/>
          <w:lang w:val="es-EC"/>
        </w:rPr>
        <w:t>de los estudiantes</w:t>
      </w:r>
      <w:r w:rsidR="00850FFE">
        <w:rPr>
          <w:rFonts w:ascii="Times New Roman" w:hAnsi="Times New Roman" w:cs="Times New Roman"/>
          <w:sz w:val="24"/>
          <w:szCs w:val="24"/>
          <w:lang w:val="es-EC"/>
        </w:rPr>
        <w:t>,</w:t>
      </w:r>
      <w:r w:rsidR="00A813B6" w:rsidRPr="00A813B6">
        <w:rPr>
          <w:rFonts w:ascii="Times New Roman" w:hAnsi="Times New Roman" w:cs="Times New Roman"/>
          <w:sz w:val="24"/>
          <w:szCs w:val="24"/>
          <w:lang w:val="es-EC"/>
        </w:rPr>
        <w:t xml:space="preserve"> que inciden en el bajo rendimiento académ</w:t>
      </w:r>
      <w:r w:rsidR="00A813B6" w:rsidRPr="007E70DA">
        <w:rPr>
          <w:rFonts w:ascii="Times New Roman" w:hAnsi="Times New Roman" w:cs="Times New Roman"/>
          <w:sz w:val="24"/>
          <w:szCs w:val="24"/>
          <w:lang w:val="es-EC"/>
        </w:rPr>
        <w:t xml:space="preserve">ico, del primer año de Bachillerato de la Unidad </w:t>
      </w:r>
      <w:r w:rsidR="00850FFE" w:rsidRPr="007E70DA">
        <w:rPr>
          <w:rFonts w:ascii="Times New Roman" w:hAnsi="Times New Roman" w:cs="Times New Roman"/>
          <w:sz w:val="24"/>
          <w:szCs w:val="24"/>
          <w:lang w:val="es-EC"/>
        </w:rPr>
        <w:t>Educativa del Milenio Olmedo</w:t>
      </w:r>
      <w:r w:rsidR="007E70DA" w:rsidRPr="007E70DA">
        <w:rPr>
          <w:rFonts w:ascii="Times New Roman" w:hAnsi="Times New Roman" w:cs="Times New Roman"/>
          <w:sz w:val="24"/>
          <w:szCs w:val="24"/>
          <w:lang w:val="es-EC"/>
        </w:rPr>
        <w:t>,</w:t>
      </w:r>
      <w:r w:rsidR="00A813B6" w:rsidRPr="007E70DA">
        <w:rPr>
          <w:rFonts w:ascii="Times New Roman" w:hAnsi="Times New Roman" w:cs="Times New Roman"/>
          <w:sz w:val="24"/>
          <w:szCs w:val="24"/>
          <w:lang w:val="es-EC"/>
        </w:rPr>
        <w:t xml:space="preserve"> durante </w:t>
      </w:r>
      <w:r w:rsidR="00850FFE" w:rsidRPr="007E70DA">
        <w:rPr>
          <w:rFonts w:ascii="Times New Roman" w:hAnsi="Times New Roman" w:cs="Times New Roman"/>
          <w:sz w:val="24"/>
          <w:szCs w:val="24"/>
          <w:lang w:val="es-EC"/>
        </w:rPr>
        <w:t>el primer quimestre del año 2018</w:t>
      </w:r>
      <w:r w:rsidR="00A813B6" w:rsidRPr="007E70DA">
        <w:rPr>
          <w:rFonts w:ascii="Times New Roman" w:hAnsi="Times New Roman" w:cs="Times New Roman"/>
          <w:sz w:val="24"/>
          <w:szCs w:val="24"/>
          <w:lang w:val="es-EC"/>
        </w:rPr>
        <w:t>, valor</w:t>
      </w:r>
      <w:r w:rsidR="00EB3EC1" w:rsidRPr="007E70DA">
        <w:rPr>
          <w:rFonts w:ascii="Times New Roman" w:hAnsi="Times New Roman" w:cs="Times New Roman"/>
          <w:sz w:val="24"/>
          <w:szCs w:val="24"/>
          <w:lang w:val="es-EC"/>
        </w:rPr>
        <w:t>ando su incidencia en el aprovechamiento</w:t>
      </w:r>
      <w:r w:rsidR="00A813B6" w:rsidRPr="007E70DA">
        <w:rPr>
          <w:rFonts w:ascii="Times New Roman" w:hAnsi="Times New Roman" w:cs="Times New Roman"/>
          <w:sz w:val="24"/>
          <w:szCs w:val="24"/>
          <w:lang w:val="es-EC"/>
        </w:rPr>
        <w:t xml:space="preserve"> escolar</w:t>
      </w:r>
      <w:r w:rsidR="00E55038" w:rsidRPr="007E70DA">
        <w:rPr>
          <w:rFonts w:ascii="Times New Roman" w:hAnsi="Times New Roman" w:cs="Times New Roman"/>
          <w:sz w:val="24"/>
          <w:lang w:val="es-EC"/>
        </w:rPr>
        <w:t>.</w:t>
      </w:r>
      <w:r w:rsidR="00E55038" w:rsidRPr="00A813B6">
        <w:rPr>
          <w:rFonts w:ascii="Times New Roman" w:hAnsi="Times New Roman" w:cs="Times New Roman"/>
          <w:sz w:val="24"/>
          <w:lang w:val="es-EC"/>
        </w:rPr>
        <w:t xml:space="preserve"> </w:t>
      </w:r>
    </w:p>
    <w:p w14:paraId="04D594E8" w14:textId="77777777" w:rsidR="00A618B1" w:rsidRPr="00BB6119" w:rsidRDefault="00A618B1" w:rsidP="00E1389A">
      <w:pPr>
        <w:pStyle w:val="Prrafodelista"/>
        <w:numPr>
          <w:ilvl w:val="0"/>
          <w:numId w:val="1"/>
        </w:numPr>
        <w:spacing w:line="240" w:lineRule="auto"/>
        <w:ind w:left="426"/>
        <w:rPr>
          <w:rFonts w:ascii="Times New Roman" w:hAnsi="Times New Roman" w:cs="Times New Roman"/>
          <w:b/>
          <w:sz w:val="24"/>
          <w:lang w:val="es-EC"/>
        </w:rPr>
      </w:pPr>
      <w:r w:rsidRPr="00BB6119">
        <w:rPr>
          <w:rFonts w:ascii="Times New Roman" w:hAnsi="Times New Roman" w:cs="Times New Roman"/>
          <w:b/>
          <w:sz w:val="24"/>
          <w:lang w:val="es-EC"/>
        </w:rPr>
        <w:t>M</w:t>
      </w:r>
      <w:r w:rsidR="00D20985">
        <w:rPr>
          <w:rFonts w:ascii="Times New Roman" w:hAnsi="Times New Roman" w:cs="Times New Roman"/>
          <w:b/>
          <w:sz w:val="24"/>
          <w:lang w:val="es-EC"/>
        </w:rPr>
        <w:t>ateriales y métodos</w:t>
      </w:r>
    </w:p>
    <w:p w14:paraId="10BE4DBE" w14:textId="77777777" w:rsidR="00A618B1" w:rsidRPr="00850FFE" w:rsidRDefault="003126B2" w:rsidP="00E1389A">
      <w:pPr>
        <w:spacing w:line="240" w:lineRule="auto"/>
        <w:jc w:val="both"/>
        <w:rPr>
          <w:rFonts w:ascii="Times New Roman" w:hAnsi="Times New Roman" w:cs="Times New Roman"/>
          <w:sz w:val="24"/>
          <w:szCs w:val="24"/>
          <w:lang w:val="es-EC"/>
        </w:rPr>
      </w:pPr>
      <w:r w:rsidRPr="00850FFE">
        <w:rPr>
          <w:rFonts w:ascii="Times New Roman" w:hAnsi="Times New Roman" w:cs="Times New Roman"/>
          <w:sz w:val="24"/>
          <w:szCs w:val="24"/>
          <w:lang w:val="es-EC"/>
        </w:rPr>
        <w:t xml:space="preserve">Se puso en práctica el tipo de investigación de campo, con el objetivo de utilizar el método científico, para obtener nuevos conocimientos relacionados con el perfil </w:t>
      </w:r>
      <w:r w:rsidR="004C7659" w:rsidRPr="00850FFE">
        <w:rPr>
          <w:rFonts w:ascii="Times New Roman" w:hAnsi="Times New Roman" w:cs="Times New Roman"/>
          <w:sz w:val="24"/>
          <w:szCs w:val="24"/>
          <w:lang w:val="es-EC"/>
        </w:rPr>
        <w:t xml:space="preserve">del comportamiento de los alumnos del primero de bachillerato de la </w:t>
      </w:r>
      <w:r w:rsidR="00376509">
        <w:rPr>
          <w:rFonts w:ascii="Times New Roman" w:hAnsi="Times New Roman" w:cs="Times New Roman"/>
          <w:sz w:val="24"/>
          <w:szCs w:val="24"/>
          <w:lang w:val="es-EC"/>
        </w:rPr>
        <w:t>unidad estudiada y el nivel correspondiente</w:t>
      </w:r>
      <w:r w:rsidRPr="00850FFE">
        <w:rPr>
          <w:rFonts w:ascii="Times New Roman" w:hAnsi="Times New Roman" w:cs="Times New Roman"/>
          <w:sz w:val="24"/>
          <w:szCs w:val="24"/>
          <w:lang w:val="es-EC"/>
        </w:rPr>
        <w:t xml:space="preserve">, </w:t>
      </w:r>
      <w:r w:rsidR="00FE0469" w:rsidRPr="00850FFE">
        <w:rPr>
          <w:rFonts w:ascii="Times New Roman" w:hAnsi="Times New Roman" w:cs="Times New Roman"/>
          <w:sz w:val="24"/>
          <w:szCs w:val="24"/>
          <w:lang w:val="es-EC"/>
        </w:rPr>
        <w:t>lo que permitió</w:t>
      </w:r>
      <w:r w:rsidRPr="00850FFE">
        <w:rPr>
          <w:rFonts w:ascii="Times New Roman" w:hAnsi="Times New Roman" w:cs="Times New Roman"/>
          <w:sz w:val="24"/>
          <w:szCs w:val="24"/>
          <w:lang w:val="es-EC"/>
        </w:rPr>
        <w:t xml:space="preserve"> diagnosticar </w:t>
      </w:r>
      <w:r w:rsidR="0070793C" w:rsidRPr="00850FFE">
        <w:rPr>
          <w:rFonts w:ascii="Times New Roman" w:hAnsi="Times New Roman" w:cs="Times New Roman"/>
          <w:sz w:val="24"/>
          <w:szCs w:val="24"/>
          <w:lang w:val="es-EC"/>
        </w:rPr>
        <w:t>los</w:t>
      </w:r>
      <w:r w:rsidRPr="00850FFE">
        <w:rPr>
          <w:rFonts w:ascii="Times New Roman" w:hAnsi="Times New Roman" w:cs="Times New Roman"/>
          <w:sz w:val="24"/>
          <w:szCs w:val="24"/>
          <w:lang w:val="es-EC"/>
        </w:rPr>
        <w:t xml:space="preserve"> problemas </w:t>
      </w:r>
      <w:r w:rsidR="0070793C" w:rsidRPr="00850FFE">
        <w:rPr>
          <w:rFonts w:ascii="Times New Roman" w:hAnsi="Times New Roman" w:cs="Times New Roman"/>
          <w:sz w:val="24"/>
          <w:szCs w:val="24"/>
          <w:lang w:val="es-EC"/>
        </w:rPr>
        <w:t>que</w:t>
      </w:r>
      <w:r w:rsidR="00FE0469" w:rsidRPr="00850FFE">
        <w:rPr>
          <w:rFonts w:ascii="Times New Roman" w:hAnsi="Times New Roman" w:cs="Times New Roman"/>
          <w:sz w:val="24"/>
          <w:szCs w:val="24"/>
          <w:lang w:val="es-EC"/>
        </w:rPr>
        <w:t xml:space="preserve"> presentan </w:t>
      </w:r>
      <w:r w:rsidR="0070793C" w:rsidRPr="00850FFE">
        <w:rPr>
          <w:rFonts w:ascii="Times New Roman" w:hAnsi="Times New Roman" w:cs="Times New Roman"/>
          <w:sz w:val="24"/>
          <w:szCs w:val="24"/>
          <w:lang w:val="es-EC"/>
        </w:rPr>
        <w:t>los estudiantes durante el desarrollo de las actividades docentes</w:t>
      </w:r>
      <w:r w:rsidRPr="00850FFE">
        <w:rPr>
          <w:rFonts w:ascii="Times New Roman" w:hAnsi="Times New Roman" w:cs="Times New Roman"/>
          <w:sz w:val="24"/>
          <w:szCs w:val="24"/>
          <w:lang w:val="es-EC"/>
        </w:rPr>
        <w:t>.</w:t>
      </w:r>
    </w:p>
    <w:p w14:paraId="6FB9341C" w14:textId="4EBEAD8C" w:rsidR="007366A3" w:rsidRDefault="007366A3" w:rsidP="00E1389A">
      <w:pPr>
        <w:spacing w:line="240" w:lineRule="auto"/>
        <w:jc w:val="both"/>
        <w:rPr>
          <w:rFonts w:ascii="Times New Roman" w:hAnsi="Times New Roman" w:cs="Times New Roman"/>
          <w:sz w:val="24"/>
          <w:lang w:val="es-EC"/>
        </w:rPr>
      </w:pPr>
      <w:r w:rsidRPr="00850FFE">
        <w:rPr>
          <w:rFonts w:ascii="Times New Roman" w:hAnsi="Times New Roman" w:cs="Times New Roman"/>
          <w:sz w:val="24"/>
          <w:szCs w:val="24"/>
          <w:lang w:val="es-EC"/>
        </w:rPr>
        <w:t>La investigación</w:t>
      </w:r>
      <w:r w:rsidRPr="007366A3">
        <w:rPr>
          <w:rFonts w:ascii="Times New Roman" w:hAnsi="Times New Roman" w:cs="Times New Roman"/>
          <w:sz w:val="24"/>
          <w:lang w:val="es-EC"/>
        </w:rPr>
        <w:t xml:space="preserve"> </w:t>
      </w:r>
      <w:r>
        <w:rPr>
          <w:rFonts w:ascii="Times New Roman" w:hAnsi="Times New Roman" w:cs="Times New Roman"/>
          <w:sz w:val="24"/>
          <w:lang w:val="es-EC"/>
        </w:rPr>
        <w:t xml:space="preserve">es del tipo </w:t>
      </w:r>
      <w:proofErr w:type="spellStart"/>
      <w:r w:rsidR="008420D3">
        <w:rPr>
          <w:rFonts w:ascii="Times New Roman" w:hAnsi="Times New Roman" w:cs="Times New Roman"/>
          <w:sz w:val="24"/>
          <w:lang w:val="es-EC"/>
        </w:rPr>
        <w:t>cuali</w:t>
      </w:r>
      <w:proofErr w:type="spellEnd"/>
      <w:r w:rsidR="008420D3">
        <w:rPr>
          <w:rFonts w:ascii="Times New Roman" w:hAnsi="Times New Roman" w:cs="Times New Roman"/>
          <w:sz w:val="24"/>
          <w:lang w:val="es-EC"/>
        </w:rPr>
        <w:t>-cuantitativa</w:t>
      </w:r>
      <w:r w:rsidRPr="007366A3">
        <w:rPr>
          <w:rFonts w:ascii="Times New Roman" w:hAnsi="Times New Roman" w:cs="Times New Roman"/>
          <w:sz w:val="24"/>
          <w:lang w:val="es-EC"/>
        </w:rPr>
        <w:t xml:space="preserve"> </w:t>
      </w:r>
      <w:r>
        <w:rPr>
          <w:rFonts w:ascii="Times New Roman" w:hAnsi="Times New Roman" w:cs="Times New Roman"/>
          <w:sz w:val="24"/>
          <w:lang w:val="es-EC"/>
        </w:rPr>
        <w:t xml:space="preserve">pues se realiza mediante la descripción y recopilación de </w:t>
      </w:r>
      <w:r w:rsidRPr="007366A3">
        <w:rPr>
          <w:rFonts w:ascii="Times New Roman" w:hAnsi="Times New Roman" w:cs="Times New Roman"/>
          <w:sz w:val="24"/>
          <w:lang w:val="es-EC"/>
        </w:rPr>
        <w:t>datos</w:t>
      </w:r>
      <w:r w:rsidR="0070793C">
        <w:rPr>
          <w:rFonts w:ascii="Times New Roman" w:hAnsi="Times New Roman" w:cs="Times New Roman"/>
          <w:sz w:val="24"/>
          <w:lang w:val="es-EC"/>
        </w:rPr>
        <w:t xml:space="preserve"> sociales </w:t>
      </w:r>
      <w:r w:rsidRPr="007366A3">
        <w:rPr>
          <w:rFonts w:ascii="Times New Roman" w:hAnsi="Times New Roman" w:cs="Times New Roman"/>
          <w:sz w:val="24"/>
          <w:lang w:val="es-EC"/>
        </w:rPr>
        <w:t xml:space="preserve">que ayudan a explicar el </w:t>
      </w:r>
      <w:r w:rsidR="0070793C">
        <w:rPr>
          <w:rFonts w:ascii="Times New Roman" w:hAnsi="Times New Roman" w:cs="Times New Roman"/>
          <w:sz w:val="24"/>
          <w:lang w:val="es-EC"/>
        </w:rPr>
        <w:t>problema</w:t>
      </w:r>
      <w:r w:rsidR="008420D3">
        <w:rPr>
          <w:rFonts w:ascii="Times New Roman" w:hAnsi="Times New Roman" w:cs="Times New Roman"/>
          <w:sz w:val="24"/>
          <w:lang w:val="es-EC"/>
        </w:rPr>
        <w:t>, partiendo de la realización de una encuesta a los estudiantes que permite analizar desde el punto de vista cuantitativo, algunas de las causas asociadas al problema que se investiga</w:t>
      </w:r>
      <w:r w:rsidRPr="007366A3">
        <w:rPr>
          <w:rFonts w:ascii="Times New Roman" w:hAnsi="Times New Roman" w:cs="Times New Roman"/>
          <w:sz w:val="24"/>
          <w:lang w:val="es-EC"/>
        </w:rPr>
        <w:t xml:space="preserve">. </w:t>
      </w:r>
      <w:r w:rsidR="0070793C">
        <w:rPr>
          <w:rFonts w:ascii="Times New Roman" w:hAnsi="Times New Roman" w:cs="Times New Roman"/>
          <w:sz w:val="24"/>
          <w:lang w:val="es-EC"/>
        </w:rPr>
        <w:t xml:space="preserve">Al </w:t>
      </w:r>
      <w:r w:rsidR="00D20985">
        <w:rPr>
          <w:rFonts w:ascii="Times New Roman" w:hAnsi="Times New Roman" w:cs="Times New Roman"/>
          <w:sz w:val="24"/>
          <w:lang w:val="es-EC"/>
        </w:rPr>
        <w:t>mismo</w:t>
      </w:r>
      <w:r w:rsidR="0070793C">
        <w:rPr>
          <w:rFonts w:ascii="Times New Roman" w:hAnsi="Times New Roman" w:cs="Times New Roman"/>
          <w:sz w:val="24"/>
          <w:lang w:val="es-EC"/>
        </w:rPr>
        <w:t xml:space="preserve"> tiempo s</w:t>
      </w:r>
      <w:r>
        <w:rPr>
          <w:rFonts w:ascii="Times New Roman" w:hAnsi="Times New Roman" w:cs="Times New Roman"/>
          <w:sz w:val="24"/>
          <w:lang w:val="es-EC"/>
        </w:rPr>
        <w:t xml:space="preserve">e </w:t>
      </w:r>
      <w:r w:rsidR="0070793C">
        <w:rPr>
          <w:rFonts w:ascii="Times New Roman" w:hAnsi="Times New Roman" w:cs="Times New Roman"/>
          <w:sz w:val="24"/>
          <w:lang w:val="es-EC"/>
        </w:rPr>
        <w:t>analizan</w:t>
      </w:r>
      <w:r>
        <w:rPr>
          <w:rFonts w:ascii="Times New Roman" w:hAnsi="Times New Roman" w:cs="Times New Roman"/>
          <w:sz w:val="24"/>
          <w:lang w:val="es-EC"/>
        </w:rPr>
        <w:t xml:space="preserve"> </w:t>
      </w:r>
      <w:r w:rsidR="0070793C">
        <w:rPr>
          <w:rFonts w:ascii="Times New Roman" w:hAnsi="Times New Roman" w:cs="Times New Roman"/>
          <w:sz w:val="24"/>
          <w:lang w:val="es-EC"/>
        </w:rPr>
        <w:t>los</w:t>
      </w:r>
      <w:r>
        <w:rPr>
          <w:rFonts w:ascii="Times New Roman" w:hAnsi="Times New Roman" w:cs="Times New Roman"/>
          <w:sz w:val="24"/>
          <w:lang w:val="es-EC"/>
        </w:rPr>
        <w:t xml:space="preserve"> criterio</w:t>
      </w:r>
      <w:r w:rsidR="0070793C">
        <w:rPr>
          <w:rFonts w:ascii="Times New Roman" w:hAnsi="Times New Roman" w:cs="Times New Roman"/>
          <w:sz w:val="24"/>
          <w:lang w:val="es-EC"/>
        </w:rPr>
        <w:t>s</w:t>
      </w:r>
      <w:r w:rsidRPr="007366A3">
        <w:rPr>
          <w:rFonts w:ascii="Times New Roman" w:hAnsi="Times New Roman" w:cs="Times New Roman"/>
          <w:sz w:val="24"/>
          <w:lang w:val="es-EC"/>
        </w:rPr>
        <w:t xml:space="preserve"> y experiencias </w:t>
      </w:r>
      <w:r w:rsidR="0070793C">
        <w:rPr>
          <w:rFonts w:ascii="Times New Roman" w:hAnsi="Times New Roman" w:cs="Times New Roman"/>
          <w:sz w:val="24"/>
          <w:lang w:val="es-EC"/>
        </w:rPr>
        <w:t>del personal docente de la institución objeto del estudio,</w:t>
      </w:r>
      <w:r>
        <w:rPr>
          <w:rFonts w:ascii="Times New Roman" w:hAnsi="Times New Roman" w:cs="Times New Roman"/>
          <w:sz w:val="24"/>
          <w:lang w:val="es-EC"/>
        </w:rPr>
        <w:t xml:space="preserve"> ayudando</w:t>
      </w:r>
      <w:r w:rsidRPr="007366A3">
        <w:rPr>
          <w:rFonts w:ascii="Times New Roman" w:hAnsi="Times New Roman" w:cs="Times New Roman"/>
          <w:sz w:val="24"/>
          <w:lang w:val="es-EC"/>
        </w:rPr>
        <w:t xml:space="preserve"> a comprender el </w:t>
      </w:r>
      <w:r>
        <w:rPr>
          <w:rFonts w:ascii="Times New Roman" w:hAnsi="Times New Roman" w:cs="Times New Roman"/>
          <w:sz w:val="24"/>
          <w:lang w:val="es-EC"/>
        </w:rPr>
        <w:t>problema de investigación y la importancia del estudio que se realiza</w:t>
      </w:r>
      <w:r w:rsidR="00DA5A2A">
        <w:rPr>
          <w:rFonts w:ascii="Times New Roman" w:hAnsi="Times New Roman" w:cs="Times New Roman"/>
          <w:sz w:val="24"/>
          <w:lang w:val="es-EC"/>
        </w:rPr>
        <w:t xml:space="preserve"> </w:t>
      </w:r>
      <w:r w:rsidR="001C3097" w:rsidRPr="001C3097">
        <w:rPr>
          <w:rFonts w:ascii="Times New Roman" w:hAnsi="Times New Roman" w:cs="Times New Roman"/>
          <w:sz w:val="24"/>
          <w:lang w:val="es-EC"/>
        </w:rPr>
        <w:t>(Hernández, Fernández, &amp; Baptista, 2010).</w:t>
      </w:r>
    </w:p>
    <w:p w14:paraId="2F10F7F4" w14:textId="77777777" w:rsidR="00C576A8" w:rsidRPr="007366A3" w:rsidRDefault="00C576A8" w:rsidP="00E1389A">
      <w:pPr>
        <w:spacing w:line="240" w:lineRule="auto"/>
        <w:jc w:val="both"/>
        <w:rPr>
          <w:rFonts w:ascii="Times New Roman" w:hAnsi="Times New Roman" w:cs="Times New Roman"/>
          <w:sz w:val="24"/>
          <w:lang w:val="es-EC"/>
        </w:rPr>
      </w:pPr>
      <w:r w:rsidRPr="00C576A8">
        <w:rPr>
          <w:rFonts w:ascii="Times New Roman" w:hAnsi="Times New Roman" w:cs="Times New Roman"/>
          <w:sz w:val="24"/>
          <w:lang w:val="es-EC"/>
        </w:rPr>
        <w:t>El mét</w:t>
      </w:r>
      <w:r>
        <w:rPr>
          <w:rFonts w:ascii="Times New Roman" w:hAnsi="Times New Roman" w:cs="Times New Roman"/>
          <w:sz w:val="24"/>
          <w:lang w:val="es-EC"/>
        </w:rPr>
        <w:t xml:space="preserve">odo corresponde al lógico inductivo. Ya que </w:t>
      </w:r>
      <w:r w:rsidRPr="00C576A8">
        <w:rPr>
          <w:rFonts w:ascii="Times New Roman" w:hAnsi="Times New Roman" w:cs="Times New Roman"/>
          <w:sz w:val="24"/>
          <w:lang w:val="es-EC"/>
        </w:rPr>
        <w:t>se partió de la búsqueda de principios generales indiscutibles de la seguridad en los estudiantes, para interpretar la situación académica real que se presenta y la influencia que en ello tienen los problemas de la conducta, así como arribar a conclusiones precisas que permitan el diseño de medidas encaminadas a reducir las afectaciones en el rendimiento académico de los jóvenes.</w:t>
      </w:r>
    </w:p>
    <w:p w14:paraId="39052721" w14:textId="77777777" w:rsidR="00FE0469" w:rsidRDefault="0070793C" w:rsidP="00E1389A">
      <w:pPr>
        <w:spacing w:line="240" w:lineRule="auto"/>
        <w:jc w:val="both"/>
        <w:rPr>
          <w:rFonts w:ascii="Times New Roman" w:hAnsi="Times New Roman" w:cs="Times New Roman"/>
          <w:sz w:val="24"/>
          <w:lang w:val="es-EC"/>
        </w:rPr>
      </w:pPr>
      <w:r>
        <w:rPr>
          <w:rFonts w:ascii="Times New Roman" w:hAnsi="Times New Roman" w:cs="Times New Roman"/>
          <w:sz w:val="24"/>
          <w:lang w:val="es-EC"/>
        </w:rPr>
        <w:t xml:space="preserve">Se </w:t>
      </w:r>
      <w:r w:rsidR="00EB3EC1">
        <w:rPr>
          <w:rFonts w:ascii="Times New Roman" w:hAnsi="Times New Roman" w:cs="Times New Roman"/>
          <w:sz w:val="24"/>
          <w:lang w:val="es-EC"/>
        </w:rPr>
        <w:t>utilizó</w:t>
      </w:r>
      <w:r>
        <w:rPr>
          <w:rFonts w:ascii="Times New Roman" w:hAnsi="Times New Roman" w:cs="Times New Roman"/>
          <w:sz w:val="24"/>
          <w:lang w:val="es-EC"/>
        </w:rPr>
        <w:t xml:space="preserve"> la técnica de observación, tanto directa como indirecta, lo que </w:t>
      </w:r>
      <w:r w:rsidR="00376509">
        <w:rPr>
          <w:rFonts w:ascii="Times New Roman" w:hAnsi="Times New Roman" w:cs="Times New Roman"/>
          <w:sz w:val="24"/>
          <w:lang w:val="es-EC"/>
        </w:rPr>
        <w:t>ayudo a</w:t>
      </w:r>
      <w:r w:rsidR="00A6194D">
        <w:rPr>
          <w:rFonts w:ascii="Times New Roman" w:hAnsi="Times New Roman" w:cs="Times New Roman"/>
          <w:sz w:val="24"/>
          <w:lang w:val="es-EC"/>
        </w:rPr>
        <w:t xml:space="preserve"> corroborar el comportamiento de</w:t>
      </w:r>
      <w:r w:rsidR="00376509">
        <w:rPr>
          <w:rFonts w:ascii="Times New Roman" w:hAnsi="Times New Roman" w:cs="Times New Roman"/>
          <w:sz w:val="24"/>
          <w:lang w:val="es-EC"/>
        </w:rPr>
        <w:t xml:space="preserve"> </w:t>
      </w:r>
      <w:r w:rsidR="00A6194D">
        <w:rPr>
          <w:rFonts w:ascii="Times New Roman" w:hAnsi="Times New Roman" w:cs="Times New Roman"/>
          <w:sz w:val="24"/>
          <w:lang w:val="es-EC"/>
        </w:rPr>
        <w:t>los estudiantes tanto en clases como fuera de ellas dentro del centro educativo. Se aplicó una encuesta</w:t>
      </w:r>
      <w:r w:rsidR="00A6194D" w:rsidRPr="00A6194D">
        <w:rPr>
          <w:rFonts w:ascii="Times New Roman" w:hAnsi="Times New Roman" w:cs="Times New Roman"/>
          <w:sz w:val="24"/>
          <w:lang w:val="es-EC"/>
        </w:rPr>
        <w:t xml:space="preserve"> que </w:t>
      </w:r>
      <w:r w:rsidR="00376509">
        <w:rPr>
          <w:rFonts w:ascii="Times New Roman" w:hAnsi="Times New Roman" w:cs="Times New Roman"/>
          <w:sz w:val="24"/>
          <w:lang w:val="es-EC"/>
        </w:rPr>
        <w:t xml:space="preserve">abordo temas relacionado a los problemas existentes, para </w:t>
      </w:r>
      <w:r w:rsidR="00A6194D" w:rsidRPr="00A6194D">
        <w:rPr>
          <w:rFonts w:ascii="Times New Roman" w:hAnsi="Times New Roman" w:cs="Times New Roman"/>
          <w:sz w:val="24"/>
          <w:lang w:val="es-EC"/>
        </w:rPr>
        <w:t xml:space="preserve">conocer </w:t>
      </w:r>
      <w:r w:rsidR="00A6194D">
        <w:rPr>
          <w:rFonts w:ascii="Times New Roman" w:hAnsi="Times New Roman" w:cs="Times New Roman"/>
          <w:sz w:val="24"/>
          <w:lang w:val="es-EC"/>
        </w:rPr>
        <w:t>l</w:t>
      </w:r>
      <w:r w:rsidR="00A6194D" w:rsidRPr="00A6194D">
        <w:rPr>
          <w:rFonts w:ascii="Times New Roman" w:hAnsi="Times New Roman" w:cs="Times New Roman"/>
          <w:sz w:val="24"/>
          <w:lang w:val="es-EC"/>
        </w:rPr>
        <w:t>a situación aproximada a la realidad de los estudiantes y los criterios sobre la seguridad</w:t>
      </w:r>
      <w:r w:rsidR="00376509">
        <w:rPr>
          <w:rFonts w:ascii="Times New Roman" w:hAnsi="Times New Roman" w:cs="Times New Roman"/>
          <w:sz w:val="24"/>
          <w:lang w:val="es-EC"/>
        </w:rPr>
        <w:t>, utilizando a</w:t>
      </w:r>
      <w:r w:rsidR="009B4864">
        <w:rPr>
          <w:rFonts w:ascii="Times New Roman" w:hAnsi="Times New Roman" w:cs="Times New Roman"/>
          <w:sz w:val="24"/>
          <w:lang w:val="es-EC"/>
        </w:rPr>
        <w:t>d</w:t>
      </w:r>
      <w:r w:rsidR="00376509">
        <w:rPr>
          <w:rFonts w:ascii="Times New Roman" w:hAnsi="Times New Roman" w:cs="Times New Roman"/>
          <w:sz w:val="24"/>
          <w:lang w:val="es-EC"/>
        </w:rPr>
        <w:t xml:space="preserve">emás </w:t>
      </w:r>
      <w:r w:rsidR="00A6194D">
        <w:rPr>
          <w:rFonts w:ascii="Times New Roman" w:hAnsi="Times New Roman" w:cs="Times New Roman"/>
          <w:sz w:val="24"/>
          <w:lang w:val="es-EC"/>
        </w:rPr>
        <w:t xml:space="preserve">la guía de observación </w:t>
      </w:r>
      <w:r w:rsidR="009B4864">
        <w:rPr>
          <w:rFonts w:ascii="Times New Roman" w:hAnsi="Times New Roman" w:cs="Times New Roman"/>
          <w:sz w:val="24"/>
          <w:lang w:val="es-EC"/>
        </w:rPr>
        <w:t xml:space="preserve">como instrumentos </w:t>
      </w:r>
      <w:r w:rsidR="00A6194D">
        <w:rPr>
          <w:rFonts w:ascii="Times New Roman" w:hAnsi="Times New Roman" w:cs="Times New Roman"/>
          <w:sz w:val="24"/>
          <w:lang w:val="es-EC"/>
        </w:rPr>
        <w:t>y</w:t>
      </w:r>
      <w:r w:rsidR="00975C8E">
        <w:rPr>
          <w:rFonts w:ascii="Times New Roman" w:hAnsi="Times New Roman" w:cs="Times New Roman"/>
          <w:sz w:val="24"/>
          <w:lang w:val="es-EC"/>
        </w:rPr>
        <w:t xml:space="preserve"> el cuest</w:t>
      </w:r>
      <w:r w:rsidR="009B4864">
        <w:rPr>
          <w:rFonts w:ascii="Times New Roman" w:hAnsi="Times New Roman" w:cs="Times New Roman"/>
          <w:sz w:val="24"/>
          <w:lang w:val="es-EC"/>
        </w:rPr>
        <w:t>ionario</w:t>
      </w:r>
    </w:p>
    <w:p w14:paraId="15BAEE83" w14:textId="77777777" w:rsidR="00A6194D" w:rsidRPr="00A6194D" w:rsidRDefault="00A6194D" w:rsidP="00E1389A">
      <w:pPr>
        <w:spacing w:line="240" w:lineRule="auto"/>
        <w:jc w:val="both"/>
        <w:rPr>
          <w:rFonts w:ascii="Times New Roman" w:hAnsi="Times New Roman" w:cs="Times New Roman"/>
          <w:sz w:val="24"/>
          <w:lang w:val="es-EC"/>
        </w:rPr>
      </w:pPr>
      <w:r w:rsidRPr="00A6194D">
        <w:rPr>
          <w:rFonts w:ascii="Times New Roman" w:hAnsi="Times New Roman" w:cs="Times New Roman"/>
          <w:sz w:val="24"/>
          <w:lang w:val="es-EC"/>
        </w:rPr>
        <w:t xml:space="preserve">La población total para la investigación </w:t>
      </w:r>
      <w:r>
        <w:rPr>
          <w:rFonts w:ascii="Times New Roman" w:hAnsi="Times New Roman" w:cs="Times New Roman"/>
          <w:sz w:val="24"/>
          <w:lang w:val="es-EC"/>
        </w:rPr>
        <w:t>está constituida por</w:t>
      </w:r>
      <w:r w:rsidRPr="00A6194D">
        <w:rPr>
          <w:rFonts w:ascii="Times New Roman" w:hAnsi="Times New Roman" w:cs="Times New Roman"/>
          <w:sz w:val="24"/>
          <w:lang w:val="es-EC"/>
        </w:rPr>
        <w:t xml:space="preserve"> 2 500 estudiantes en las tres secciones de la Unidad Educativa del Milenio Olmedo</w:t>
      </w:r>
      <w:r>
        <w:rPr>
          <w:rFonts w:ascii="Times New Roman" w:hAnsi="Times New Roman" w:cs="Times New Roman"/>
          <w:sz w:val="24"/>
          <w:lang w:val="es-EC"/>
        </w:rPr>
        <w:t xml:space="preserve">. La </w:t>
      </w:r>
      <w:r w:rsidR="009B4864">
        <w:rPr>
          <w:rFonts w:ascii="Times New Roman" w:hAnsi="Times New Roman" w:cs="Times New Roman"/>
          <w:sz w:val="24"/>
          <w:lang w:val="es-EC"/>
        </w:rPr>
        <w:t xml:space="preserve">muestra </w:t>
      </w:r>
      <w:r w:rsidRPr="00A6194D">
        <w:rPr>
          <w:rFonts w:ascii="Times New Roman" w:hAnsi="Times New Roman" w:cs="Times New Roman"/>
          <w:sz w:val="24"/>
          <w:lang w:val="es-EC"/>
        </w:rPr>
        <w:t xml:space="preserve">se determinó mediante la ecuación </w:t>
      </w:r>
      <w:r w:rsidR="009B4864">
        <w:rPr>
          <w:rFonts w:ascii="Times New Roman" w:hAnsi="Times New Roman" w:cs="Times New Roman"/>
          <w:sz w:val="24"/>
          <w:lang w:val="es-EC"/>
        </w:rPr>
        <w:t>(</w:t>
      </w:r>
      <w:r w:rsidRPr="00A6194D">
        <w:rPr>
          <w:rFonts w:ascii="Times New Roman" w:hAnsi="Times New Roman" w:cs="Times New Roman"/>
          <w:sz w:val="24"/>
          <w:lang w:val="es-EC"/>
        </w:rPr>
        <w:t>1</w:t>
      </w:r>
      <w:r w:rsidR="009B4864">
        <w:rPr>
          <w:rFonts w:ascii="Times New Roman" w:hAnsi="Times New Roman" w:cs="Times New Roman"/>
          <w:sz w:val="24"/>
          <w:lang w:val="es-EC"/>
        </w:rPr>
        <w:t>)</w:t>
      </w:r>
      <w:r w:rsidR="00EB3EC1">
        <w:rPr>
          <w:rFonts w:ascii="Times New Roman" w:hAnsi="Times New Roman" w:cs="Times New Roman"/>
          <w:sz w:val="24"/>
          <w:lang w:val="es-EC"/>
        </w:rPr>
        <w:t xml:space="preserve"> </w:t>
      </w:r>
      <w:r w:rsidR="007D0715">
        <w:rPr>
          <w:rFonts w:ascii="Times New Roman" w:hAnsi="Times New Roman" w:cs="Times New Roman"/>
          <w:sz w:val="24"/>
          <w:lang w:val="es-EC"/>
        </w:rPr>
        <w:t xml:space="preserve">(García, </w:t>
      </w:r>
      <w:proofErr w:type="spellStart"/>
      <w:r w:rsidR="007D0715">
        <w:rPr>
          <w:rFonts w:ascii="Times New Roman" w:hAnsi="Times New Roman" w:cs="Times New Roman"/>
          <w:sz w:val="24"/>
          <w:lang w:val="es-EC"/>
        </w:rPr>
        <w:t>Reding</w:t>
      </w:r>
      <w:proofErr w:type="spellEnd"/>
      <w:r w:rsidR="007D0715">
        <w:rPr>
          <w:rFonts w:ascii="Times New Roman" w:hAnsi="Times New Roman" w:cs="Times New Roman"/>
          <w:sz w:val="24"/>
          <w:lang w:val="es-EC"/>
        </w:rPr>
        <w:t xml:space="preserve"> </w:t>
      </w:r>
      <w:r w:rsidR="007D0715" w:rsidRPr="007D0715">
        <w:rPr>
          <w:rFonts w:ascii="Times New Roman" w:hAnsi="Times New Roman" w:cs="Times New Roman"/>
          <w:sz w:val="24"/>
          <w:lang w:val="es-EC"/>
        </w:rPr>
        <w:t>&amp;</w:t>
      </w:r>
      <w:r w:rsidR="007D0715">
        <w:rPr>
          <w:rFonts w:ascii="Times New Roman" w:hAnsi="Times New Roman" w:cs="Times New Roman"/>
          <w:sz w:val="24"/>
          <w:lang w:val="es-EC"/>
        </w:rPr>
        <w:t xml:space="preserve"> López, 2013)</w:t>
      </w:r>
      <w:r w:rsidRPr="00A6194D">
        <w:rPr>
          <w:rFonts w:ascii="Times New Roman" w:hAnsi="Times New Roman" w:cs="Times New Roman"/>
          <w:sz w:val="24"/>
          <w:lang w:val="es-EC"/>
        </w:rPr>
        <w:t>.</w:t>
      </w:r>
    </w:p>
    <w:p w14:paraId="3F5CE30B" w14:textId="77777777" w:rsidR="00A6194D" w:rsidRPr="00A6194D" w:rsidRDefault="00A6194D" w:rsidP="00E1389A">
      <w:pPr>
        <w:spacing w:after="0" w:line="240" w:lineRule="auto"/>
        <w:ind w:left="720" w:firstLine="720"/>
        <w:rPr>
          <w:rFonts w:ascii="Times New Roman" w:eastAsia="Calibri" w:hAnsi="Times New Roman" w:cs="Times New Roman"/>
          <w:sz w:val="24"/>
          <w:szCs w:val="28"/>
          <w:lang w:val="es-EC"/>
        </w:rPr>
      </w:pPr>
      <m:oMath>
        <m:r>
          <m:rPr>
            <m:sty m:val="bi"/>
          </m:rPr>
          <w:rPr>
            <w:rFonts w:ascii="Cambria Math" w:eastAsia="Calibri" w:hAnsi="Cambria Math" w:cs="Times New Roman"/>
            <w:sz w:val="24"/>
            <w:lang w:val="es-ES"/>
          </w:rPr>
          <m:t>n=</m:t>
        </m:r>
        <m:f>
          <m:fPr>
            <m:ctrlPr>
              <w:rPr>
                <w:rFonts w:ascii="Cambria Math" w:eastAsia="Calibri" w:hAnsi="Cambria Math" w:cs="Times New Roman"/>
                <w:b/>
                <w:i/>
                <w:sz w:val="24"/>
                <w:lang w:val="es-ES"/>
              </w:rPr>
            </m:ctrlPr>
          </m:fPr>
          <m:num>
            <m:sSup>
              <m:sSupPr>
                <m:ctrlPr>
                  <w:rPr>
                    <w:rFonts w:ascii="Cambria Math" w:eastAsia="Calibri" w:hAnsi="Cambria Math" w:cs="Times New Roman"/>
                    <w:b/>
                    <w:i/>
                    <w:sz w:val="24"/>
                    <w:lang w:val="es-ES"/>
                  </w:rPr>
                </m:ctrlPr>
              </m:sSupPr>
              <m:e>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Z</m:t>
                    </m:r>
                  </m:e>
                </m:d>
              </m:e>
              <m:sup>
                <m:r>
                  <m:rPr>
                    <m:sty m:val="bi"/>
                  </m:rPr>
                  <w:rPr>
                    <w:rFonts w:ascii="Cambria Math" w:eastAsia="Calibri" w:hAnsi="Cambria Math" w:cs="Times New Roman"/>
                    <w:sz w:val="24"/>
                    <w:lang w:val="es-ES"/>
                  </w:rPr>
                  <m:t>2</m:t>
                </m:r>
              </m:sup>
            </m:sSup>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P</m:t>
                </m:r>
              </m:e>
            </m:d>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Q</m:t>
                </m:r>
              </m:e>
            </m:d>
            <m:r>
              <m:rPr>
                <m:sty m:val="bi"/>
              </m:rPr>
              <w:rPr>
                <w:rFonts w:ascii="Cambria Math" w:eastAsia="Calibri" w:hAnsi="Cambria Math" w:cs="Times New Roman"/>
                <w:sz w:val="24"/>
                <w:lang w:val="es-ES"/>
              </w:rPr>
              <m:t>(N)</m:t>
            </m:r>
          </m:num>
          <m:den>
            <m:sSup>
              <m:sSupPr>
                <m:ctrlPr>
                  <w:rPr>
                    <w:rFonts w:ascii="Cambria Math" w:eastAsia="Calibri" w:hAnsi="Cambria Math" w:cs="Times New Roman"/>
                    <w:b/>
                    <w:i/>
                    <w:sz w:val="24"/>
                    <w:lang w:val="es-ES"/>
                  </w:rPr>
                </m:ctrlPr>
              </m:sSupPr>
              <m:e>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Z</m:t>
                    </m:r>
                  </m:e>
                </m:d>
              </m:e>
              <m:sup>
                <m:r>
                  <m:rPr>
                    <m:sty m:val="bi"/>
                  </m:rPr>
                  <w:rPr>
                    <w:rFonts w:ascii="Cambria Math" w:eastAsia="Calibri" w:hAnsi="Cambria Math" w:cs="Times New Roman"/>
                    <w:sz w:val="24"/>
                    <w:lang w:val="es-ES"/>
                  </w:rPr>
                  <m:t>2</m:t>
                </m:r>
              </m:sup>
            </m:sSup>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P</m:t>
                </m:r>
              </m:e>
            </m:d>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Q</m:t>
                </m:r>
              </m:e>
            </m:d>
            <m:sSup>
              <m:sSupPr>
                <m:ctrlPr>
                  <w:rPr>
                    <w:rFonts w:ascii="Cambria Math" w:eastAsia="Calibri" w:hAnsi="Cambria Math" w:cs="Times New Roman"/>
                    <w:b/>
                    <w:i/>
                    <w:sz w:val="24"/>
                    <w:lang w:val="es-ES"/>
                  </w:rPr>
                </m:ctrlPr>
              </m:sSupPr>
              <m:e>
                <m:r>
                  <m:rPr>
                    <m:sty m:val="bi"/>
                  </m:rPr>
                  <w:rPr>
                    <w:rFonts w:ascii="Cambria Math" w:eastAsia="Calibri" w:hAnsi="Cambria Math" w:cs="Times New Roman"/>
                    <w:sz w:val="24"/>
                    <w:lang w:val="es-ES"/>
                  </w:rPr>
                  <m:t>+</m:t>
                </m:r>
                <m:d>
                  <m:dPr>
                    <m:ctrlPr>
                      <w:rPr>
                        <w:rFonts w:ascii="Cambria Math" w:eastAsia="Calibri" w:hAnsi="Cambria Math" w:cs="Times New Roman"/>
                        <w:b/>
                        <w:i/>
                        <w:sz w:val="24"/>
                        <w:lang w:val="es-ES"/>
                      </w:rPr>
                    </m:ctrlPr>
                  </m:dPr>
                  <m:e>
                    <m:r>
                      <m:rPr>
                        <m:sty m:val="bi"/>
                      </m:rPr>
                      <w:rPr>
                        <w:rFonts w:ascii="Cambria Math" w:eastAsia="Calibri" w:hAnsi="Cambria Math" w:cs="Times New Roman"/>
                        <w:sz w:val="24"/>
                        <w:lang w:val="es-ES"/>
                      </w:rPr>
                      <m:t>N</m:t>
                    </m:r>
                  </m:e>
                </m:d>
                <m:r>
                  <m:rPr>
                    <m:sty m:val="bi"/>
                  </m:rPr>
                  <w:rPr>
                    <w:rFonts w:ascii="Cambria Math" w:eastAsia="Calibri" w:hAnsi="Cambria Math" w:cs="Times New Roman"/>
                    <w:sz w:val="24"/>
                    <w:lang w:val="es-ES"/>
                  </w:rPr>
                  <m:t>(e)</m:t>
                </m:r>
              </m:e>
              <m:sup>
                <m:r>
                  <m:rPr>
                    <m:sty m:val="bi"/>
                  </m:rPr>
                  <w:rPr>
                    <w:rFonts w:ascii="Cambria Math" w:eastAsia="Calibri" w:hAnsi="Cambria Math" w:cs="Times New Roman"/>
                    <w:sz w:val="24"/>
                    <w:lang w:val="es-ES"/>
                  </w:rPr>
                  <m:t>2</m:t>
                </m:r>
              </m:sup>
            </m:sSup>
          </m:den>
        </m:f>
      </m:oMath>
      <w:r w:rsidRPr="00A6194D">
        <w:rPr>
          <w:rFonts w:ascii="Times New Roman" w:eastAsia="Calibri" w:hAnsi="Times New Roman" w:cs="Times New Roman"/>
          <w:b/>
          <w:sz w:val="24"/>
          <w:lang w:val="es-ES"/>
        </w:rPr>
        <w:tab/>
      </w:r>
      <w:r w:rsidRPr="00A6194D">
        <w:rPr>
          <w:rFonts w:ascii="Times New Roman" w:eastAsia="Calibri" w:hAnsi="Times New Roman" w:cs="Times New Roman"/>
          <w:b/>
          <w:sz w:val="24"/>
          <w:lang w:val="es-ES"/>
        </w:rPr>
        <w:tab/>
      </w:r>
      <w:r w:rsidRPr="00A6194D">
        <w:rPr>
          <w:rFonts w:ascii="Times New Roman" w:eastAsia="Calibri" w:hAnsi="Times New Roman" w:cs="Times New Roman"/>
          <w:b/>
          <w:sz w:val="24"/>
          <w:lang w:val="es-ES"/>
        </w:rPr>
        <w:tab/>
      </w:r>
      <w:r w:rsidRPr="00A6194D">
        <w:rPr>
          <w:rFonts w:ascii="Times New Roman" w:eastAsia="Calibri" w:hAnsi="Times New Roman" w:cs="Times New Roman"/>
          <w:b/>
          <w:sz w:val="24"/>
          <w:lang w:val="es-ES"/>
        </w:rPr>
        <w:tab/>
      </w:r>
      <w:r w:rsidRPr="00A6194D">
        <w:rPr>
          <w:rFonts w:ascii="Times New Roman" w:eastAsia="Calibri" w:hAnsi="Times New Roman" w:cs="Times New Roman"/>
          <w:b/>
          <w:sz w:val="24"/>
          <w:lang w:val="es-ES"/>
        </w:rPr>
        <w:tab/>
      </w:r>
      <w:r w:rsidRPr="00A6194D">
        <w:rPr>
          <w:rFonts w:ascii="Times New Roman" w:eastAsia="Calibri" w:hAnsi="Times New Roman" w:cs="Times New Roman"/>
          <w:sz w:val="24"/>
          <w:lang w:val="es-ES"/>
        </w:rPr>
        <w:t>(1)</w:t>
      </w:r>
    </w:p>
    <w:p w14:paraId="697EF376" w14:textId="77777777" w:rsidR="00FF3C65" w:rsidRPr="00A6194D" w:rsidRDefault="00FF3C65" w:rsidP="00E1389A">
      <w:pPr>
        <w:spacing w:after="0" w:line="240" w:lineRule="auto"/>
        <w:jc w:val="both"/>
        <w:rPr>
          <w:rFonts w:ascii="Times New Roman" w:hAnsi="Times New Roman" w:cs="Times New Roman"/>
          <w:sz w:val="24"/>
          <w:lang w:val="es-EC"/>
        </w:rPr>
      </w:pPr>
      <w:r w:rsidRPr="00FF3C65">
        <w:rPr>
          <w:rFonts w:ascii="Times New Roman" w:hAnsi="Times New Roman" w:cs="Times New Roman"/>
          <w:sz w:val="24"/>
          <w:lang w:val="es-EC"/>
        </w:rPr>
        <w:t>donde:</w:t>
      </w:r>
    </w:p>
    <w:p w14:paraId="464EE73C" w14:textId="77777777" w:rsidR="00FF3C65" w:rsidRPr="00A6194D" w:rsidRDefault="009B4864" w:rsidP="00E1389A">
      <w:pPr>
        <w:spacing w:after="0" w:line="240" w:lineRule="auto"/>
        <w:jc w:val="both"/>
        <w:rPr>
          <w:rFonts w:ascii="Times New Roman" w:hAnsi="Times New Roman" w:cs="Times New Roman"/>
          <w:sz w:val="24"/>
          <w:lang w:val="es-EC"/>
        </w:rPr>
      </w:pPr>
      <w:r>
        <w:rPr>
          <w:rFonts w:ascii="Times New Roman" w:hAnsi="Times New Roman" w:cs="Times New Roman"/>
          <w:sz w:val="24"/>
          <w:lang w:val="es-EC"/>
        </w:rPr>
        <w:t>N→ Población</w:t>
      </w:r>
    </w:p>
    <w:p w14:paraId="5C09BBD1" w14:textId="77777777" w:rsidR="00FF3C65" w:rsidRPr="00A6194D" w:rsidRDefault="00FF3C65" w:rsidP="00E1389A">
      <w:pPr>
        <w:spacing w:after="0" w:line="240" w:lineRule="auto"/>
        <w:jc w:val="both"/>
        <w:rPr>
          <w:rFonts w:ascii="Times New Roman" w:hAnsi="Times New Roman" w:cs="Times New Roman"/>
          <w:sz w:val="24"/>
          <w:lang w:val="es-EC"/>
        </w:rPr>
      </w:pPr>
      <w:r w:rsidRPr="00A6194D">
        <w:rPr>
          <w:rFonts w:ascii="Times New Roman" w:hAnsi="Times New Roman" w:cs="Times New Roman"/>
          <w:sz w:val="24"/>
          <w:lang w:val="es-EC"/>
        </w:rPr>
        <w:t>n→ Tamaño de la muestra</w:t>
      </w:r>
      <w:r w:rsidR="009B4864">
        <w:rPr>
          <w:rFonts w:ascii="Times New Roman" w:hAnsi="Times New Roman" w:cs="Times New Roman"/>
          <w:sz w:val="24"/>
          <w:lang w:val="es-EC"/>
        </w:rPr>
        <w:t xml:space="preserve"> </w:t>
      </w:r>
    </w:p>
    <w:p w14:paraId="7C7724A7" w14:textId="77777777" w:rsidR="009B4864" w:rsidRDefault="00FF3C65" w:rsidP="00E1389A">
      <w:pPr>
        <w:spacing w:after="0" w:line="240" w:lineRule="auto"/>
        <w:jc w:val="both"/>
        <w:rPr>
          <w:rFonts w:ascii="Times New Roman" w:hAnsi="Times New Roman" w:cs="Times New Roman"/>
          <w:sz w:val="24"/>
          <w:lang w:val="es-EC"/>
        </w:rPr>
      </w:pPr>
      <w:r w:rsidRPr="00A6194D">
        <w:rPr>
          <w:rFonts w:ascii="Times New Roman" w:hAnsi="Times New Roman" w:cs="Times New Roman"/>
          <w:sz w:val="24"/>
          <w:lang w:val="es-EC"/>
        </w:rPr>
        <w:t>e→ error admisible</w:t>
      </w:r>
      <w:r w:rsidR="009B4864">
        <w:rPr>
          <w:rFonts w:ascii="Times New Roman" w:hAnsi="Times New Roman" w:cs="Times New Roman"/>
          <w:sz w:val="24"/>
          <w:lang w:val="es-EC"/>
        </w:rPr>
        <w:t xml:space="preserve"> (</w:t>
      </w:r>
      <w:r w:rsidRPr="00A6194D">
        <w:rPr>
          <w:rFonts w:ascii="Times New Roman" w:hAnsi="Times New Roman" w:cs="Times New Roman"/>
          <w:sz w:val="24"/>
          <w:lang w:val="es-EC"/>
        </w:rPr>
        <w:t>0.1</w:t>
      </w:r>
      <w:r w:rsidR="009B4864">
        <w:rPr>
          <w:rFonts w:ascii="Times New Roman" w:hAnsi="Times New Roman" w:cs="Times New Roman"/>
          <w:sz w:val="24"/>
          <w:lang w:val="es-EC"/>
        </w:rPr>
        <w:t>)</w:t>
      </w:r>
    </w:p>
    <w:p w14:paraId="01C611CF" w14:textId="77777777" w:rsidR="00FF3C65" w:rsidRPr="00A6194D" w:rsidRDefault="00FF3C65" w:rsidP="00E1389A">
      <w:pPr>
        <w:spacing w:after="0" w:line="240" w:lineRule="auto"/>
        <w:jc w:val="both"/>
        <w:rPr>
          <w:rFonts w:ascii="Times New Roman" w:hAnsi="Times New Roman" w:cs="Times New Roman"/>
          <w:sz w:val="24"/>
          <w:lang w:val="es-EC"/>
        </w:rPr>
      </w:pPr>
      <w:r w:rsidRPr="00A6194D">
        <w:rPr>
          <w:rFonts w:ascii="Times New Roman" w:hAnsi="Times New Roman" w:cs="Times New Roman"/>
          <w:sz w:val="24"/>
          <w:lang w:val="es-EC"/>
        </w:rPr>
        <w:t>Z→ Coeficiente de corrección de erro</w:t>
      </w:r>
      <w:r w:rsidR="009B4864">
        <w:rPr>
          <w:rFonts w:ascii="Times New Roman" w:hAnsi="Times New Roman" w:cs="Times New Roman"/>
          <w:sz w:val="24"/>
          <w:lang w:val="es-EC"/>
        </w:rPr>
        <w:t xml:space="preserve"> (</w:t>
      </w:r>
      <w:r w:rsidRPr="00A6194D">
        <w:rPr>
          <w:rFonts w:ascii="Times New Roman" w:hAnsi="Times New Roman" w:cs="Times New Roman"/>
          <w:sz w:val="24"/>
          <w:lang w:val="es-EC"/>
        </w:rPr>
        <w:t>1.96</w:t>
      </w:r>
      <w:r w:rsidR="009B4864">
        <w:rPr>
          <w:rFonts w:ascii="Times New Roman" w:hAnsi="Times New Roman" w:cs="Times New Roman"/>
          <w:sz w:val="24"/>
          <w:lang w:val="es-EC"/>
        </w:rPr>
        <w:t xml:space="preserve">) </w:t>
      </w:r>
    </w:p>
    <w:p w14:paraId="26A5DE7C" w14:textId="77777777" w:rsidR="00FF3C65" w:rsidRPr="00A6194D" w:rsidRDefault="00FF3C65" w:rsidP="00E1389A">
      <w:pPr>
        <w:spacing w:after="0" w:line="240" w:lineRule="auto"/>
        <w:jc w:val="both"/>
        <w:rPr>
          <w:rFonts w:ascii="Times New Roman" w:hAnsi="Times New Roman" w:cs="Times New Roman"/>
          <w:sz w:val="24"/>
          <w:lang w:val="es-EC"/>
        </w:rPr>
      </w:pPr>
      <w:r w:rsidRPr="00A6194D">
        <w:rPr>
          <w:rFonts w:ascii="Times New Roman" w:hAnsi="Times New Roman" w:cs="Times New Roman"/>
          <w:sz w:val="24"/>
          <w:lang w:val="es-EC"/>
        </w:rPr>
        <w:t>P→ Var</w:t>
      </w:r>
      <w:r w:rsidR="009B4864">
        <w:rPr>
          <w:rFonts w:ascii="Times New Roman" w:hAnsi="Times New Roman" w:cs="Times New Roman"/>
          <w:sz w:val="24"/>
          <w:lang w:val="es-EC"/>
        </w:rPr>
        <w:t>ianza media de la población (0,5)</w:t>
      </w:r>
    </w:p>
    <w:p w14:paraId="4454FBF0" w14:textId="77777777" w:rsidR="00FF3C65" w:rsidRPr="00A6194D" w:rsidRDefault="00FF3C65" w:rsidP="00E1389A">
      <w:pPr>
        <w:spacing w:line="240" w:lineRule="auto"/>
        <w:jc w:val="both"/>
        <w:rPr>
          <w:rFonts w:ascii="Times New Roman" w:hAnsi="Times New Roman" w:cs="Times New Roman"/>
          <w:sz w:val="24"/>
          <w:lang w:val="es-EC"/>
        </w:rPr>
      </w:pPr>
      <w:r w:rsidRPr="00A6194D">
        <w:rPr>
          <w:rFonts w:ascii="Times New Roman" w:hAnsi="Times New Roman" w:cs="Times New Roman"/>
          <w:sz w:val="24"/>
          <w:lang w:val="es-EC"/>
        </w:rPr>
        <w:t>Q→ V</w:t>
      </w:r>
      <w:r w:rsidR="009B4864">
        <w:rPr>
          <w:rFonts w:ascii="Times New Roman" w:hAnsi="Times New Roman" w:cs="Times New Roman"/>
          <w:sz w:val="24"/>
          <w:lang w:val="es-EC"/>
        </w:rPr>
        <w:t>arianza media de la muestra (0,5)</w:t>
      </w:r>
    </w:p>
    <w:p w14:paraId="0B51FC35" w14:textId="0D6159FC" w:rsidR="00A6194D" w:rsidRPr="00A6194D" w:rsidRDefault="009B4864" w:rsidP="00E1389A">
      <w:pPr>
        <w:spacing w:after="200" w:line="240" w:lineRule="auto"/>
        <w:rPr>
          <w:rFonts w:ascii="Calibri" w:eastAsia="Calibri" w:hAnsi="Calibri" w:cs="Times New Roman"/>
          <w:lang w:val="es-ES"/>
        </w:rPr>
      </w:pPr>
      <w:r>
        <w:rPr>
          <w:rFonts w:ascii="Times New Roman" w:eastAsiaTheme="minorEastAsia" w:hAnsi="Times New Roman" w:cs="Times New Roman"/>
          <w:lang w:val="es-ES"/>
        </w:rPr>
        <w:t xml:space="preserve">Aplicando la ecuación anterior se obtuvo que </w:t>
      </w:r>
      <m:oMath>
        <m:r>
          <m:rPr>
            <m:sty m:val="p"/>
          </m:rPr>
          <w:rPr>
            <w:rFonts w:ascii="Cambria Math" w:eastAsia="Times New Roman" w:hAnsi="Cambria Math" w:cs="Times New Roman"/>
            <w:lang w:val="es-ES"/>
          </w:rPr>
          <m:t>n=100</m:t>
        </m:r>
      </m:oMath>
      <w:r>
        <w:rPr>
          <w:rFonts w:ascii="Times New Roman" w:eastAsiaTheme="minorEastAsia" w:hAnsi="Times New Roman" w:cs="Times New Roman"/>
          <w:lang w:val="es-ES"/>
        </w:rPr>
        <w:t>, siendo el tamaño de</w:t>
      </w:r>
      <w:r w:rsidR="0029557D">
        <w:rPr>
          <w:rFonts w:ascii="Times New Roman" w:eastAsiaTheme="minorEastAsia" w:hAnsi="Times New Roman" w:cs="Times New Roman"/>
          <w:lang w:val="es-ES"/>
        </w:rPr>
        <w:t xml:space="preserve"> </w:t>
      </w:r>
      <w:r>
        <w:rPr>
          <w:rFonts w:ascii="Times New Roman" w:eastAsiaTheme="minorEastAsia" w:hAnsi="Times New Roman" w:cs="Times New Roman"/>
          <w:lang w:val="es-ES"/>
        </w:rPr>
        <w:t>la muestra</w:t>
      </w:r>
    </w:p>
    <w:p w14:paraId="634544CF" w14:textId="77777777" w:rsidR="00A6194D" w:rsidRDefault="00A813B6" w:rsidP="00E1389A">
      <w:pPr>
        <w:spacing w:line="240" w:lineRule="auto"/>
        <w:jc w:val="both"/>
        <w:rPr>
          <w:rFonts w:ascii="Times New Roman" w:hAnsi="Times New Roman" w:cs="Times New Roman"/>
          <w:sz w:val="24"/>
          <w:lang w:val="es-EC"/>
        </w:rPr>
      </w:pPr>
      <w:r>
        <w:rPr>
          <w:rFonts w:ascii="Times New Roman" w:hAnsi="Times New Roman" w:cs="Times New Roman"/>
          <w:sz w:val="24"/>
          <w:lang w:val="es-EC"/>
        </w:rPr>
        <w:lastRenderedPageBreak/>
        <w:t xml:space="preserve">Dentro de los materiales principales de la investigación se utilizaron </w:t>
      </w:r>
      <w:r w:rsidR="009B4864">
        <w:rPr>
          <w:rFonts w:ascii="Times New Roman" w:hAnsi="Times New Roman" w:cs="Times New Roman"/>
          <w:sz w:val="24"/>
          <w:lang w:val="es-EC"/>
        </w:rPr>
        <w:t xml:space="preserve">materiales de oficina, recursos </w:t>
      </w:r>
      <w:r>
        <w:rPr>
          <w:rFonts w:ascii="Times New Roman" w:hAnsi="Times New Roman" w:cs="Times New Roman"/>
          <w:sz w:val="24"/>
          <w:lang w:val="es-EC"/>
        </w:rPr>
        <w:t xml:space="preserve">tecnológicos </w:t>
      </w:r>
      <w:r w:rsidR="009B4864">
        <w:rPr>
          <w:rFonts w:ascii="Times New Roman" w:hAnsi="Times New Roman" w:cs="Times New Roman"/>
          <w:sz w:val="24"/>
          <w:lang w:val="es-EC"/>
        </w:rPr>
        <w:t xml:space="preserve">para procesar la información y otros como </w:t>
      </w:r>
      <w:r>
        <w:rPr>
          <w:rFonts w:ascii="Times New Roman" w:hAnsi="Times New Roman" w:cs="Times New Roman"/>
          <w:sz w:val="24"/>
          <w:lang w:val="es-EC"/>
        </w:rPr>
        <w:t>g</w:t>
      </w:r>
      <w:r w:rsidR="00A6194D" w:rsidRPr="00A6194D">
        <w:rPr>
          <w:rFonts w:ascii="Times New Roman" w:hAnsi="Times New Roman" w:cs="Times New Roman"/>
          <w:sz w:val="24"/>
          <w:lang w:val="es-EC"/>
        </w:rPr>
        <w:t>rabadora</w:t>
      </w:r>
      <w:r w:rsidR="009B4864">
        <w:rPr>
          <w:rFonts w:ascii="Times New Roman" w:hAnsi="Times New Roman" w:cs="Times New Roman"/>
          <w:sz w:val="24"/>
          <w:lang w:val="es-EC"/>
        </w:rPr>
        <w:t xml:space="preserve"> y </w:t>
      </w:r>
      <w:r>
        <w:rPr>
          <w:rFonts w:ascii="Times New Roman" w:hAnsi="Times New Roman" w:cs="Times New Roman"/>
          <w:sz w:val="24"/>
          <w:lang w:val="es-EC"/>
        </w:rPr>
        <w:t>c</w:t>
      </w:r>
      <w:r w:rsidR="00A6194D" w:rsidRPr="00A6194D">
        <w:rPr>
          <w:rFonts w:ascii="Times New Roman" w:hAnsi="Times New Roman" w:cs="Times New Roman"/>
          <w:sz w:val="24"/>
          <w:lang w:val="es-EC"/>
        </w:rPr>
        <w:t xml:space="preserve">ámara </w:t>
      </w:r>
      <w:r w:rsidR="009B4864">
        <w:rPr>
          <w:rFonts w:ascii="Times New Roman" w:hAnsi="Times New Roman" w:cs="Times New Roman"/>
          <w:sz w:val="24"/>
          <w:lang w:val="es-EC"/>
        </w:rPr>
        <w:t>para las entrevistas y la toma de imágenes</w:t>
      </w:r>
      <w:r>
        <w:rPr>
          <w:rFonts w:ascii="Times New Roman" w:hAnsi="Times New Roman" w:cs="Times New Roman"/>
          <w:sz w:val="24"/>
          <w:lang w:val="es-EC"/>
        </w:rPr>
        <w:t>.</w:t>
      </w:r>
    </w:p>
    <w:p w14:paraId="736DA4F1" w14:textId="5631EF6F" w:rsidR="00A618B1" w:rsidRPr="00BB6119" w:rsidRDefault="007E70DA" w:rsidP="00E1389A">
      <w:pPr>
        <w:pStyle w:val="Prrafodelista"/>
        <w:numPr>
          <w:ilvl w:val="0"/>
          <w:numId w:val="1"/>
        </w:numPr>
        <w:spacing w:line="240" w:lineRule="auto"/>
        <w:ind w:left="426"/>
        <w:rPr>
          <w:rFonts w:ascii="Times New Roman" w:hAnsi="Times New Roman" w:cs="Times New Roman"/>
          <w:b/>
          <w:sz w:val="24"/>
          <w:lang w:val="es-EC"/>
        </w:rPr>
      </w:pPr>
      <w:r>
        <w:rPr>
          <w:rFonts w:ascii="Times New Roman" w:hAnsi="Times New Roman" w:cs="Times New Roman"/>
          <w:b/>
          <w:sz w:val="24"/>
          <w:lang w:val="es-EC"/>
        </w:rPr>
        <w:t>Análisis</w:t>
      </w:r>
      <w:r w:rsidR="00D632E4">
        <w:rPr>
          <w:rFonts w:ascii="Times New Roman" w:hAnsi="Times New Roman" w:cs="Times New Roman"/>
          <w:b/>
          <w:sz w:val="24"/>
          <w:lang w:val="es-EC"/>
        </w:rPr>
        <w:t xml:space="preserve"> y discusión de los result</w:t>
      </w:r>
      <w:r w:rsidR="00A618B1" w:rsidRPr="00BB6119">
        <w:rPr>
          <w:rFonts w:ascii="Times New Roman" w:hAnsi="Times New Roman" w:cs="Times New Roman"/>
          <w:b/>
          <w:sz w:val="24"/>
          <w:lang w:val="es-EC"/>
        </w:rPr>
        <w:t>ados</w:t>
      </w:r>
    </w:p>
    <w:p w14:paraId="505DB965" w14:textId="77777777" w:rsidR="00850FFE" w:rsidRPr="00850FFE" w:rsidRDefault="00850FFE" w:rsidP="00E1389A">
      <w:pPr>
        <w:spacing w:line="240" w:lineRule="auto"/>
        <w:jc w:val="both"/>
        <w:rPr>
          <w:rFonts w:ascii="Times New Roman" w:hAnsi="Times New Roman" w:cs="Times New Roman"/>
          <w:sz w:val="24"/>
          <w:lang w:val="es-EC"/>
        </w:rPr>
      </w:pPr>
      <w:r w:rsidRPr="00850FFE">
        <w:rPr>
          <w:rFonts w:ascii="Times New Roman" w:hAnsi="Times New Roman" w:cs="Times New Roman"/>
          <w:sz w:val="24"/>
          <w:lang w:val="es-EC"/>
        </w:rPr>
        <w:t xml:space="preserve">La Unidad Educativa del Milenio Olmedo, es pionera del sistema educacional de la provincia Manabí y del Ecuador. Fue inaugurada el 30 de septiembre de 1852 con el nombre de Colegio Nacional Olmedo, aunque no fue hasta 31 años después cuando comenzó a trabajar regularmente. </w:t>
      </w:r>
    </w:p>
    <w:p w14:paraId="369E3DAB" w14:textId="77777777" w:rsidR="00850FFE" w:rsidRPr="00850FFE" w:rsidRDefault="00850FFE" w:rsidP="00E1389A">
      <w:pPr>
        <w:spacing w:line="240" w:lineRule="auto"/>
        <w:jc w:val="both"/>
        <w:rPr>
          <w:rFonts w:ascii="Times New Roman" w:hAnsi="Times New Roman" w:cs="Times New Roman"/>
          <w:sz w:val="24"/>
          <w:lang w:val="es-EC"/>
        </w:rPr>
      </w:pPr>
      <w:r w:rsidRPr="00850FFE">
        <w:rPr>
          <w:rFonts w:ascii="Times New Roman" w:hAnsi="Times New Roman" w:cs="Times New Roman"/>
          <w:sz w:val="24"/>
          <w:lang w:val="es-EC"/>
        </w:rPr>
        <w:t xml:space="preserve">En la actualidad </w:t>
      </w:r>
      <w:r w:rsidR="00D632E4">
        <w:rPr>
          <w:rFonts w:ascii="Times New Roman" w:hAnsi="Times New Roman" w:cs="Times New Roman"/>
          <w:sz w:val="24"/>
          <w:lang w:val="es-EC"/>
        </w:rPr>
        <w:t>la</w:t>
      </w:r>
      <w:r>
        <w:rPr>
          <w:rFonts w:ascii="Times New Roman" w:hAnsi="Times New Roman" w:cs="Times New Roman"/>
          <w:sz w:val="24"/>
          <w:lang w:val="es-EC"/>
        </w:rPr>
        <w:t xml:space="preserve"> Unidad Educativa</w:t>
      </w:r>
      <w:r w:rsidRPr="00850FFE">
        <w:rPr>
          <w:rFonts w:ascii="Times New Roman" w:hAnsi="Times New Roman" w:cs="Times New Roman"/>
          <w:sz w:val="24"/>
          <w:lang w:val="es-EC"/>
        </w:rPr>
        <w:t xml:space="preserve"> fue repotenciada y reinaugurada el 7 de febrero de 2017, figurando como una de las mejores instituciones del sistema educativo nacional, algo que sólo se obtiene con años de expe</w:t>
      </w:r>
      <w:r w:rsidR="00D920A1">
        <w:rPr>
          <w:rFonts w:ascii="Times New Roman" w:hAnsi="Times New Roman" w:cs="Times New Roman"/>
          <w:sz w:val="24"/>
          <w:lang w:val="es-EC"/>
        </w:rPr>
        <w:t>riencia. Con una matrícula de 2.</w:t>
      </w:r>
      <w:r w:rsidRPr="00850FFE">
        <w:rPr>
          <w:rFonts w:ascii="Times New Roman" w:hAnsi="Times New Roman" w:cs="Times New Roman"/>
          <w:sz w:val="24"/>
          <w:lang w:val="es-EC"/>
        </w:rPr>
        <w:t>500 estudiantes en las tres secciones y una plantilla de 176 trabajadores, entre titulares, administrativos y contratados</w:t>
      </w:r>
      <w:r w:rsidR="00BB308D">
        <w:rPr>
          <w:rFonts w:ascii="Times New Roman" w:hAnsi="Times New Roman" w:cs="Times New Roman"/>
          <w:sz w:val="24"/>
          <w:lang w:val="es-EC"/>
        </w:rPr>
        <w:t xml:space="preserve"> </w:t>
      </w:r>
      <w:r w:rsidR="007D0715">
        <w:rPr>
          <w:rFonts w:ascii="Times New Roman" w:hAnsi="Times New Roman" w:cs="Times New Roman"/>
          <w:sz w:val="24"/>
          <w:lang w:val="es-EC"/>
        </w:rPr>
        <w:t>(Correa, 2017)</w:t>
      </w:r>
      <w:r w:rsidRPr="00850FFE">
        <w:rPr>
          <w:rFonts w:ascii="Times New Roman" w:hAnsi="Times New Roman" w:cs="Times New Roman"/>
          <w:sz w:val="24"/>
          <w:lang w:val="es-EC"/>
        </w:rPr>
        <w:t xml:space="preserve">. </w:t>
      </w:r>
    </w:p>
    <w:p w14:paraId="6FB0AB20" w14:textId="77777777" w:rsidR="00850FFE" w:rsidRPr="00850FFE" w:rsidRDefault="00850FFE" w:rsidP="00E1389A">
      <w:pPr>
        <w:spacing w:line="240" w:lineRule="auto"/>
        <w:jc w:val="both"/>
        <w:rPr>
          <w:rFonts w:ascii="Times New Roman" w:hAnsi="Times New Roman" w:cs="Times New Roman"/>
          <w:sz w:val="24"/>
          <w:lang w:val="es-EC"/>
        </w:rPr>
      </w:pPr>
      <w:r w:rsidRPr="00850FFE">
        <w:rPr>
          <w:rFonts w:ascii="Times New Roman" w:hAnsi="Times New Roman" w:cs="Times New Roman"/>
          <w:sz w:val="24"/>
          <w:lang w:val="es-EC"/>
        </w:rPr>
        <w:t xml:space="preserve">Las instalaciones comprenden siete hectáreas, espacio distribuido entre aulas, un coliseo, una pista de baile, una cancha de fútbol, tres canchas de uso múltiple y un comedor comunitario. Una institución que pretende marchar a la par con los avances tecnológicos, que cuenta con laboratorios de inglés, ciencias naturales, anatomía, además de los talleres de área operativa, mecánica, eléctrica, música, entre otros. </w:t>
      </w:r>
    </w:p>
    <w:p w14:paraId="67A1DAF1" w14:textId="77777777" w:rsidR="00850FFE" w:rsidRPr="00850FFE" w:rsidRDefault="00850FFE" w:rsidP="00E1389A">
      <w:pPr>
        <w:spacing w:line="240" w:lineRule="auto"/>
        <w:jc w:val="both"/>
        <w:rPr>
          <w:rFonts w:ascii="Times New Roman" w:hAnsi="Times New Roman" w:cs="Times New Roman"/>
          <w:sz w:val="24"/>
          <w:lang w:val="es-EC"/>
        </w:rPr>
      </w:pPr>
      <w:r w:rsidRPr="00850FFE">
        <w:rPr>
          <w:rFonts w:ascii="Times New Roman" w:hAnsi="Times New Roman" w:cs="Times New Roman"/>
          <w:sz w:val="24"/>
          <w:lang w:val="es-EC"/>
        </w:rPr>
        <w:t xml:space="preserve">En cuanto a la malla curricular, además de las especialidades de químico biólogo, sociales y físico matemático, la unidad educativa fue seleccionada para participar del programa de bachillerato internacional, mérito que sólo logran los colegios mixtos que poseen buena infraestructura, acumulan experiencias de años de funcionamiento, bachillerato en ciencias y que tengan maestros de cuarto nivel. </w:t>
      </w:r>
    </w:p>
    <w:p w14:paraId="4759342E" w14:textId="77777777" w:rsidR="002C2244" w:rsidRDefault="00D632E4" w:rsidP="00E1389A">
      <w:pPr>
        <w:spacing w:line="240" w:lineRule="auto"/>
        <w:jc w:val="both"/>
        <w:rPr>
          <w:rFonts w:ascii="Times New Roman" w:hAnsi="Times New Roman" w:cs="Times New Roman"/>
          <w:sz w:val="24"/>
          <w:lang w:val="es-EC"/>
        </w:rPr>
      </w:pPr>
      <w:r>
        <w:rPr>
          <w:rFonts w:ascii="Times New Roman" w:hAnsi="Times New Roman" w:cs="Times New Roman"/>
          <w:sz w:val="24"/>
          <w:lang w:val="es-EC"/>
        </w:rPr>
        <w:t xml:space="preserve">A pesar de las condiciones técnico materiales el colegio y del personal capacitado, este </w:t>
      </w:r>
      <w:r w:rsidR="00850FFE" w:rsidRPr="00850FFE">
        <w:rPr>
          <w:rFonts w:ascii="Times New Roman" w:hAnsi="Times New Roman" w:cs="Times New Roman"/>
          <w:sz w:val="24"/>
          <w:lang w:val="es-EC"/>
        </w:rPr>
        <w:t>no escapa al fenómeno del bajo rendimiento escolar en algunos estudiantes, ni tampoco a los problemas del comportamiento que en muchos casos desembocan en un resultado académico no deseado.</w:t>
      </w:r>
    </w:p>
    <w:p w14:paraId="4433A061" w14:textId="110166D7" w:rsidR="00850FFE" w:rsidRDefault="00850FFE" w:rsidP="00E1389A">
      <w:pPr>
        <w:spacing w:line="240" w:lineRule="auto"/>
        <w:jc w:val="both"/>
        <w:rPr>
          <w:rFonts w:ascii="Times New Roman" w:eastAsia="Calibri" w:hAnsi="Times New Roman" w:cs="Times New Roman"/>
          <w:sz w:val="24"/>
          <w:szCs w:val="24"/>
          <w:lang w:val="es-ES"/>
        </w:rPr>
      </w:pPr>
      <w:r w:rsidRPr="00850FFE">
        <w:rPr>
          <w:rFonts w:ascii="Times New Roman" w:eastAsia="Calibri" w:hAnsi="Times New Roman" w:cs="Times New Roman"/>
          <w:sz w:val="24"/>
          <w:szCs w:val="24"/>
          <w:lang w:val="es-ES"/>
        </w:rPr>
        <w:t>Es posible pensar que el éxito escolar radica en el equilibrio entre el éxito académico, social y personal</w:t>
      </w:r>
      <w:r w:rsidR="001C3097">
        <w:rPr>
          <w:rFonts w:ascii="Times New Roman" w:eastAsia="Calibri" w:hAnsi="Times New Roman" w:cs="Times New Roman"/>
          <w:sz w:val="24"/>
          <w:szCs w:val="24"/>
          <w:lang w:val="es-ES"/>
        </w:rPr>
        <w:t xml:space="preserve"> </w:t>
      </w:r>
      <w:r w:rsidR="0090178A">
        <w:rPr>
          <w:rFonts w:ascii="Times New Roman" w:eastAsia="Calibri" w:hAnsi="Times New Roman" w:cs="Times New Roman"/>
          <w:sz w:val="24"/>
          <w:szCs w:val="24"/>
          <w:lang w:val="es-ES"/>
        </w:rPr>
        <w:t>(Alvarado</w:t>
      </w:r>
      <w:r w:rsidR="001C3097" w:rsidRPr="001C3097">
        <w:rPr>
          <w:rFonts w:ascii="Times New Roman" w:eastAsia="Calibri" w:hAnsi="Times New Roman" w:cs="Times New Roman"/>
          <w:sz w:val="24"/>
          <w:szCs w:val="24"/>
          <w:lang w:val="es-ES"/>
        </w:rPr>
        <w:t>, 2015)</w:t>
      </w:r>
      <w:r w:rsidRPr="00850FFE">
        <w:rPr>
          <w:rFonts w:ascii="Times New Roman" w:eastAsia="Calibri" w:hAnsi="Times New Roman" w:cs="Times New Roman"/>
          <w:sz w:val="24"/>
          <w:szCs w:val="24"/>
          <w:lang w:val="es-ES"/>
        </w:rPr>
        <w:t>. Todo ello sitúa al fenómeno del comportamiento como un punto focal del proceso</w:t>
      </w:r>
      <w:r>
        <w:rPr>
          <w:rFonts w:ascii="Times New Roman" w:eastAsia="Calibri" w:hAnsi="Times New Roman" w:cs="Times New Roman"/>
          <w:sz w:val="24"/>
          <w:szCs w:val="24"/>
          <w:lang w:val="es-ES"/>
        </w:rPr>
        <w:t xml:space="preserve"> y de ahí su importancia</w:t>
      </w:r>
      <w:r w:rsidRPr="00850FFE">
        <w:rPr>
          <w:rFonts w:ascii="Times New Roman" w:eastAsia="Calibri" w:hAnsi="Times New Roman" w:cs="Times New Roman"/>
          <w:sz w:val="24"/>
          <w:szCs w:val="24"/>
          <w:lang w:val="es-ES"/>
        </w:rPr>
        <w:t>.</w:t>
      </w:r>
    </w:p>
    <w:p w14:paraId="0B9C70A6" w14:textId="77777777" w:rsidR="00AB77C9" w:rsidRDefault="00AB77C9" w:rsidP="00E1389A">
      <w:pPr>
        <w:spacing w:line="240" w:lineRule="auto"/>
        <w:jc w:val="both"/>
        <w:rPr>
          <w:rFonts w:ascii="Times New Roman" w:hAnsi="Times New Roman" w:cs="Times New Roman"/>
          <w:sz w:val="24"/>
          <w:lang w:val="es-ES"/>
        </w:rPr>
      </w:pPr>
      <w:r>
        <w:rPr>
          <w:rFonts w:ascii="Times New Roman" w:hAnsi="Times New Roman" w:cs="Times New Roman"/>
          <w:sz w:val="24"/>
          <w:lang w:val="es-ES"/>
        </w:rPr>
        <w:t>Actualmente</w:t>
      </w:r>
      <w:r w:rsidRPr="00AB77C9">
        <w:rPr>
          <w:rFonts w:ascii="Times New Roman" w:hAnsi="Times New Roman" w:cs="Times New Roman"/>
          <w:sz w:val="24"/>
          <w:lang w:val="es-ES"/>
        </w:rPr>
        <w:t xml:space="preserve"> el problema de la conducta escolar sigue siendo un aspecto de la vida docente que, en vez de solucionarse,</w:t>
      </w:r>
      <w:r w:rsidR="00F4170D">
        <w:rPr>
          <w:rFonts w:ascii="Times New Roman" w:hAnsi="Times New Roman" w:cs="Times New Roman"/>
          <w:sz w:val="24"/>
          <w:lang w:val="es-ES"/>
        </w:rPr>
        <w:t xml:space="preserve"> se va haciendo más preocupante</w:t>
      </w:r>
      <w:r w:rsidRPr="00AB77C9">
        <w:rPr>
          <w:rFonts w:ascii="Times New Roman" w:hAnsi="Times New Roman" w:cs="Times New Roman"/>
          <w:sz w:val="24"/>
          <w:lang w:val="es-ES"/>
        </w:rPr>
        <w:t xml:space="preserve">. Es una situación compleja, condicionada por factores diversos que se entrelazan </w:t>
      </w:r>
      <w:r w:rsidR="00CB30B4" w:rsidRPr="00AB77C9">
        <w:rPr>
          <w:rFonts w:ascii="Times New Roman" w:hAnsi="Times New Roman" w:cs="Times New Roman"/>
          <w:sz w:val="24"/>
          <w:lang w:val="es-ES"/>
        </w:rPr>
        <w:t>y,</w:t>
      </w:r>
      <w:r w:rsidRPr="00AB77C9">
        <w:rPr>
          <w:rFonts w:ascii="Times New Roman" w:hAnsi="Times New Roman" w:cs="Times New Roman"/>
          <w:sz w:val="24"/>
          <w:lang w:val="es-ES"/>
        </w:rPr>
        <w:t xml:space="preserve"> por tanto, sin una causa única a la cual apuntar. No obstante, es común que de un sector a otro se lancen acusaciones de culpabilidad. Muchos docentes señalan a los padres y a la pérdida de valores familiares como causa de un</w:t>
      </w:r>
      <w:r>
        <w:rPr>
          <w:rFonts w:ascii="Times New Roman" w:hAnsi="Times New Roman" w:cs="Times New Roman"/>
          <w:sz w:val="24"/>
          <w:lang w:val="es-ES"/>
        </w:rPr>
        <w:t>a conducta escolar desajustada</w:t>
      </w:r>
      <w:r w:rsidR="00CB30B4">
        <w:rPr>
          <w:rFonts w:ascii="Times New Roman" w:hAnsi="Times New Roman" w:cs="Times New Roman"/>
          <w:sz w:val="24"/>
          <w:lang w:val="es-ES"/>
        </w:rPr>
        <w:t xml:space="preserve"> (Rabadán </w:t>
      </w:r>
      <w:r w:rsidR="00CB30B4" w:rsidRPr="00CB30B4">
        <w:rPr>
          <w:rFonts w:ascii="Times New Roman" w:hAnsi="Times New Roman" w:cs="Times New Roman"/>
          <w:sz w:val="24"/>
          <w:lang w:val="es-ES"/>
        </w:rPr>
        <w:t>&amp;</w:t>
      </w:r>
      <w:r w:rsidR="00CB30B4">
        <w:rPr>
          <w:rFonts w:ascii="Times New Roman" w:hAnsi="Times New Roman" w:cs="Times New Roman"/>
          <w:sz w:val="24"/>
          <w:lang w:val="es-ES"/>
        </w:rPr>
        <w:t xml:space="preserve"> Giménez, </w:t>
      </w:r>
      <w:r w:rsidR="00CB30B4" w:rsidRPr="00CB30B4">
        <w:rPr>
          <w:rFonts w:ascii="Times New Roman" w:hAnsi="Times New Roman" w:cs="Times New Roman"/>
          <w:sz w:val="24"/>
          <w:lang w:val="es-ES"/>
        </w:rPr>
        <w:t>2012</w:t>
      </w:r>
      <w:r w:rsidR="00CB30B4">
        <w:rPr>
          <w:rFonts w:ascii="Times New Roman" w:hAnsi="Times New Roman" w:cs="Times New Roman"/>
          <w:sz w:val="24"/>
          <w:lang w:val="es-ES"/>
        </w:rPr>
        <w:t>)</w:t>
      </w:r>
      <w:r>
        <w:rPr>
          <w:rFonts w:ascii="Times New Roman" w:hAnsi="Times New Roman" w:cs="Times New Roman"/>
          <w:sz w:val="24"/>
          <w:lang w:val="es-ES"/>
        </w:rPr>
        <w:t>.</w:t>
      </w:r>
    </w:p>
    <w:p w14:paraId="0B9A47C1" w14:textId="77777777" w:rsidR="00AB77C9" w:rsidRDefault="00AB77C9" w:rsidP="00E1389A">
      <w:pPr>
        <w:spacing w:line="240" w:lineRule="auto"/>
        <w:jc w:val="both"/>
        <w:rPr>
          <w:rFonts w:ascii="Times New Roman" w:hAnsi="Times New Roman" w:cs="Times New Roman"/>
          <w:sz w:val="24"/>
          <w:lang w:val="es-ES"/>
        </w:rPr>
      </w:pPr>
      <w:r>
        <w:rPr>
          <w:rFonts w:ascii="Times New Roman" w:hAnsi="Times New Roman" w:cs="Times New Roman"/>
          <w:sz w:val="24"/>
          <w:lang w:val="es-ES"/>
        </w:rPr>
        <w:t>L</w:t>
      </w:r>
      <w:r w:rsidRPr="00AB77C9">
        <w:rPr>
          <w:rFonts w:ascii="Times New Roman" w:hAnsi="Times New Roman" w:cs="Times New Roman"/>
          <w:sz w:val="24"/>
          <w:lang w:val="es-ES"/>
        </w:rPr>
        <w:t xml:space="preserve">os padres de los jóvenes recriminan a la escuela y a los maestros de haber abandonado la mística educativa y de no comprender a la juventud; ambos, padres y educadores escolares, acusan a la sociedad con sus medios de comunicación, sus atractivos perniciosos, e incluso a sus leyes de protección al menor, de ser en buena parte responsables del descontrol de la </w:t>
      </w:r>
      <w:r w:rsidRPr="00AB77C9">
        <w:rPr>
          <w:rFonts w:ascii="Times New Roman" w:hAnsi="Times New Roman" w:cs="Times New Roman"/>
          <w:sz w:val="24"/>
          <w:lang w:val="es-ES"/>
        </w:rPr>
        <w:lastRenderedPageBreak/>
        <w:t>juventud. Esta, por su parte, rechaza una vida familiar y escolar que pretende fundamentarse en patrones de relación que consideran autoritarios y no acordes con la realidad actual.</w:t>
      </w:r>
    </w:p>
    <w:p w14:paraId="38BF7A79" w14:textId="77777777" w:rsidR="00850FFE" w:rsidRDefault="00AB77C9" w:rsidP="00E1389A">
      <w:pPr>
        <w:spacing w:line="240" w:lineRule="auto"/>
        <w:jc w:val="both"/>
        <w:rPr>
          <w:rFonts w:ascii="Times New Roman" w:hAnsi="Times New Roman" w:cs="Times New Roman"/>
          <w:sz w:val="24"/>
          <w:lang w:val="es-ES"/>
        </w:rPr>
      </w:pPr>
      <w:r w:rsidRPr="00AB77C9">
        <w:rPr>
          <w:rFonts w:ascii="Times New Roman" w:hAnsi="Times New Roman" w:cs="Times New Roman"/>
          <w:sz w:val="24"/>
          <w:lang w:val="es-ES"/>
        </w:rPr>
        <w:t>En</w:t>
      </w:r>
      <w:r w:rsidR="00F4170D">
        <w:rPr>
          <w:rFonts w:ascii="Times New Roman" w:hAnsi="Times New Roman" w:cs="Times New Roman"/>
          <w:sz w:val="24"/>
          <w:lang w:val="es-ES"/>
        </w:rPr>
        <w:t xml:space="preserve"> los</w:t>
      </w:r>
      <w:r w:rsidRPr="00AB77C9">
        <w:rPr>
          <w:rFonts w:ascii="Times New Roman" w:hAnsi="Times New Roman" w:cs="Times New Roman"/>
          <w:sz w:val="24"/>
          <w:lang w:val="es-ES"/>
        </w:rPr>
        <w:t xml:space="preserve"> adolescentes </w:t>
      </w:r>
      <w:r w:rsidR="00F4170D" w:rsidRPr="00AB77C9">
        <w:rPr>
          <w:rFonts w:ascii="Times New Roman" w:hAnsi="Times New Roman" w:cs="Times New Roman"/>
          <w:sz w:val="24"/>
          <w:lang w:val="es-ES"/>
        </w:rPr>
        <w:t>puede</w:t>
      </w:r>
      <w:r w:rsidRPr="00AB77C9">
        <w:rPr>
          <w:rFonts w:ascii="Times New Roman" w:hAnsi="Times New Roman" w:cs="Times New Roman"/>
          <w:sz w:val="24"/>
          <w:lang w:val="es-ES"/>
        </w:rPr>
        <w:t xml:space="preserve"> haber varias causas emocionales que repercutan en el comportamiento, con un determinado impacto en el rendimiento escolar. Estas son las cuestiones que impulsan los objetivos de la investigación, en función de definir los problemas que pueden afectar el factor comportamental de los educandos y sus consecuencias en el rendimiento escolar.</w:t>
      </w:r>
    </w:p>
    <w:p w14:paraId="24CA591D" w14:textId="77777777" w:rsidR="003E00A5" w:rsidRPr="00F677E3" w:rsidRDefault="00F677E3" w:rsidP="00E1389A">
      <w:pPr>
        <w:pStyle w:val="Prrafodelista"/>
        <w:numPr>
          <w:ilvl w:val="1"/>
          <w:numId w:val="1"/>
        </w:numPr>
        <w:spacing w:line="240" w:lineRule="auto"/>
        <w:ind w:left="426"/>
        <w:rPr>
          <w:rFonts w:ascii="Times New Roman" w:hAnsi="Times New Roman" w:cs="Times New Roman"/>
          <w:b/>
          <w:sz w:val="24"/>
          <w:lang w:val="es-EC"/>
        </w:rPr>
      </w:pPr>
      <w:r>
        <w:rPr>
          <w:rFonts w:ascii="Times New Roman" w:hAnsi="Times New Roman" w:cs="Times New Roman"/>
          <w:b/>
          <w:sz w:val="24"/>
          <w:lang w:val="es-EC"/>
        </w:rPr>
        <w:t xml:space="preserve"> </w:t>
      </w:r>
      <w:r w:rsidRPr="00F677E3">
        <w:rPr>
          <w:rFonts w:ascii="Times New Roman" w:hAnsi="Times New Roman" w:cs="Times New Roman"/>
          <w:b/>
          <w:sz w:val="24"/>
          <w:lang w:val="es-EC"/>
        </w:rPr>
        <w:t>Algunos problemas de conducta</w:t>
      </w:r>
    </w:p>
    <w:p w14:paraId="01C96942" w14:textId="77777777" w:rsidR="00C576A8" w:rsidRPr="00AB77C9" w:rsidRDefault="00C576A8" w:rsidP="00E1389A">
      <w:pPr>
        <w:spacing w:line="240" w:lineRule="auto"/>
        <w:jc w:val="both"/>
        <w:rPr>
          <w:rFonts w:ascii="Times New Roman" w:hAnsi="Times New Roman" w:cs="Times New Roman"/>
          <w:sz w:val="24"/>
          <w:lang w:val="es-ES"/>
        </w:rPr>
      </w:pPr>
      <w:r w:rsidRPr="00C576A8">
        <w:rPr>
          <w:rFonts w:ascii="Times New Roman" w:hAnsi="Times New Roman" w:cs="Times New Roman"/>
          <w:sz w:val="24"/>
          <w:lang w:val="es-ES"/>
        </w:rPr>
        <w:t>La indisciplina se manifiesta a menudo por una tendencia marcada a la negligencia hacia los deberes escolares. Es el estudiante que no lleva tareas a la casa, que no entrega trabajos, que no estudia o lo hace muy superficialmente y con desgano, que no tiene orden en sus útiles escolares ni en su forma de trabajar. Es el alumno desmotivado para todo lo que sea esfuerzo académico. Como consecuencia de este abandono, sus calificaciones siempre están en niveles de fracaso o en los límites, lo que los lleva a repetir grados</w:t>
      </w:r>
      <w:r w:rsidR="00CB30B4">
        <w:rPr>
          <w:rFonts w:ascii="Times New Roman" w:hAnsi="Times New Roman" w:cs="Times New Roman"/>
          <w:sz w:val="24"/>
          <w:lang w:val="es-ES"/>
        </w:rPr>
        <w:t xml:space="preserve"> </w:t>
      </w:r>
      <w:r w:rsidR="00AD1386">
        <w:rPr>
          <w:rFonts w:ascii="Times New Roman" w:hAnsi="Times New Roman" w:cs="Times New Roman"/>
          <w:sz w:val="24"/>
          <w:lang w:val="es-ES"/>
        </w:rPr>
        <w:t>(</w:t>
      </w:r>
      <w:proofErr w:type="spellStart"/>
      <w:r w:rsidR="00AD1386">
        <w:rPr>
          <w:rFonts w:ascii="Times New Roman" w:hAnsi="Times New Roman" w:cs="Times New Roman"/>
          <w:sz w:val="24"/>
          <w:lang w:val="es-ES"/>
        </w:rPr>
        <w:t>Cardoze</w:t>
      </w:r>
      <w:proofErr w:type="spellEnd"/>
      <w:r w:rsidR="00AD1386">
        <w:rPr>
          <w:rFonts w:ascii="Times New Roman" w:hAnsi="Times New Roman" w:cs="Times New Roman"/>
          <w:sz w:val="24"/>
          <w:lang w:val="es-ES"/>
        </w:rPr>
        <w:t>, 2015)</w:t>
      </w:r>
      <w:r w:rsidRPr="00C576A8">
        <w:rPr>
          <w:rFonts w:ascii="Times New Roman" w:hAnsi="Times New Roman" w:cs="Times New Roman"/>
          <w:sz w:val="24"/>
          <w:lang w:val="es-ES"/>
        </w:rPr>
        <w:t>.</w:t>
      </w:r>
    </w:p>
    <w:p w14:paraId="26D7B38A" w14:textId="017AC72A" w:rsidR="00F677E3" w:rsidRDefault="00F677E3" w:rsidP="00E1389A">
      <w:pPr>
        <w:spacing w:line="240" w:lineRule="auto"/>
        <w:jc w:val="both"/>
        <w:rPr>
          <w:rFonts w:ascii="Times New Roman" w:eastAsia="Calibri" w:hAnsi="Times New Roman" w:cs="Times New Roman"/>
          <w:sz w:val="24"/>
          <w:szCs w:val="24"/>
          <w:lang w:val="es-ES"/>
        </w:rPr>
      </w:pPr>
      <w:r w:rsidRPr="00F677E3">
        <w:rPr>
          <w:rFonts w:ascii="Times New Roman" w:eastAsia="Calibri" w:hAnsi="Times New Roman" w:cs="Times New Roman"/>
          <w:sz w:val="24"/>
          <w:szCs w:val="24"/>
          <w:lang w:val="es-ES"/>
        </w:rPr>
        <w:t xml:space="preserve">Un porcentaje </w:t>
      </w:r>
      <w:r w:rsidR="00F4170D">
        <w:rPr>
          <w:rFonts w:ascii="Times New Roman" w:eastAsia="Calibri" w:hAnsi="Times New Roman" w:cs="Times New Roman"/>
          <w:sz w:val="24"/>
          <w:szCs w:val="24"/>
          <w:lang w:val="es-ES"/>
        </w:rPr>
        <w:t>importante</w:t>
      </w:r>
      <w:r w:rsidRPr="00F677E3">
        <w:rPr>
          <w:rFonts w:ascii="Times New Roman" w:eastAsia="Calibri" w:hAnsi="Times New Roman" w:cs="Times New Roman"/>
          <w:sz w:val="24"/>
          <w:szCs w:val="24"/>
          <w:lang w:val="es-ES"/>
        </w:rPr>
        <w:t xml:space="preserve"> de estudiantes </w:t>
      </w:r>
      <w:r w:rsidR="00F4170D">
        <w:rPr>
          <w:rFonts w:ascii="Times New Roman" w:eastAsia="Calibri" w:hAnsi="Times New Roman" w:cs="Times New Roman"/>
          <w:sz w:val="24"/>
          <w:szCs w:val="24"/>
          <w:lang w:val="es-ES"/>
        </w:rPr>
        <w:t>presentan problemas de hiperactividad, dificultando el apre</w:t>
      </w:r>
      <w:r w:rsidRPr="00F677E3">
        <w:rPr>
          <w:rFonts w:ascii="Times New Roman" w:eastAsia="Calibri" w:hAnsi="Times New Roman" w:cs="Times New Roman"/>
          <w:sz w:val="24"/>
          <w:szCs w:val="24"/>
          <w:lang w:val="es-ES"/>
        </w:rPr>
        <w:t xml:space="preserve">ndizaje, aunque en </w:t>
      </w:r>
      <w:r w:rsidR="00F4170D">
        <w:rPr>
          <w:rFonts w:ascii="Times New Roman" w:eastAsia="Calibri" w:hAnsi="Times New Roman" w:cs="Times New Roman"/>
          <w:sz w:val="24"/>
          <w:szCs w:val="24"/>
          <w:lang w:val="es-ES"/>
        </w:rPr>
        <w:t xml:space="preserve">buena parte de </w:t>
      </w:r>
      <w:r w:rsidR="00D632E4">
        <w:rPr>
          <w:rFonts w:ascii="Times New Roman" w:eastAsia="Calibri" w:hAnsi="Times New Roman" w:cs="Times New Roman"/>
          <w:sz w:val="24"/>
          <w:szCs w:val="24"/>
          <w:lang w:val="es-ES"/>
        </w:rPr>
        <w:t>estos</w:t>
      </w:r>
      <w:r w:rsidR="00F4170D">
        <w:rPr>
          <w:rFonts w:ascii="Times New Roman" w:eastAsia="Calibri" w:hAnsi="Times New Roman" w:cs="Times New Roman"/>
          <w:sz w:val="24"/>
          <w:szCs w:val="24"/>
          <w:lang w:val="es-ES"/>
        </w:rPr>
        <w:t xml:space="preserve"> estudiantes</w:t>
      </w:r>
      <w:r w:rsidR="00D632E4">
        <w:rPr>
          <w:rFonts w:ascii="Times New Roman" w:eastAsia="Calibri" w:hAnsi="Times New Roman" w:cs="Times New Roman"/>
          <w:sz w:val="24"/>
          <w:szCs w:val="24"/>
          <w:lang w:val="es-ES"/>
        </w:rPr>
        <w:t>,</w:t>
      </w:r>
      <w:r w:rsidRPr="00F677E3">
        <w:rPr>
          <w:rFonts w:ascii="Times New Roman" w:eastAsia="Calibri" w:hAnsi="Times New Roman" w:cs="Times New Roman"/>
          <w:sz w:val="24"/>
          <w:szCs w:val="24"/>
          <w:lang w:val="es-ES"/>
        </w:rPr>
        <w:t xml:space="preserve"> su capacidad intelectual es normal o incluso superior al promedio. </w:t>
      </w:r>
      <w:r w:rsidR="00F4170D">
        <w:rPr>
          <w:rFonts w:ascii="Times New Roman" w:eastAsia="Calibri" w:hAnsi="Times New Roman" w:cs="Times New Roman"/>
          <w:sz w:val="24"/>
          <w:szCs w:val="24"/>
          <w:lang w:val="es-ES"/>
        </w:rPr>
        <w:t xml:space="preserve">En el colegio algunos de ellos son </w:t>
      </w:r>
      <w:r w:rsidRPr="00F677E3">
        <w:rPr>
          <w:rFonts w:ascii="Times New Roman" w:eastAsia="Calibri" w:hAnsi="Times New Roman" w:cs="Times New Roman"/>
          <w:sz w:val="24"/>
          <w:szCs w:val="24"/>
          <w:lang w:val="es-ES"/>
        </w:rPr>
        <w:t xml:space="preserve">rechazados por los compañeros, especialmente porque su madurez va quedando a la saga de los demás. </w:t>
      </w:r>
      <w:r w:rsidR="00F4170D">
        <w:rPr>
          <w:rFonts w:ascii="Times New Roman" w:eastAsia="Calibri" w:hAnsi="Times New Roman" w:cs="Times New Roman"/>
          <w:sz w:val="24"/>
          <w:szCs w:val="24"/>
          <w:lang w:val="es-ES"/>
        </w:rPr>
        <w:t xml:space="preserve">Existen casos que en el seno de la </w:t>
      </w:r>
      <w:r w:rsidRPr="00F677E3">
        <w:rPr>
          <w:rFonts w:ascii="Times New Roman" w:eastAsia="Calibri" w:hAnsi="Times New Roman" w:cs="Times New Roman"/>
          <w:sz w:val="24"/>
          <w:szCs w:val="24"/>
          <w:lang w:val="es-ES"/>
        </w:rPr>
        <w:t xml:space="preserve">familia </w:t>
      </w:r>
      <w:r w:rsidR="00F4170D">
        <w:rPr>
          <w:rFonts w:ascii="Times New Roman" w:eastAsia="Calibri" w:hAnsi="Times New Roman" w:cs="Times New Roman"/>
          <w:sz w:val="24"/>
          <w:szCs w:val="24"/>
          <w:lang w:val="es-ES"/>
        </w:rPr>
        <w:t xml:space="preserve">son reprimidos y castigados, pues su rendimiento escolar se ve afectado. </w:t>
      </w:r>
      <w:r w:rsidRPr="00F677E3">
        <w:rPr>
          <w:rFonts w:ascii="Times New Roman" w:eastAsia="Calibri" w:hAnsi="Times New Roman" w:cs="Times New Roman"/>
          <w:sz w:val="24"/>
          <w:szCs w:val="24"/>
          <w:lang w:val="es-ES"/>
        </w:rPr>
        <w:t xml:space="preserve">La estadística </w:t>
      </w:r>
      <w:r w:rsidR="00F4170D">
        <w:rPr>
          <w:rFonts w:ascii="Times New Roman" w:eastAsia="Calibri" w:hAnsi="Times New Roman" w:cs="Times New Roman"/>
          <w:sz w:val="24"/>
          <w:szCs w:val="24"/>
          <w:lang w:val="es-ES"/>
        </w:rPr>
        <w:t>en la institución los</w:t>
      </w:r>
      <w:r w:rsidRPr="00F677E3">
        <w:rPr>
          <w:rFonts w:ascii="Times New Roman" w:eastAsia="Calibri" w:hAnsi="Times New Roman" w:cs="Times New Roman"/>
          <w:sz w:val="24"/>
          <w:szCs w:val="24"/>
          <w:lang w:val="es-ES"/>
        </w:rPr>
        <w:t xml:space="preserve"> sitúa </w:t>
      </w:r>
      <w:r w:rsidR="00F4170D">
        <w:rPr>
          <w:rFonts w:ascii="Times New Roman" w:eastAsia="Calibri" w:hAnsi="Times New Roman" w:cs="Times New Roman"/>
          <w:sz w:val="24"/>
          <w:szCs w:val="24"/>
          <w:lang w:val="es-ES"/>
        </w:rPr>
        <w:t>en un</w:t>
      </w:r>
      <w:r w:rsidRPr="00F677E3">
        <w:rPr>
          <w:rFonts w:ascii="Times New Roman" w:eastAsia="Calibri" w:hAnsi="Times New Roman" w:cs="Times New Roman"/>
          <w:sz w:val="24"/>
          <w:szCs w:val="24"/>
          <w:lang w:val="es-ES"/>
        </w:rPr>
        <w:t xml:space="preserve"> </w:t>
      </w:r>
      <w:r w:rsidR="00F4170D">
        <w:rPr>
          <w:rFonts w:ascii="Times New Roman" w:eastAsia="Calibri" w:hAnsi="Times New Roman" w:cs="Times New Roman"/>
          <w:sz w:val="24"/>
          <w:szCs w:val="24"/>
          <w:lang w:val="es-ES"/>
        </w:rPr>
        <w:t>4</w:t>
      </w:r>
      <w:r w:rsidRPr="00F677E3">
        <w:rPr>
          <w:rFonts w:ascii="Times New Roman" w:eastAsia="Calibri" w:hAnsi="Times New Roman" w:cs="Times New Roman"/>
          <w:sz w:val="24"/>
          <w:szCs w:val="24"/>
          <w:lang w:val="es-ES"/>
        </w:rPr>
        <w:t xml:space="preserve">% de los </w:t>
      </w:r>
      <w:r>
        <w:rPr>
          <w:rFonts w:ascii="Times New Roman" w:eastAsia="Calibri" w:hAnsi="Times New Roman" w:cs="Times New Roman"/>
          <w:sz w:val="24"/>
          <w:szCs w:val="24"/>
          <w:lang w:val="es-ES"/>
        </w:rPr>
        <w:t>jóvenes</w:t>
      </w:r>
      <w:r w:rsidR="001C3097">
        <w:rPr>
          <w:rFonts w:ascii="Times New Roman" w:eastAsia="Calibri" w:hAnsi="Times New Roman" w:cs="Times New Roman"/>
          <w:sz w:val="24"/>
          <w:szCs w:val="24"/>
          <w:lang w:val="es-ES"/>
        </w:rPr>
        <w:t xml:space="preserve"> </w:t>
      </w:r>
      <w:r w:rsidR="001C3097" w:rsidRPr="001C3097">
        <w:rPr>
          <w:rFonts w:ascii="Times New Roman" w:eastAsia="Calibri" w:hAnsi="Times New Roman" w:cs="Times New Roman"/>
          <w:sz w:val="24"/>
          <w:szCs w:val="24"/>
          <w:lang w:val="es-ES"/>
        </w:rPr>
        <w:t>(</w:t>
      </w:r>
      <w:r w:rsidR="00A30365" w:rsidRPr="001C3097">
        <w:rPr>
          <w:rFonts w:ascii="Times New Roman" w:eastAsia="Calibri" w:hAnsi="Times New Roman" w:cs="Times New Roman"/>
          <w:sz w:val="24"/>
          <w:szCs w:val="24"/>
          <w:lang w:val="es-ES"/>
        </w:rPr>
        <w:t>Félix</w:t>
      </w:r>
      <w:r w:rsidR="001C3097" w:rsidRPr="001C3097">
        <w:rPr>
          <w:rFonts w:ascii="Times New Roman" w:eastAsia="Calibri" w:hAnsi="Times New Roman" w:cs="Times New Roman"/>
          <w:sz w:val="24"/>
          <w:szCs w:val="24"/>
          <w:lang w:val="es-ES"/>
        </w:rPr>
        <w:t>, 2012)</w:t>
      </w:r>
      <w:r w:rsidRPr="00F677E3">
        <w:rPr>
          <w:rFonts w:ascii="Times New Roman" w:eastAsia="Calibri" w:hAnsi="Times New Roman" w:cs="Times New Roman"/>
          <w:sz w:val="24"/>
          <w:szCs w:val="24"/>
          <w:lang w:val="es-ES"/>
        </w:rPr>
        <w:t>.</w:t>
      </w:r>
    </w:p>
    <w:p w14:paraId="3C0F6F35" w14:textId="77777777" w:rsidR="00F677E3" w:rsidRPr="00F677E3" w:rsidRDefault="00F677E3" w:rsidP="00E1389A">
      <w:pPr>
        <w:spacing w:line="240" w:lineRule="auto"/>
        <w:jc w:val="both"/>
        <w:rPr>
          <w:rFonts w:ascii="Times New Roman" w:eastAsia="Calibri" w:hAnsi="Times New Roman" w:cs="Times New Roman"/>
          <w:sz w:val="24"/>
          <w:szCs w:val="24"/>
          <w:lang w:val="es-ES"/>
        </w:rPr>
      </w:pPr>
      <w:r w:rsidRPr="00F677E3">
        <w:rPr>
          <w:rFonts w:ascii="Times New Roman" w:eastAsia="Calibri" w:hAnsi="Times New Roman" w:cs="Times New Roman"/>
          <w:sz w:val="24"/>
          <w:szCs w:val="24"/>
          <w:lang w:val="es-ES"/>
        </w:rPr>
        <w:t xml:space="preserve">La conducta violenta </w:t>
      </w:r>
      <w:r w:rsidR="00F4170D">
        <w:rPr>
          <w:rFonts w:ascii="Times New Roman" w:eastAsia="Calibri" w:hAnsi="Times New Roman" w:cs="Times New Roman"/>
          <w:sz w:val="24"/>
          <w:szCs w:val="24"/>
          <w:lang w:val="es-ES"/>
        </w:rPr>
        <w:t>en la escuela</w:t>
      </w:r>
      <w:r w:rsidR="00D632E4">
        <w:rPr>
          <w:rFonts w:ascii="Times New Roman" w:eastAsia="Calibri" w:hAnsi="Times New Roman" w:cs="Times New Roman"/>
          <w:sz w:val="24"/>
          <w:szCs w:val="24"/>
          <w:lang w:val="es-ES"/>
        </w:rPr>
        <w:t>,</w:t>
      </w:r>
      <w:r w:rsidR="00F4170D">
        <w:rPr>
          <w:rFonts w:ascii="Times New Roman" w:eastAsia="Calibri" w:hAnsi="Times New Roman" w:cs="Times New Roman"/>
          <w:sz w:val="24"/>
          <w:szCs w:val="24"/>
          <w:lang w:val="es-ES"/>
        </w:rPr>
        <w:t xml:space="preserve"> es otro de los problemas que está presente y en la mayoría de los casos se debe </w:t>
      </w:r>
      <w:r w:rsidR="00000D16">
        <w:rPr>
          <w:rFonts w:ascii="Times New Roman" w:eastAsia="Calibri" w:hAnsi="Times New Roman" w:cs="Times New Roman"/>
          <w:sz w:val="24"/>
          <w:szCs w:val="24"/>
          <w:lang w:val="es-ES"/>
        </w:rPr>
        <w:t>a los</w:t>
      </w:r>
      <w:r w:rsidRPr="00F677E3">
        <w:rPr>
          <w:rFonts w:ascii="Times New Roman" w:eastAsia="Calibri" w:hAnsi="Times New Roman" w:cs="Times New Roman"/>
          <w:sz w:val="24"/>
          <w:szCs w:val="24"/>
          <w:lang w:val="es-ES"/>
        </w:rPr>
        <w:t xml:space="preserve"> modelos que el joven tiene</w:t>
      </w:r>
      <w:r w:rsidR="00000D16">
        <w:rPr>
          <w:rFonts w:ascii="Times New Roman" w:eastAsia="Calibri" w:hAnsi="Times New Roman" w:cs="Times New Roman"/>
          <w:sz w:val="24"/>
          <w:szCs w:val="24"/>
          <w:lang w:val="es-ES"/>
        </w:rPr>
        <w:t xml:space="preserve"> en su vida familiar y las relaciones de estos con sus padres y tutores.</w:t>
      </w:r>
      <w:r>
        <w:rPr>
          <w:rFonts w:ascii="Times New Roman" w:eastAsia="Calibri" w:hAnsi="Times New Roman" w:cs="Times New Roman"/>
          <w:sz w:val="24"/>
          <w:szCs w:val="24"/>
          <w:lang w:val="es-ES"/>
        </w:rPr>
        <w:t xml:space="preserve"> </w:t>
      </w:r>
      <w:r w:rsidRPr="00F677E3">
        <w:rPr>
          <w:rFonts w:ascii="Times New Roman" w:eastAsia="Calibri" w:hAnsi="Times New Roman" w:cs="Times New Roman"/>
          <w:sz w:val="24"/>
          <w:szCs w:val="24"/>
          <w:lang w:val="es-ES"/>
        </w:rPr>
        <w:t>La vivencia de actos violentos o de un patrón de relaciones familiares agresivas, hace que el joven incorpore la agresión como un modo normal de respuesta en sus relaciones con los compañeros de escuela o de juego en el vecindario</w:t>
      </w:r>
      <w:r w:rsidR="00AD1386">
        <w:rPr>
          <w:rFonts w:ascii="Times New Roman" w:eastAsia="Calibri" w:hAnsi="Times New Roman" w:cs="Times New Roman"/>
          <w:sz w:val="24"/>
          <w:szCs w:val="24"/>
          <w:lang w:val="es-ES"/>
        </w:rPr>
        <w:t xml:space="preserve"> (</w:t>
      </w:r>
      <w:r w:rsidR="00AD1386" w:rsidRPr="00AD1386">
        <w:rPr>
          <w:rFonts w:ascii="Times New Roman" w:eastAsia="Calibri" w:hAnsi="Times New Roman" w:cs="Times New Roman"/>
          <w:sz w:val="24"/>
          <w:szCs w:val="24"/>
          <w:lang w:val="es-ES"/>
        </w:rPr>
        <w:t>Sánchez-Z</w:t>
      </w:r>
      <w:r w:rsidR="00AD1386">
        <w:rPr>
          <w:rFonts w:ascii="Times New Roman" w:eastAsia="Calibri" w:hAnsi="Times New Roman" w:cs="Times New Roman"/>
          <w:sz w:val="24"/>
          <w:szCs w:val="24"/>
          <w:lang w:val="es-ES"/>
        </w:rPr>
        <w:t xml:space="preserve">afra, </w:t>
      </w:r>
      <w:proofErr w:type="spellStart"/>
      <w:r w:rsidR="00AD1386">
        <w:rPr>
          <w:rFonts w:ascii="Times New Roman" w:eastAsia="Calibri" w:hAnsi="Times New Roman" w:cs="Times New Roman"/>
          <w:sz w:val="24"/>
          <w:szCs w:val="24"/>
          <w:lang w:val="es-ES"/>
        </w:rPr>
        <w:t>Zagalaz</w:t>
      </w:r>
      <w:proofErr w:type="spellEnd"/>
      <w:r w:rsidR="00AD1386">
        <w:rPr>
          <w:rFonts w:ascii="Times New Roman" w:eastAsia="Calibri" w:hAnsi="Times New Roman" w:cs="Times New Roman"/>
          <w:sz w:val="24"/>
          <w:szCs w:val="24"/>
          <w:lang w:val="es-ES"/>
        </w:rPr>
        <w:t>-Sánchez, Cachón-</w:t>
      </w:r>
      <w:proofErr w:type="spellStart"/>
      <w:r w:rsidR="00AD1386">
        <w:rPr>
          <w:rFonts w:ascii="Times New Roman" w:eastAsia="Calibri" w:hAnsi="Times New Roman" w:cs="Times New Roman"/>
          <w:sz w:val="24"/>
          <w:szCs w:val="24"/>
          <w:lang w:val="es-ES"/>
        </w:rPr>
        <w:t>Zagalaz</w:t>
      </w:r>
      <w:proofErr w:type="spellEnd"/>
      <w:r w:rsidR="00AD1386">
        <w:rPr>
          <w:rFonts w:ascii="Times New Roman" w:eastAsia="Calibri" w:hAnsi="Times New Roman" w:cs="Times New Roman"/>
          <w:sz w:val="24"/>
          <w:szCs w:val="24"/>
          <w:lang w:val="es-ES"/>
        </w:rPr>
        <w:t xml:space="preserve">, </w:t>
      </w:r>
      <w:r w:rsidR="00AD1386" w:rsidRPr="00AD1386">
        <w:rPr>
          <w:rFonts w:ascii="Times New Roman" w:eastAsia="Calibri" w:hAnsi="Times New Roman" w:cs="Times New Roman"/>
          <w:sz w:val="24"/>
          <w:szCs w:val="24"/>
          <w:lang w:val="es-ES"/>
        </w:rPr>
        <w:t>2018)</w:t>
      </w:r>
      <w:r w:rsidRPr="00F677E3">
        <w:rPr>
          <w:rFonts w:ascii="Times New Roman" w:eastAsia="Calibri" w:hAnsi="Times New Roman" w:cs="Times New Roman"/>
          <w:sz w:val="24"/>
          <w:szCs w:val="24"/>
          <w:lang w:val="es-ES"/>
        </w:rPr>
        <w:t>.</w:t>
      </w:r>
    </w:p>
    <w:p w14:paraId="372A05F8" w14:textId="77777777" w:rsidR="004B20CC" w:rsidRDefault="00000D16" w:rsidP="00E1389A">
      <w:pPr>
        <w:spacing w:line="240" w:lineRule="auto"/>
        <w:jc w:val="both"/>
        <w:rPr>
          <w:rFonts w:ascii="Times New Roman" w:hAnsi="Times New Roman" w:cs="Times New Roman"/>
          <w:sz w:val="24"/>
          <w:lang w:val="es-ES"/>
        </w:rPr>
      </w:pPr>
      <w:r>
        <w:rPr>
          <w:rFonts w:ascii="Times New Roman" w:hAnsi="Times New Roman" w:cs="Times New Roman"/>
          <w:sz w:val="24"/>
          <w:lang w:val="es-ES"/>
        </w:rPr>
        <w:t>La depresión es otro de los problemas que está afectando el aprovechamiento académico, lo que desemboca en frustración de los jóvenes. Esta situación se produce especialmente cuando no logra obtener buenas notas y en el peor de los casos cuando las calificaciones no alcanzan para aprobar las materias.</w:t>
      </w:r>
      <w:r w:rsidR="00F677E3" w:rsidRPr="00F677E3">
        <w:rPr>
          <w:rFonts w:ascii="Times New Roman" w:hAnsi="Times New Roman" w:cs="Times New Roman"/>
          <w:sz w:val="24"/>
          <w:lang w:val="es-ES"/>
        </w:rPr>
        <w:t xml:space="preserve"> De hecho, </w:t>
      </w:r>
      <w:r>
        <w:rPr>
          <w:rFonts w:ascii="Times New Roman" w:hAnsi="Times New Roman" w:cs="Times New Roman"/>
          <w:sz w:val="24"/>
          <w:lang w:val="es-ES"/>
        </w:rPr>
        <w:t xml:space="preserve">la frustración y la violencia se encuentran muy interrelacionadas, pues en algunas </w:t>
      </w:r>
      <w:r w:rsidR="00F677E3" w:rsidRPr="00F677E3">
        <w:rPr>
          <w:rFonts w:ascii="Times New Roman" w:hAnsi="Times New Roman" w:cs="Times New Roman"/>
          <w:sz w:val="24"/>
          <w:lang w:val="es-ES"/>
        </w:rPr>
        <w:t xml:space="preserve">personas agresivas, adultas o jóvenes, suele haber una o más frustraciones de tipo </w:t>
      </w:r>
      <w:r w:rsidRPr="00F677E3">
        <w:rPr>
          <w:rFonts w:ascii="Times New Roman" w:hAnsi="Times New Roman" w:cs="Times New Roman"/>
          <w:sz w:val="24"/>
          <w:lang w:val="es-ES"/>
        </w:rPr>
        <w:t>académica</w:t>
      </w:r>
      <w:r>
        <w:rPr>
          <w:rFonts w:ascii="Times New Roman" w:hAnsi="Times New Roman" w:cs="Times New Roman"/>
          <w:sz w:val="24"/>
          <w:lang w:val="es-ES"/>
        </w:rPr>
        <w:t>,</w:t>
      </w:r>
      <w:r w:rsidRPr="00F677E3">
        <w:rPr>
          <w:rFonts w:ascii="Times New Roman" w:hAnsi="Times New Roman" w:cs="Times New Roman"/>
          <w:sz w:val="24"/>
          <w:lang w:val="es-ES"/>
        </w:rPr>
        <w:t xml:space="preserve"> </w:t>
      </w:r>
      <w:r w:rsidR="00F677E3" w:rsidRPr="00F677E3">
        <w:rPr>
          <w:rFonts w:ascii="Times New Roman" w:hAnsi="Times New Roman" w:cs="Times New Roman"/>
          <w:sz w:val="24"/>
          <w:lang w:val="es-ES"/>
        </w:rPr>
        <w:t>afectiv</w:t>
      </w:r>
      <w:r>
        <w:rPr>
          <w:rFonts w:ascii="Times New Roman" w:hAnsi="Times New Roman" w:cs="Times New Roman"/>
          <w:sz w:val="24"/>
          <w:lang w:val="es-ES"/>
        </w:rPr>
        <w:t>a, familiar</w:t>
      </w:r>
      <w:r w:rsidR="00F677E3" w:rsidRPr="00F677E3">
        <w:rPr>
          <w:rFonts w:ascii="Times New Roman" w:hAnsi="Times New Roman" w:cs="Times New Roman"/>
          <w:sz w:val="24"/>
          <w:lang w:val="es-ES"/>
        </w:rPr>
        <w:t>, económica, o de imagen personal.</w:t>
      </w:r>
      <w:r>
        <w:rPr>
          <w:rFonts w:ascii="Times New Roman" w:hAnsi="Times New Roman" w:cs="Times New Roman"/>
          <w:sz w:val="24"/>
          <w:lang w:val="es-ES"/>
        </w:rPr>
        <w:t xml:space="preserve"> También se puede apreciar, aunque en menor cuantía, que la violencia está asociada </w:t>
      </w:r>
      <w:r w:rsidR="004B20CC" w:rsidRPr="004B20CC">
        <w:rPr>
          <w:rFonts w:ascii="Times New Roman" w:hAnsi="Times New Roman" w:cs="Times New Roman"/>
          <w:sz w:val="24"/>
          <w:lang w:val="es-ES"/>
        </w:rPr>
        <w:t xml:space="preserve">a la delincuencia, </w:t>
      </w:r>
      <w:r w:rsidR="004B20CC">
        <w:rPr>
          <w:rFonts w:ascii="Times New Roman" w:hAnsi="Times New Roman" w:cs="Times New Roman"/>
          <w:sz w:val="24"/>
          <w:lang w:val="es-ES"/>
        </w:rPr>
        <w:t>así</w:t>
      </w:r>
      <w:r w:rsidR="004B20CC" w:rsidRPr="004B20CC">
        <w:rPr>
          <w:rFonts w:ascii="Times New Roman" w:hAnsi="Times New Roman" w:cs="Times New Roman"/>
          <w:sz w:val="24"/>
          <w:lang w:val="es-ES"/>
        </w:rPr>
        <w:t xml:space="preserve"> como el consumo y/o venta de drogas ilícitas, en </w:t>
      </w:r>
      <w:r>
        <w:rPr>
          <w:rFonts w:ascii="Times New Roman" w:hAnsi="Times New Roman" w:cs="Times New Roman"/>
          <w:sz w:val="24"/>
          <w:lang w:val="es-ES"/>
        </w:rPr>
        <w:t>algunos estudiantes</w:t>
      </w:r>
      <w:r w:rsidR="004B20CC" w:rsidRPr="004B20CC">
        <w:rPr>
          <w:rFonts w:ascii="Times New Roman" w:hAnsi="Times New Roman" w:cs="Times New Roman"/>
          <w:sz w:val="24"/>
          <w:lang w:val="es-ES"/>
        </w:rPr>
        <w:t>.</w:t>
      </w:r>
    </w:p>
    <w:p w14:paraId="6233BA08" w14:textId="77777777" w:rsidR="004B20CC" w:rsidRPr="00F677E3" w:rsidRDefault="004B20CC" w:rsidP="00E1389A">
      <w:pPr>
        <w:spacing w:line="240" w:lineRule="auto"/>
        <w:jc w:val="both"/>
        <w:rPr>
          <w:rFonts w:ascii="Times New Roman" w:hAnsi="Times New Roman" w:cs="Times New Roman"/>
          <w:sz w:val="24"/>
          <w:lang w:val="es-ES"/>
        </w:rPr>
      </w:pPr>
      <w:r w:rsidRPr="004B20CC">
        <w:rPr>
          <w:rFonts w:ascii="Times New Roman" w:hAnsi="Times New Roman" w:cs="Times New Roman"/>
          <w:sz w:val="24"/>
          <w:lang w:val="es-ES"/>
        </w:rPr>
        <w:t>El hostigamiento o acoso</w:t>
      </w:r>
      <w:r w:rsidR="00000D16">
        <w:rPr>
          <w:rFonts w:ascii="Times New Roman" w:hAnsi="Times New Roman" w:cs="Times New Roman"/>
          <w:sz w:val="24"/>
          <w:lang w:val="es-ES"/>
        </w:rPr>
        <w:t xml:space="preserve"> y el </w:t>
      </w:r>
      <w:r w:rsidR="00A74623" w:rsidRPr="007E70DA">
        <w:rPr>
          <w:rFonts w:ascii="Times New Roman" w:hAnsi="Times New Roman" w:cs="Times New Roman"/>
          <w:i/>
          <w:sz w:val="24"/>
          <w:lang w:val="es-ES"/>
        </w:rPr>
        <w:t>Bullying</w:t>
      </w:r>
      <w:r w:rsidR="00A74623">
        <w:rPr>
          <w:rFonts w:ascii="Times New Roman" w:hAnsi="Times New Roman" w:cs="Times New Roman"/>
          <w:sz w:val="24"/>
          <w:lang w:val="es-ES"/>
        </w:rPr>
        <w:t xml:space="preserve">, </w:t>
      </w:r>
      <w:r w:rsidR="00A74623" w:rsidRPr="004B20CC">
        <w:rPr>
          <w:rFonts w:ascii="Times New Roman" w:hAnsi="Times New Roman" w:cs="Times New Roman"/>
          <w:sz w:val="24"/>
          <w:lang w:val="es-ES"/>
        </w:rPr>
        <w:t>son</w:t>
      </w:r>
      <w:r w:rsidR="00000D16">
        <w:rPr>
          <w:rFonts w:ascii="Times New Roman" w:hAnsi="Times New Roman" w:cs="Times New Roman"/>
          <w:sz w:val="24"/>
          <w:lang w:val="es-ES"/>
        </w:rPr>
        <w:t xml:space="preserve"> también motivos de violencia,</w:t>
      </w:r>
      <w:r w:rsidRPr="004B20CC">
        <w:rPr>
          <w:rFonts w:ascii="Times New Roman" w:hAnsi="Times New Roman" w:cs="Times New Roman"/>
          <w:sz w:val="24"/>
          <w:lang w:val="es-ES"/>
        </w:rPr>
        <w:t xml:space="preserve"> agresiones físicas o incluso sexuales. </w:t>
      </w:r>
      <w:r w:rsidR="00A74623">
        <w:rPr>
          <w:rFonts w:ascii="Times New Roman" w:hAnsi="Times New Roman" w:cs="Times New Roman"/>
          <w:sz w:val="24"/>
          <w:lang w:val="es-ES"/>
        </w:rPr>
        <w:t>Está sucediendo especialmente contra</w:t>
      </w:r>
      <w:r w:rsidRPr="004B20CC">
        <w:rPr>
          <w:rFonts w:ascii="Times New Roman" w:hAnsi="Times New Roman" w:cs="Times New Roman"/>
          <w:sz w:val="24"/>
          <w:lang w:val="es-ES"/>
        </w:rPr>
        <w:t xml:space="preserve"> estudiante</w:t>
      </w:r>
      <w:r w:rsidR="00A74623">
        <w:rPr>
          <w:rFonts w:ascii="Times New Roman" w:hAnsi="Times New Roman" w:cs="Times New Roman"/>
          <w:sz w:val="24"/>
          <w:lang w:val="es-ES"/>
        </w:rPr>
        <w:t xml:space="preserve">s que manifiestan timidez e inseguridad. </w:t>
      </w:r>
      <w:r w:rsidRPr="004B20CC">
        <w:rPr>
          <w:rFonts w:ascii="Times New Roman" w:hAnsi="Times New Roman" w:cs="Times New Roman"/>
          <w:sz w:val="24"/>
          <w:lang w:val="es-ES"/>
        </w:rPr>
        <w:t>Las víctimas de</w:t>
      </w:r>
      <w:r>
        <w:rPr>
          <w:rFonts w:ascii="Times New Roman" w:hAnsi="Times New Roman" w:cs="Times New Roman"/>
          <w:sz w:val="24"/>
          <w:lang w:val="es-ES"/>
        </w:rPr>
        <w:t>l</w:t>
      </w:r>
      <w:r w:rsidRPr="004B20CC">
        <w:rPr>
          <w:rFonts w:ascii="Times New Roman" w:hAnsi="Times New Roman" w:cs="Times New Roman"/>
          <w:sz w:val="24"/>
          <w:lang w:val="es-ES"/>
        </w:rPr>
        <w:t xml:space="preserve"> hostigamiento sufren emocionalmente llegando muchas veces a la depresión, a la negativa a ir a la escuela o a s</w:t>
      </w:r>
      <w:r w:rsidR="00A74623">
        <w:rPr>
          <w:rFonts w:ascii="Times New Roman" w:hAnsi="Times New Roman" w:cs="Times New Roman"/>
          <w:sz w:val="24"/>
          <w:lang w:val="es-ES"/>
        </w:rPr>
        <w:t>olicitar que se le cambie a otro grupo o escuela</w:t>
      </w:r>
      <w:r w:rsidR="00E934F7">
        <w:rPr>
          <w:rFonts w:ascii="Times New Roman" w:hAnsi="Times New Roman" w:cs="Times New Roman"/>
          <w:sz w:val="24"/>
          <w:lang w:val="es-ES"/>
        </w:rPr>
        <w:t xml:space="preserve"> (Esteban, 2018)</w:t>
      </w:r>
      <w:r w:rsidRPr="004B20CC">
        <w:rPr>
          <w:rFonts w:ascii="Times New Roman" w:hAnsi="Times New Roman" w:cs="Times New Roman"/>
          <w:sz w:val="24"/>
          <w:lang w:val="es-ES"/>
        </w:rPr>
        <w:t xml:space="preserve">. </w:t>
      </w:r>
    </w:p>
    <w:p w14:paraId="7574B4EC" w14:textId="77777777" w:rsidR="00BB308D" w:rsidRDefault="00BB308D" w:rsidP="00E1389A">
      <w:pPr>
        <w:spacing w:line="240" w:lineRule="auto"/>
        <w:jc w:val="both"/>
        <w:rPr>
          <w:rFonts w:ascii="Times New Roman" w:hAnsi="Times New Roman" w:cs="Times New Roman"/>
          <w:sz w:val="24"/>
          <w:lang w:val="es-ES"/>
        </w:rPr>
      </w:pPr>
      <w:r w:rsidRPr="00BB308D">
        <w:rPr>
          <w:rFonts w:ascii="Times New Roman" w:hAnsi="Times New Roman" w:cs="Times New Roman"/>
          <w:sz w:val="24"/>
          <w:lang w:val="es-ES"/>
        </w:rPr>
        <w:t>Otro de los problemas de conducta que está afectando el buen aprovechamiento académico, está relacionada con los estudiantes desafiantes, aunque en menor cuantía, pero existen casos que se niegan a colaborar y cumplir las instrucciones que le imparten los profesores.</w:t>
      </w:r>
    </w:p>
    <w:p w14:paraId="194DB0C8" w14:textId="73026932" w:rsidR="00F677E3" w:rsidRDefault="003E00A5"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lastRenderedPageBreak/>
        <w:t xml:space="preserve">El trabajo permitió conocer </w:t>
      </w:r>
      <w:r w:rsidRPr="003E00A5">
        <w:rPr>
          <w:rFonts w:ascii="Times New Roman" w:hAnsi="Times New Roman" w:cs="Times New Roman"/>
          <w:sz w:val="24"/>
          <w:lang w:val="es-EC"/>
        </w:rPr>
        <w:t>que los problemas</w:t>
      </w:r>
      <w:r w:rsidR="00E934F7">
        <w:rPr>
          <w:rFonts w:ascii="Times New Roman" w:hAnsi="Times New Roman" w:cs="Times New Roman"/>
          <w:sz w:val="24"/>
          <w:lang w:val="es-EC"/>
        </w:rPr>
        <w:t xml:space="preserve"> de conducta</w:t>
      </w:r>
      <w:r w:rsidRPr="003E00A5">
        <w:rPr>
          <w:rFonts w:ascii="Times New Roman" w:hAnsi="Times New Roman" w:cs="Times New Roman"/>
          <w:sz w:val="24"/>
          <w:lang w:val="es-EC"/>
        </w:rPr>
        <w:t xml:space="preserve"> más comunes a los que se enfrentan los profesores son </w:t>
      </w:r>
      <w:r w:rsidR="00E934F7" w:rsidRPr="003E00A5">
        <w:rPr>
          <w:rFonts w:ascii="Times New Roman" w:hAnsi="Times New Roman" w:cs="Times New Roman"/>
          <w:sz w:val="24"/>
          <w:lang w:val="es-EC"/>
        </w:rPr>
        <w:t>el desorden y relajamiento de la disciplina durante las clases,</w:t>
      </w:r>
      <w:r w:rsidR="00E934F7">
        <w:rPr>
          <w:rFonts w:ascii="Times New Roman" w:hAnsi="Times New Roman" w:cs="Times New Roman"/>
          <w:sz w:val="24"/>
          <w:lang w:val="es-EC"/>
        </w:rPr>
        <w:t xml:space="preserve"> el hostigamiento a compañeros,</w:t>
      </w:r>
      <w:r w:rsidR="00E934F7" w:rsidRPr="003E00A5">
        <w:rPr>
          <w:rFonts w:ascii="Times New Roman" w:hAnsi="Times New Roman" w:cs="Times New Roman"/>
          <w:sz w:val="24"/>
          <w:lang w:val="es-EC"/>
        </w:rPr>
        <w:t xml:space="preserve"> la irresponsabilidad</w:t>
      </w:r>
      <w:r w:rsidR="00E934F7">
        <w:rPr>
          <w:rFonts w:ascii="Times New Roman" w:hAnsi="Times New Roman" w:cs="Times New Roman"/>
          <w:sz w:val="24"/>
          <w:lang w:val="es-EC"/>
        </w:rPr>
        <w:t>,</w:t>
      </w:r>
      <w:r w:rsidR="00E934F7" w:rsidRPr="003E00A5">
        <w:rPr>
          <w:rFonts w:ascii="Times New Roman" w:hAnsi="Times New Roman" w:cs="Times New Roman"/>
          <w:sz w:val="24"/>
          <w:lang w:val="es-EC"/>
        </w:rPr>
        <w:t xml:space="preserve"> </w:t>
      </w:r>
      <w:r w:rsidR="00E934F7">
        <w:rPr>
          <w:rFonts w:ascii="Times New Roman" w:hAnsi="Times New Roman" w:cs="Times New Roman"/>
          <w:sz w:val="24"/>
          <w:lang w:val="es-EC"/>
        </w:rPr>
        <w:t>la violencia y</w:t>
      </w:r>
      <w:r w:rsidRPr="003E00A5">
        <w:rPr>
          <w:rFonts w:ascii="Times New Roman" w:hAnsi="Times New Roman" w:cs="Times New Roman"/>
          <w:sz w:val="24"/>
          <w:lang w:val="es-EC"/>
        </w:rPr>
        <w:t xml:space="preserve"> las actitudes desa</w:t>
      </w:r>
      <w:r w:rsidR="00E934F7">
        <w:rPr>
          <w:rFonts w:ascii="Times New Roman" w:hAnsi="Times New Roman" w:cs="Times New Roman"/>
          <w:sz w:val="24"/>
          <w:lang w:val="es-EC"/>
        </w:rPr>
        <w:t>fiantes</w:t>
      </w:r>
      <w:r w:rsidRPr="003E00A5">
        <w:rPr>
          <w:rFonts w:ascii="Times New Roman" w:hAnsi="Times New Roman" w:cs="Times New Roman"/>
          <w:sz w:val="24"/>
          <w:lang w:val="es-EC"/>
        </w:rPr>
        <w:t xml:space="preserve"> </w:t>
      </w:r>
      <w:r w:rsidR="00F677E3" w:rsidRPr="0090178A">
        <w:rPr>
          <w:rFonts w:ascii="Times New Roman" w:hAnsi="Times New Roman" w:cs="Times New Roman"/>
          <w:sz w:val="24"/>
          <w:lang w:val="es-EC"/>
        </w:rPr>
        <w:t>(</w:t>
      </w:r>
      <w:r w:rsidR="0090178A" w:rsidRPr="0090178A">
        <w:rPr>
          <w:rFonts w:ascii="Times New Roman" w:hAnsi="Times New Roman" w:cs="Times New Roman"/>
          <w:sz w:val="24"/>
          <w:lang w:val="es-EC"/>
        </w:rPr>
        <w:t>Mateo, 2010</w:t>
      </w:r>
      <w:r w:rsidR="00F677E3" w:rsidRPr="0090178A">
        <w:rPr>
          <w:rFonts w:ascii="Times New Roman" w:hAnsi="Times New Roman" w:cs="Times New Roman"/>
          <w:sz w:val="24"/>
          <w:lang w:val="es-EC"/>
        </w:rPr>
        <w:t>)</w:t>
      </w:r>
      <w:r w:rsidRPr="0090178A">
        <w:rPr>
          <w:rFonts w:ascii="Times New Roman" w:hAnsi="Times New Roman" w:cs="Times New Roman"/>
          <w:sz w:val="24"/>
          <w:lang w:val="es-EC"/>
        </w:rPr>
        <w:t>.</w:t>
      </w:r>
    </w:p>
    <w:p w14:paraId="5483A3A0" w14:textId="77777777" w:rsidR="00C576A8" w:rsidRDefault="00C576A8" w:rsidP="00E1389A">
      <w:pPr>
        <w:spacing w:line="240" w:lineRule="auto"/>
        <w:ind w:left="66"/>
        <w:jc w:val="both"/>
        <w:rPr>
          <w:rFonts w:ascii="Times New Roman" w:hAnsi="Times New Roman" w:cs="Times New Roman"/>
          <w:sz w:val="24"/>
          <w:lang w:val="es-EC"/>
        </w:rPr>
      </w:pPr>
      <w:r w:rsidRPr="00C576A8">
        <w:rPr>
          <w:rFonts w:ascii="Times New Roman" w:hAnsi="Times New Roman" w:cs="Times New Roman"/>
          <w:sz w:val="24"/>
          <w:lang w:val="es-EC"/>
        </w:rPr>
        <w:t>Para la aplicación de la encuesta se elaboró un formulario con preguntas estructu</w:t>
      </w:r>
      <w:r>
        <w:rPr>
          <w:rFonts w:ascii="Times New Roman" w:hAnsi="Times New Roman" w:cs="Times New Roman"/>
          <w:sz w:val="24"/>
          <w:lang w:val="es-EC"/>
        </w:rPr>
        <w:t>radas</w:t>
      </w:r>
      <w:r w:rsidRPr="00C576A8">
        <w:rPr>
          <w:rFonts w:ascii="Times New Roman" w:hAnsi="Times New Roman" w:cs="Times New Roman"/>
          <w:sz w:val="24"/>
          <w:lang w:val="es-EC"/>
        </w:rPr>
        <w:t xml:space="preserve"> sobre el tema sujeto a la investigación. La muestra fue escogida aleatoriamente y se apl</w:t>
      </w:r>
      <w:r>
        <w:rPr>
          <w:rFonts w:ascii="Times New Roman" w:hAnsi="Times New Roman" w:cs="Times New Roman"/>
          <w:sz w:val="24"/>
          <w:lang w:val="es-EC"/>
        </w:rPr>
        <w:t>icó a 100 estudiantes. A continuación, se exponen los resultados principales del trabajo.</w:t>
      </w:r>
    </w:p>
    <w:p w14:paraId="59290917" w14:textId="77777777" w:rsidR="00C576A8" w:rsidRDefault="00F0479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En cuanto a la convivencia de los jóvenes se pudo comprobar que e</w:t>
      </w:r>
      <w:r w:rsidRPr="00F04799">
        <w:rPr>
          <w:rFonts w:ascii="Times New Roman" w:hAnsi="Times New Roman" w:cs="Times New Roman"/>
          <w:sz w:val="24"/>
          <w:lang w:val="es-EC"/>
        </w:rPr>
        <w:t>l 38% de los estudiantes entrevistados manifestaron vivir con su mamá; el 5% con su papá; el 42% con ambos padres; el 14% con tíos y abuelos; mientras que el 1% manifestó vivir solo.</w:t>
      </w:r>
      <w:r>
        <w:rPr>
          <w:rFonts w:ascii="Times New Roman" w:hAnsi="Times New Roman" w:cs="Times New Roman"/>
          <w:sz w:val="24"/>
          <w:lang w:val="es-EC"/>
        </w:rPr>
        <w:t xml:space="preserve"> En la </w:t>
      </w:r>
      <w:r w:rsidR="00E934F7">
        <w:rPr>
          <w:rFonts w:ascii="Times New Roman" w:hAnsi="Times New Roman" w:cs="Times New Roman"/>
          <w:sz w:val="24"/>
          <w:lang w:val="es-EC"/>
        </w:rPr>
        <w:t>tabla</w:t>
      </w:r>
      <w:r w:rsidR="00D632E4">
        <w:rPr>
          <w:rFonts w:ascii="Times New Roman" w:hAnsi="Times New Roman" w:cs="Times New Roman"/>
          <w:sz w:val="24"/>
          <w:lang w:val="es-EC"/>
        </w:rPr>
        <w:t xml:space="preserve"> 1, </w:t>
      </w:r>
      <w:r>
        <w:rPr>
          <w:rFonts w:ascii="Times New Roman" w:hAnsi="Times New Roman" w:cs="Times New Roman"/>
          <w:sz w:val="24"/>
          <w:lang w:val="es-EC"/>
        </w:rPr>
        <w:t>se muestra</w:t>
      </w:r>
      <w:r w:rsidR="00E934F7">
        <w:rPr>
          <w:rFonts w:ascii="Times New Roman" w:hAnsi="Times New Roman" w:cs="Times New Roman"/>
          <w:sz w:val="24"/>
          <w:lang w:val="es-EC"/>
        </w:rPr>
        <w:t>n</w:t>
      </w:r>
      <w:r>
        <w:rPr>
          <w:rFonts w:ascii="Times New Roman" w:hAnsi="Times New Roman" w:cs="Times New Roman"/>
          <w:sz w:val="24"/>
          <w:lang w:val="es-EC"/>
        </w:rPr>
        <w:t xml:space="preserve"> </w:t>
      </w:r>
      <w:r w:rsidR="00E934F7">
        <w:rPr>
          <w:rFonts w:ascii="Times New Roman" w:hAnsi="Times New Roman" w:cs="Times New Roman"/>
          <w:sz w:val="24"/>
          <w:lang w:val="es-EC"/>
        </w:rPr>
        <w:t>los resultados estadísticos de la encuesta</w:t>
      </w:r>
      <w:r>
        <w:rPr>
          <w:rFonts w:ascii="Times New Roman" w:hAnsi="Times New Roman" w:cs="Times New Roman"/>
          <w:sz w:val="24"/>
          <w:lang w:val="es-EC"/>
        </w:rPr>
        <w:t>.</w:t>
      </w:r>
    </w:p>
    <w:p w14:paraId="164E9AA3" w14:textId="77777777" w:rsidR="00E934F7" w:rsidRDefault="00E934F7" w:rsidP="00E1389A">
      <w:pPr>
        <w:spacing w:line="240" w:lineRule="auto"/>
        <w:ind w:left="66"/>
        <w:jc w:val="center"/>
        <w:rPr>
          <w:rFonts w:ascii="Times New Roman" w:hAnsi="Times New Roman" w:cs="Times New Roman"/>
          <w:sz w:val="24"/>
          <w:lang w:val="es-EC"/>
        </w:rPr>
      </w:pPr>
      <w:r>
        <w:rPr>
          <w:rFonts w:ascii="Times New Roman" w:hAnsi="Times New Roman" w:cs="Times New Roman"/>
          <w:sz w:val="24"/>
          <w:lang w:val="es-EC"/>
        </w:rPr>
        <w:t xml:space="preserve">Tabla 1. </w:t>
      </w:r>
      <w:r w:rsidRPr="007E70DA">
        <w:rPr>
          <w:rFonts w:ascii="Times New Roman" w:hAnsi="Times New Roman" w:cs="Times New Roman"/>
          <w:sz w:val="24"/>
          <w:lang w:val="es-EC"/>
        </w:rPr>
        <w:t>Resultados estadísticos de la encuesta</w:t>
      </w:r>
    </w:p>
    <w:tbl>
      <w:tblPr>
        <w:tblW w:w="3920" w:type="dxa"/>
        <w:jc w:val="center"/>
        <w:tblCellMar>
          <w:left w:w="70" w:type="dxa"/>
          <w:right w:w="70" w:type="dxa"/>
        </w:tblCellMar>
        <w:tblLook w:val="04A0" w:firstRow="1" w:lastRow="0" w:firstColumn="1" w:lastColumn="0" w:noHBand="0" w:noVBand="1"/>
      </w:tblPr>
      <w:tblGrid>
        <w:gridCol w:w="1520"/>
        <w:gridCol w:w="1200"/>
        <w:gridCol w:w="1200"/>
      </w:tblGrid>
      <w:tr w:rsidR="00E934F7" w:rsidRPr="00E934F7" w14:paraId="254DF72A" w14:textId="77777777" w:rsidTr="007E70DA">
        <w:trPr>
          <w:trHeight w:val="300"/>
          <w:jc w:val="center"/>
        </w:trPr>
        <w:tc>
          <w:tcPr>
            <w:tcW w:w="1520" w:type="dxa"/>
            <w:tcBorders>
              <w:top w:val="single" w:sz="4" w:space="0" w:color="auto"/>
              <w:bottom w:val="single" w:sz="4" w:space="0" w:color="auto"/>
            </w:tcBorders>
            <w:shd w:val="clear" w:color="auto" w:fill="auto"/>
            <w:noWrap/>
            <w:vAlign w:val="bottom"/>
            <w:hideMark/>
          </w:tcPr>
          <w:p w14:paraId="608F2C8A" w14:textId="77777777" w:rsidR="00E934F7" w:rsidRPr="00E934F7" w:rsidRDefault="00E934F7" w:rsidP="00E1389A">
            <w:pPr>
              <w:spacing w:after="0" w:line="240" w:lineRule="auto"/>
              <w:jc w:val="center"/>
              <w:rPr>
                <w:rFonts w:ascii="Calibri" w:eastAsia="Times New Roman" w:hAnsi="Calibri" w:cs="Times New Roman"/>
                <w:b/>
                <w:bCs/>
                <w:color w:val="000000"/>
                <w:lang w:val="es-ES" w:eastAsia="es-ES"/>
              </w:rPr>
            </w:pPr>
            <w:r w:rsidRPr="00E934F7">
              <w:rPr>
                <w:rFonts w:ascii="Calibri" w:eastAsia="Times New Roman" w:hAnsi="Calibri" w:cs="Times New Roman"/>
                <w:b/>
                <w:bCs/>
                <w:color w:val="000000"/>
                <w:lang w:val="es-ES" w:eastAsia="es-ES"/>
              </w:rPr>
              <w:t>Conceptos</w:t>
            </w:r>
          </w:p>
        </w:tc>
        <w:tc>
          <w:tcPr>
            <w:tcW w:w="1200" w:type="dxa"/>
            <w:tcBorders>
              <w:top w:val="single" w:sz="4" w:space="0" w:color="auto"/>
              <w:bottom w:val="single" w:sz="4" w:space="0" w:color="auto"/>
            </w:tcBorders>
            <w:shd w:val="clear" w:color="auto" w:fill="auto"/>
            <w:noWrap/>
            <w:vAlign w:val="bottom"/>
            <w:hideMark/>
          </w:tcPr>
          <w:p w14:paraId="6FAC955A" w14:textId="77777777" w:rsidR="00E934F7" w:rsidRPr="00E934F7" w:rsidRDefault="00E934F7" w:rsidP="00E1389A">
            <w:pPr>
              <w:spacing w:after="0" w:line="240" w:lineRule="auto"/>
              <w:jc w:val="center"/>
              <w:rPr>
                <w:rFonts w:ascii="Calibri" w:eastAsia="Times New Roman" w:hAnsi="Calibri" w:cs="Times New Roman"/>
                <w:b/>
                <w:bCs/>
                <w:color w:val="000000"/>
                <w:lang w:val="es-ES" w:eastAsia="es-ES"/>
              </w:rPr>
            </w:pPr>
            <w:r w:rsidRPr="00E934F7">
              <w:rPr>
                <w:rFonts w:ascii="Calibri" w:eastAsia="Times New Roman" w:hAnsi="Calibri" w:cs="Times New Roman"/>
                <w:b/>
                <w:bCs/>
                <w:color w:val="000000"/>
                <w:lang w:val="es-ES" w:eastAsia="es-ES"/>
              </w:rPr>
              <w:t>Frecuencia</w:t>
            </w:r>
          </w:p>
        </w:tc>
        <w:tc>
          <w:tcPr>
            <w:tcW w:w="1200" w:type="dxa"/>
            <w:tcBorders>
              <w:top w:val="single" w:sz="4" w:space="0" w:color="auto"/>
              <w:bottom w:val="single" w:sz="4" w:space="0" w:color="auto"/>
            </w:tcBorders>
            <w:shd w:val="clear" w:color="auto" w:fill="auto"/>
            <w:noWrap/>
            <w:vAlign w:val="bottom"/>
            <w:hideMark/>
          </w:tcPr>
          <w:p w14:paraId="4AEA9B20" w14:textId="77777777" w:rsidR="00E934F7" w:rsidRPr="00E934F7" w:rsidRDefault="00E934F7" w:rsidP="00E1389A">
            <w:pPr>
              <w:spacing w:after="0" w:line="240" w:lineRule="auto"/>
              <w:jc w:val="center"/>
              <w:rPr>
                <w:rFonts w:ascii="Calibri" w:eastAsia="Times New Roman" w:hAnsi="Calibri" w:cs="Times New Roman"/>
                <w:b/>
                <w:bCs/>
                <w:color w:val="000000"/>
                <w:lang w:val="es-ES" w:eastAsia="es-ES"/>
              </w:rPr>
            </w:pPr>
            <w:r w:rsidRPr="00E934F7">
              <w:rPr>
                <w:rFonts w:ascii="Calibri" w:eastAsia="Times New Roman" w:hAnsi="Calibri" w:cs="Times New Roman"/>
                <w:b/>
                <w:bCs/>
                <w:color w:val="000000"/>
                <w:lang w:val="es-ES" w:eastAsia="es-ES"/>
              </w:rPr>
              <w:t>Porcentaje</w:t>
            </w:r>
          </w:p>
        </w:tc>
      </w:tr>
      <w:tr w:rsidR="00E934F7" w:rsidRPr="00E934F7" w14:paraId="53530E22" w14:textId="77777777" w:rsidTr="007E70DA">
        <w:trPr>
          <w:trHeight w:val="300"/>
          <w:jc w:val="center"/>
        </w:trPr>
        <w:tc>
          <w:tcPr>
            <w:tcW w:w="1520" w:type="dxa"/>
            <w:tcBorders>
              <w:top w:val="single" w:sz="4" w:space="0" w:color="auto"/>
            </w:tcBorders>
            <w:shd w:val="clear" w:color="auto" w:fill="auto"/>
            <w:noWrap/>
            <w:vAlign w:val="bottom"/>
            <w:hideMark/>
          </w:tcPr>
          <w:p w14:paraId="3B0FC63F"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Tu mamá</w:t>
            </w:r>
          </w:p>
        </w:tc>
        <w:tc>
          <w:tcPr>
            <w:tcW w:w="1200" w:type="dxa"/>
            <w:tcBorders>
              <w:top w:val="single" w:sz="4" w:space="0" w:color="auto"/>
            </w:tcBorders>
            <w:shd w:val="clear" w:color="auto" w:fill="auto"/>
            <w:noWrap/>
            <w:vAlign w:val="bottom"/>
            <w:hideMark/>
          </w:tcPr>
          <w:p w14:paraId="67353D5F"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38</w:t>
            </w:r>
          </w:p>
        </w:tc>
        <w:tc>
          <w:tcPr>
            <w:tcW w:w="1200" w:type="dxa"/>
            <w:tcBorders>
              <w:top w:val="single" w:sz="4" w:space="0" w:color="auto"/>
            </w:tcBorders>
            <w:shd w:val="clear" w:color="auto" w:fill="auto"/>
            <w:noWrap/>
            <w:vAlign w:val="bottom"/>
            <w:hideMark/>
          </w:tcPr>
          <w:p w14:paraId="0080413A"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38</w:t>
            </w:r>
          </w:p>
        </w:tc>
      </w:tr>
      <w:tr w:rsidR="00E934F7" w:rsidRPr="00E934F7" w14:paraId="65DA8541" w14:textId="77777777" w:rsidTr="00D632E4">
        <w:trPr>
          <w:trHeight w:val="300"/>
          <w:jc w:val="center"/>
        </w:trPr>
        <w:tc>
          <w:tcPr>
            <w:tcW w:w="1520" w:type="dxa"/>
            <w:shd w:val="clear" w:color="auto" w:fill="auto"/>
            <w:noWrap/>
            <w:vAlign w:val="bottom"/>
            <w:hideMark/>
          </w:tcPr>
          <w:p w14:paraId="345213CF"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Tu Papá</w:t>
            </w:r>
          </w:p>
        </w:tc>
        <w:tc>
          <w:tcPr>
            <w:tcW w:w="1200" w:type="dxa"/>
            <w:shd w:val="clear" w:color="auto" w:fill="auto"/>
            <w:noWrap/>
            <w:vAlign w:val="bottom"/>
            <w:hideMark/>
          </w:tcPr>
          <w:p w14:paraId="4BCEA8E4"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5</w:t>
            </w:r>
          </w:p>
        </w:tc>
        <w:tc>
          <w:tcPr>
            <w:tcW w:w="1200" w:type="dxa"/>
            <w:shd w:val="clear" w:color="auto" w:fill="auto"/>
            <w:noWrap/>
            <w:vAlign w:val="bottom"/>
            <w:hideMark/>
          </w:tcPr>
          <w:p w14:paraId="5232119D"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5</w:t>
            </w:r>
          </w:p>
        </w:tc>
      </w:tr>
      <w:tr w:rsidR="00E934F7" w:rsidRPr="00E934F7" w14:paraId="68968323" w14:textId="77777777" w:rsidTr="00D632E4">
        <w:trPr>
          <w:trHeight w:val="300"/>
          <w:jc w:val="center"/>
        </w:trPr>
        <w:tc>
          <w:tcPr>
            <w:tcW w:w="1520" w:type="dxa"/>
            <w:shd w:val="clear" w:color="auto" w:fill="auto"/>
            <w:noWrap/>
            <w:vAlign w:val="bottom"/>
            <w:hideMark/>
          </w:tcPr>
          <w:p w14:paraId="0B370AEC"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Ambos padres</w:t>
            </w:r>
          </w:p>
        </w:tc>
        <w:tc>
          <w:tcPr>
            <w:tcW w:w="1200" w:type="dxa"/>
            <w:shd w:val="clear" w:color="auto" w:fill="auto"/>
            <w:noWrap/>
            <w:vAlign w:val="bottom"/>
            <w:hideMark/>
          </w:tcPr>
          <w:p w14:paraId="59AAC052"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42</w:t>
            </w:r>
          </w:p>
        </w:tc>
        <w:tc>
          <w:tcPr>
            <w:tcW w:w="1200" w:type="dxa"/>
            <w:shd w:val="clear" w:color="auto" w:fill="auto"/>
            <w:noWrap/>
            <w:vAlign w:val="bottom"/>
            <w:hideMark/>
          </w:tcPr>
          <w:p w14:paraId="06A0F9A9"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42</w:t>
            </w:r>
          </w:p>
        </w:tc>
      </w:tr>
      <w:tr w:rsidR="00E934F7" w:rsidRPr="00E934F7" w14:paraId="655D834A" w14:textId="77777777" w:rsidTr="00D632E4">
        <w:trPr>
          <w:trHeight w:val="300"/>
          <w:jc w:val="center"/>
        </w:trPr>
        <w:tc>
          <w:tcPr>
            <w:tcW w:w="1520" w:type="dxa"/>
            <w:shd w:val="clear" w:color="auto" w:fill="auto"/>
            <w:noWrap/>
            <w:vAlign w:val="bottom"/>
            <w:hideMark/>
          </w:tcPr>
          <w:p w14:paraId="7131BF23"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Tíos o abuelos</w:t>
            </w:r>
          </w:p>
        </w:tc>
        <w:tc>
          <w:tcPr>
            <w:tcW w:w="1200" w:type="dxa"/>
            <w:shd w:val="clear" w:color="auto" w:fill="auto"/>
            <w:noWrap/>
            <w:vAlign w:val="bottom"/>
            <w:hideMark/>
          </w:tcPr>
          <w:p w14:paraId="1C7E915C"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14</w:t>
            </w:r>
          </w:p>
        </w:tc>
        <w:tc>
          <w:tcPr>
            <w:tcW w:w="1200" w:type="dxa"/>
            <w:shd w:val="clear" w:color="auto" w:fill="auto"/>
            <w:noWrap/>
            <w:vAlign w:val="bottom"/>
            <w:hideMark/>
          </w:tcPr>
          <w:p w14:paraId="3E9B42C6"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14</w:t>
            </w:r>
          </w:p>
        </w:tc>
      </w:tr>
      <w:tr w:rsidR="00E934F7" w:rsidRPr="00E934F7" w14:paraId="0AB96BE0" w14:textId="77777777" w:rsidTr="00CB0C86">
        <w:trPr>
          <w:trHeight w:val="300"/>
          <w:jc w:val="center"/>
        </w:trPr>
        <w:tc>
          <w:tcPr>
            <w:tcW w:w="1520" w:type="dxa"/>
            <w:shd w:val="clear" w:color="auto" w:fill="auto"/>
            <w:noWrap/>
            <w:vAlign w:val="bottom"/>
            <w:hideMark/>
          </w:tcPr>
          <w:p w14:paraId="4F829429"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Solo</w:t>
            </w:r>
          </w:p>
        </w:tc>
        <w:tc>
          <w:tcPr>
            <w:tcW w:w="1200" w:type="dxa"/>
            <w:shd w:val="clear" w:color="auto" w:fill="auto"/>
            <w:noWrap/>
            <w:vAlign w:val="bottom"/>
            <w:hideMark/>
          </w:tcPr>
          <w:p w14:paraId="5F7AC069"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w:t>
            </w:r>
          </w:p>
        </w:tc>
        <w:tc>
          <w:tcPr>
            <w:tcW w:w="1200" w:type="dxa"/>
            <w:shd w:val="clear" w:color="auto" w:fill="auto"/>
            <w:noWrap/>
            <w:vAlign w:val="bottom"/>
            <w:hideMark/>
          </w:tcPr>
          <w:p w14:paraId="03345BFB"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w:t>
            </w:r>
          </w:p>
        </w:tc>
      </w:tr>
      <w:tr w:rsidR="00E934F7" w:rsidRPr="00E934F7" w14:paraId="01D9B71A" w14:textId="77777777" w:rsidTr="00CB0C86">
        <w:trPr>
          <w:trHeight w:val="300"/>
          <w:jc w:val="center"/>
        </w:trPr>
        <w:tc>
          <w:tcPr>
            <w:tcW w:w="1520" w:type="dxa"/>
            <w:tcBorders>
              <w:bottom w:val="single" w:sz="4" w:space="0" w:color="auto"/>
            </w:tcBorders>
            <w:shd w:val="clear" w:color="auto" w:fill="auto"/>
            <w:noWrap/>
            <w:vAlign w:val="bottom"/>
            <w:hideMark/>
          </w:tcPr>
          <w:p w14:paraId="066C32FE"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Total</w:t>
            </w:r>
          </w:p>
        </w:tc>
        <w:tc>
          <w:tcPr>
            <w:tcW w:w="1200" w:type="dxa"/>
            <w:tcBorders>
              <w:bottom w:val="single" w:sz="4" w:space="0" w:color="auto"/>
            </w:tcBorders>
            <w:shd w:val="clear" w:color="auto" w:fill="auto"/>
            <w:noWrap/>
            <w:vAlign w:val="bottom"/>
            <w:hideMark/>
          </w:tcPr>
          <w:p w14:paraId="7FECF0BC"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100</w:t>
            </w:r>
          </w:p>
        </w:tc>
        <w:tc>
          <w:tcPr>
            <w:tcW w:w="1200" w:type="dxa"/>
            <w:tcBorders>
              <w:bottom w:val="single" w:sz="4" w:space="0" w:color="auto"/>
            </w:tcBorders>
            <w:shd w:val="clear" w:color="auto" w:fill="auto"/>
            <w:noWrap/>
            <w:vAlign w:val="bottom"/>
            <w:hideMark/>
          </w:tcPr>
          <w:p w14:paraId="3FDC4F44"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100</w:t>
            </w:r>
          </w:p>
        </w:tc>
      </w:tr>
    </w:tbl>
    <w:p w14:paraId="18521A4B" w14:textId="77777777" w:rsidR="00E934F7" w:rsidRDefault="00E934F7" w:rsidP="00E1389A">
      <w:pPr>
        <w:spacing w:after="0" w:line="240" w:lineRule="auto"/>
        <w:ind w:left="66"/>
        <w:jc w:val="center"/>
        <w:rPr>
          <w:rFonts w:ascii="Times New Roman" w:hAnsi="Times New Roman" w:cs="Times New Roman"/>
          <w:sz w:val="24"/>
          <w:lang w:val="es-EC"/>
        </w:rPr>
      </w:pPr>
    </w:p>
    <w:p w14:paraId="20C76B6B" w14:textId="77777777" w:rsidR="00F04799" w:rsidRDefault="00F04799" w:rsidP="00E1389A">
      <w:pPr>
        <w:spacing w:line="240" w:lineRule="auto"/>
        <w:ind w:left="66"/>
        <w:jc w:val="both"/>
        <w:rPr>
          <w:rFonts w:ascii="Times New Roman" w:hAnsi="Times New Roman" w:cs="Times New Roman"/>
          <w:sz w:val="24"/>
          <w:lang w:val="es-EC"/>
        </w:rPr>
      </w:pPr>
      <w:r w:rsidRPr="00F04799">
        <w:rPr>
          <w:rFonts w:ascii="Times New Roman" w:hAnsi="Times New Roman" w:cs="Times New Roman"/>
          <w:sz w:val="24"/>
          <w:lang w:val="es-EC"/>
        </w:rPr>
        <w:t>Se puede apreciar que menos de la mitad de los estudiantes entrevistados viven actualmente con ambos padres y esta puede ser una situación que influye en el comportamiento emocional del adolescente, siendo los casos más riesgosos los que conviven con tíos y abuelos, así como el caso que reside sólo. Esta es una situación que debe ser valorada por las autoridades del plantel y dirigir un trabajo especializado por psicólogos, con aquellos casos que presentan los mayores problemas y que se encuentran en un ambiente de padres divorciados y separados.</w:t>
      </w:r>
    </w:p>
    <w:p w14:paraId="1D70ACE2" w14:textId="77777777" w:rsidR="00F04799" w:rsidRDefault="00F0479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En el caso de la frecuencia de comunicación con los padres se pudo comprobar que e</w:t>
      </w:r>
      <w:r w:rsidRPr="00F04799">
        <w:rPr>
          <w:rFonts w:ascii="Times New Roman" w:hAnsi="Times New Roman" w:cs="Times New Roman"/>
          <w:sz w:val="24"/>
          <w:lang w:val="es-EC"/>
        </w:rPr>
        <w:t>l 44% de los jóvenes encuestados plantearon que siempre mantienen comunicación con sus padres; el 22% planteó que casi siempre; el 18% a veces; el 15% casi nunca; mientras que el 1% planteó que nunca.</w:t>
      </w:r>
      <w:r>
        <w:rPr>
          <w:rFonts w:ascii="Times New Roman" w:hAnsi="Times New Roman" w:cs="Times New Roman"/>
          <w:sz w:val="24"/>
          <w:lang w:val="es-EC"/>
        </w:rPr>
        <w:t xml:space="preserve"> En la </w:t>
      </w:r>
      <w:r w:rsidR="00E934F7">
        <w:rPr>
          <w:rFonts w:ascii="Times New Roman" w:hAnsi="Times New Roman" w:cs="Times New Roman"/>
          <w:sz w:val="24"/>
          <w:lang w:val="es-EC"/>
        </w:rPr>
        <w:t>tabla 2</w:t>
      </w:r>
      <w:r>
        <w:rPr>
          <w:rFonts w:ascii="Times New Roman" w:hAnsi="Times New Roman" w:cs="Times New Roman"/>
          <w:sz w:val="24"/>
          <w:lang w:val="es-EC"/>
        </w:rPr>
        <w:t xml:space="preserve"> se puede</w:t>
      </w:r>
      <w:r w:rsidR="00E934F7">
        <w:rPr>
          <w:rFonts w:ascii="Times New Roman" w:hAnsi="Times New Roman" w:cs="Times New Roman"/>
          <w:sz w:val="24"/>
          <w:lang w:val="es-EC"/>
        </w:rPr>
        <w:t>n</w:t>
      </w:r>
      <w:r>
        <w:rPr>
          <w:rFonts w:ascii="Times New Roman" w:hAnsi="Times New Roman" w:cs="Times New Roman"/>
          <w:sz w:val="24"/>
          <w:lang w:val="es-EC"/>
        </w:rPr>
        <w:t xml:space="preserve"> apreciar </w:t>
      </w:r>
      <w:r w:rsidR="00E934F7">
        <w:rPr>
          <w:rFonts w:ascii="Times New Roman" w:hAnsi="Times New Roman" w:cs="Times New Roman"/>
          <w:sz w:val="24"/>
          <w:lang w:val="es-EC"/>
        </w:rPr>
        <w:t>los resultados estadísticos de la encuesta</w:t>
      </w:r>
      <w:r>
        <w:rPr>
          <w:rFonts w:ascii="Times New Roman" w:hAnsi="Times New Roman" w:cs="Times New Roman"/>
          <w:sz w:val="24"/>
          <w:lang w:val="es-EC"/>
        </w:rPr>
        <w:t>.</w:t>
      </w:r>
    </w:p>
    <w:p w14:paraId="06A518BF" w14:textId="77777777" w:rsidR="00F04799" w:rsidRDefault="00E934F7" w:rsidP="00E1389A">
      <w:pPr>
        <w:spacing w:line="240" w:lineRule="auto"/>
        <w:ind w:left="66"/>
        <w:jc w:val="center"/>
        <w:rPr>
          <w:rFonts w:ascii="Times New Roman" w:hAnsi="Times New Roman" w:cs="Times New Roman"/>
          <w:sz w:val="24"/>
          <w:lang w:val="es-EC"/>
        </w:rPr>
      </w:pPr>
      <w:r w:rsidRPr="00E934F7">
        <w:rPr>
          <w:rFonts w:ascii="Times New Roman" w:hAnsi="Times New Roman" w:cs="Times New Roman"/>
          <w:sz w:val="24"/>
          <w:lang w:val="es-EC"/>
        </w:rPr>
        <w:t>Tabla 2. Resultados estadísticos de la encuesta</w:t>
      </w:r>
    </w:p>
    <w:tbl>
      <w:tblPr>
        <w:tblW w:w="4540" w:type="dxa"/>
        <w:jc w:val="center"/>
        <w:tblCellMar>
          <w:left w:w="70" w:type="dxa"/>
          <w:right w:w="70" w:type="dxa"/>
        </w:tblCellMar>
        <w:tblLook w:val="04A0" w:firstRow="1" w:lastRow="0" w:firstColumn="1" w:lastColumn="0" w:noHBand="0" w:noVBand="1"/>
      </w:tblPr>
      <w:tblGrid>
        <w:gridCol w:w="2140"/>
        <w:gridCol w:w="1200"/>
        <w:gridCol w:w="1200"/>
      </w:tblGrid>
      <w:tr w:rsidR="00E934F7" w:rsidRPr="00E934F7" w14:paraId="2DA84A82" w14:textId="77777777" w:rsidTr="00CB0C86">
        <w:trPr>
          <w:trHeight w:val="300"/>
          <w:jc w:val="center"/>
        </w:trPr>
        <w:tc>
          <w:tcPr>
            <w:tcW w:w="2140" w:type="dxa"/>
            <w:tcBorders>
              <w:top w:val="single" w:sz="4" w:space="0" w:color="auto"/>
              <w:bottom w:val="single" w:sz="4" w:space="0" w:color="auto"/>
            </w:tcBorders>
            <w:shd w:val="clear" w:color="auto" w:fill="auto"/>
            <w:noWrap/>
            <w:vAlign w:val="bottom"/>
            <w:hideMark/>
          </w:tcPr>
          <w:p w14:paraId="06B3052C" w14:textId="77777777" w:rsidR="00E934F7" w:rsidRPr="00E934F7" w:rsidRDefault="00E934F7" w:rsidP="00E1389A">
            <w:pPr>
              <w:spacing w:after="0" w:line="240" w:lineRule="auto"/>
              <w:jc w:val="center"/>
              <w:rPr>
                <w:rFonts w:ascii="Calibri" w:eastAsia="Times New Roman" w:hAnsi="Calibri" w:cs="Times New Roman"/>
                <w:b/>
                <w:bCs/>
                <w:color w:val="000000"/>
                <w:lang w:val="es-ES" w:eastAsia="es-ES"/>
              </w:rPr>
            </w:pPr>
            <w:r w:rsidRPr="00E934F7">
              <w:rPr>
                <w:rFonts w:ascii="Calibri" w:eastAsia="Times New Roman" w:hAnsi="Calibri" w:cs="Times New Roman"/>
                <w:b/>
                <w:bCs/>
                <w:color w:val="000000"/>
                <w:lang w:val="es-ES" w:eastAsia="es-ES"/>
              </w:rPr>
              <w:t>Conceptos</w:t>
            </w:r>
          </w:p>
        </w:tc>
        <w:tc>
          <w:tcPr>
            <w:tcW w:w="1200" w:type="dxa"/>
            <w:tcBorders>
              <w:top w:val="single" w:sz="4" w:space="0" w:color="auto"/>
              <w:bottom w:val="single" w:sz="4" w:space="0" w:color="auto"/>
            </w:tcBorders>
            <w:shd w:val="clear" w:color="auto" w:fill="auto"/>
            <w:noWrap/>
            <w:vAlign w:val="bottom"/>
            <w:hideMark/>
          </w:tcPr>
          <w:p w14:paraId="1CDA1BCA" w14:textId="77777777" w:rsidR="00E934F7" w:rsidRPr="00E934F7" w:rsidRDefault="00E934F7" w:rsidP="00E1389A">
            <w:pPr>
              <w:spacing w:after="0" w:line="240" w:lineRule="auto"/>
              <w:jc w:val="center"/>
              <w:rPr>
                <w:rFonts w:ascii="Calibri" w:eastAsia="Times New Roman" w:hAnsi="Calibri" w:cs="Times New Roman"/>
                <w:b/>
                <w:bCs/>
                <w:color w:val="000000"/>
                <w:lang w:val="es-ES" w:eastAsia="es-ES"/>
              </w:rPr>
            </w:pPr>
            <w:r w:rsidRPr="00E934F7">
              <w:rPr>
                <w:rFonts w:ascii="Calibri" w:eastAsia="Times New Roman" w:hAnsi="Calibri" w:cs="Times New Roman"/>
                <w:b/>
                <w:bCs/>
                <w:color w:val="000000"/>
                <w:lang w:val="es-ES" w:eastAsia="es-ES"/>
              </w:rPr>
              <w:t>Frecuencia</w:t>
            </w:r>
          </w:p>
        </w:tc>
        <w:tc>
          <w:tcPr>
            <w:tcW w:w="1200" w:type="dxa"/>
            <w:tcBorders>
              <w:top w:val="single" w:sz="4" w:space="0" w:color="auto"/>
              <w:bottom w:val="single" w:sz="4" w:space="0" w:color="auto"/>
            </w:tcBorders>
            <w:shd w:val="clear" w:color="auto" w:fill="auto"/>
            <w:noWrap/>
            <w:vAlign w:val="bottom"/>
            <w:hideMark/>
          </w:tcPr>
          <w:p w14:paraId="7668CDB3" w14:textId="77777777" w:rsidR="00E934F7" w:rsidRPr="00E934F7" w:rsidRDefault="00E934F7" w:rsidP="00E1389A">
            <w:pPr>
              <w:spacing w:after="0" w:line="240" w:lineRule="auto"/>
              <w:jc w:val="center"/>
              <w:rPr>
                <w:rFonts w:ascii="Calibri" w:eastAsia="Times New Roman" w:hAnsi="Calibri" w:cs="Times New Roman"/>
                <w:b/>
                <w:bCs/>
                <w:color w:val="000000"/>
                <w:lang w:val="es-ES" w:eastAsia="es-ES"/>
              </w:rPr>
            </w:pPr>
            <w:r w:rsidRPr="00E934F7">
              <w:rPr>
                <w:rFonts w:ascii="Calibri" w:eastAsia="Times New Roman" w:hAnsi="Calibri" w:cs="Times New Roman"/>
                <w:b/>
                <w:bCs/>
                <w:color w:val="000000"/>
                <w:lang w:val="es-ES" w:eastAsia="es-ES"/>
              </w:rPr>
              <w:t>Porcentaje</w:t>
            </w:r>
          </w:p>
        </w:tc>
      </w:tr>
      <w:tr w:rsidR="00E934F7" w:rsidRPr="00E934F7" w14:paraId="31D2EE61" w14:textId="77777777" w:rsidTr="00CB0C86">
        <w:trPr>
          <w:trHeight w:val="300"/>
          <w:jc w:val="center"/>
        </w:trPr>
        <w:tc>
          <w:tcPr>
            <w:tcW w:w="2140" w:type="dxa"/>
            <w:tcBorders>
              <w:top w:val="single" w:sz="4" w:space="0" w:color="auto"/>
            </w:tcBorders>
            <w:shd w:val="clear" w:color="auto" w:fill="auto"/>
            <w:noWrap/>
            <w:vAlign w:val="bottom"/>
            <w:hideMark/>
          </w:tcPr>
          <w:p w14:paraId="2C3F2815"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Siempre</w:t>
            </w:r>
          </w:p>
        </w:tc>
        <w:tc>
          <w:tcPr>
            <w:tcW w:w="1200" w:type="dxa"/>
            <w:tcBorders>
              <w:top w:val="single" w:sz="4" w:space="0" w:color="auto"/>
            </w:tcBorders>
            <w:shd w:val="clear" w:color="auto" w:fill="auto"/>
            <w:noWrap/>
            <w:vAlign w:val="bottom"/>
            <w:hideMark/>
          </w:tcPr>
          <w:p w14:paraId="0DF172B7"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44</w:t>
            </w:r>
          </w:p>
        </w:tc>
        <w:tc>
          <w:tcPr>
            <w:tcW w:w="1200" w:type="dxa"/>
            <w:tcBorders>
              <w:top w:val="single" w:sz="4" w:space="0" w:color="auto"/>
            </w:tcBorders>
            <w:shd w:val="clear" w:color="auto" w:fill="auto"/>
            <w:noWrap/>
            <w:vAlign w:val="bottom"/>
            <w:hideMark/>
          </w:tcPr>
          <w:p w14:paraId="02CA9C18"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44</w:t>
            </w:r>
          </w:p>
        </w:tc>
      </w:tr>
      <w:tr w:rsidR="00E934F7" w:rsidRPr="00E934F7" w14:paraId="58CFD49D" w14:textId="77777777" w:rsidTr="00CB0C86">
        <w:trPr>
          <w:trHeight w:val="300"/>
          <w:jc w:val="center"/>
        </w:trPr>
        <w:tc>
          <w:tcPr>
            <w:tcW w:w="2140" w:type="dxa"/>
            <w:shd w:val="clear" w:color="auto" w:fill="auto"/>
            <w:noWrap/>
            <w:vAlign w:val="bottom"/>
            <w:hideMark/>
          </w:tcPr>
          <w:p w14:paraId="040FD8C9"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Casi siempre</w:t>
            </w:r>
          </w:p>
        </w:tc>
        <w:tc>
          <w:tcPr>
            <w:tcW w:w="1200" w:type="dxa"/>
            <w:shd w:val="clear" w:color="auto" w:fill="auto"/>
            <w:noWrap/>
            <w:vAlign w:val="bottom"/>
            <w:hideMark/>
          </w:tcPr>
          <w:p w14:paraId="6EFC3D75"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22</w:t>
            </w:r>
          </w:p>
        </w:tc>
        <w:tc>
          <w:tcPr>
            <w:tcW w:w="1200" w:type="dxa"/>
            <w:shd w:val="clear" w:color="auto" w:fill="auto"/>
            <w:noWrap/>
            <w:vAlign w:val="bottom"/>
            <w:hideMark/>
          </w:tcPr>
          <w:p w14:paraId="5DCE924F"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22</w:t>
            </w:r>
          </w:p>
        </w:tc>
      </w:tr>
      <w:tr w:rsidR="00E934F7" w:rsidRPr="00E934F7" w14:paraId="3EDDE3C6" w14:textId="77777777" w:rsidTr="00CB0C86">
        <w:trPr>
          <w:trHeight w:val="300"/>
          <w:jc w:val="center"/>
        </w:trPr>
        <w:tc>
          <w:tcPr>
            <w:tcW w:w="2140" w:type="dxa"/>
            <w:shd w:val="clear" w:color="auto" w:fill="auto"/>
            <w:noWrap/>
            <w:vAlign w:val="bottom"/>
            <w:hideMark/>
          </w:tcPr>
          <w:p w14:paraId="381C64CD"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A veces</w:t>
            </w:r>
          </w:p>
        </w:tc>
        <w:tc>
          <w:tcPr>
            <w:tcW w:w="1200" w:type="dxa"/>
            <w:shd w:val="clear" w:color="auto" w:fill="auto"/>
            <w:noWrap/>
            <w:vAlign w:val="bottom"/>
            <w:hideMark/>
          </w:tcPr>
          <w:p w14:paraId="3453D72D"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18</w:t>
            </w:r>
          </w:p>
        </w:tc>
        <w:tc>
          <w:tcPr>
            <w:tcW w:w="1200" w:type="dxa"/>
            <w:shd w:val="clear" w:color="auto" w:fill="auto"/>
            <w:noWrap/>
            <w:vAlign w:val="bottom"/>
            <w:hideMark/>
          </w:tcPr>
          <w:p w14:paraId="0F72B6DD"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18</w:t>
            </w:r>
          </w:p>
        </w:tc>
      </w:tr>
      <w:tr w:rsidR="00E934F7" w:rsidRPr="00E934F7" w14:paraId="3C55E6DC" w14:textId="77777777" w:rsidTr="00CB0C86">
        <w:trPr>
          <w:trHeight w:val="300"/>
          <w:jc w:val="center"/>
        </w:trPr>
        <w:tc>
          <w:tcPr>
            <w:tcW w:w="2140" w:type="dxa"/>
            <w:shd w:val="clear" w:color="auto" w:fill="auto"/>
            <w:noWrap/>
            <w:vAlign w:val="bottom"/>
            <w:hideMark/>
          </w:tcPr>
          <w:p w14:paraId="6177F234"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Casi nunca</w:t>
            </w:r>
          </w:p>
        </w:tc>
        <w:tc>
          <w:tcPr>
            <w:tcW w:w="1200" w:type="dxa"/>
            <w:shd w:val="clear" w:color="auto" w:fill="auto"/>
            <w:noWrap/>
            <w:vAlign w:val="bottom"/>
            <w:hideMark/>
          </w:tcPr>
          <w:p w14:paraId="51939579"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15</w:t>
            </w:r>
          </w:p>
        </w:tc>
        <w:tc>
          <w:tcPr>
            <w:tcW w:w="1200" w:type="dxa"/>
            <w:shd w:val="clear" w:color="auto" w:fill="auto"/>
            <w:noWrap/>
            <w:vAlign w:val="bottom"/>
            <w:hideMark/>
          </w:tcPr>
          <w:p w14:paraId="25DA21F8"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15</w:t>
            </w:r>
          </w:p>
        </w:tc>
      </w:tr>
      <w:tr w:rsidR="00E934F7" w:rsidRPr="00E934F7" w14:paraId="77A67668" w14:textId="77777777" w:rsidTr="00CB0C86">
        <w:trPr>
          <w:trHeight w:val="300"/>
          <w:jc w:val="center"/>
        </w:trPr>
        <w:tc>
          <w:tcPr>
            <w:tcW w:w="2140" w:type="dxa"/>
            <w:shd w:val="clear" w:color="auto" w:fill="auto"/>
            <w:noWrap/>
            <w:vAlign w:val="bottom"/>
            <w:hideMark/>
          </w:tcPr>
          <w:p w14:paraId="46864F80"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Nunca</w:t>
            </w:r>
          </w:p>
        </w:tc>
        <w:tc>
          <w:tcPr>
            <w:tcW w:w="1200" w:type="dxa"/>
            <w:shd w:val="clear" w:color="auto" w:fill="auto"/>
            <w:noWrap/>
            <w:vAlign w:val="bottom"/>
            <w:hideMark/>
          </w:tcPr>
          <w:p w14:paraId="29A4C994"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w:t>
            </w:r>
          </w:p>
        </w:tc>
        <w:tc>
          <w:tcPr>
            <w:tcW w:w="1200" w:type="dxa"/>
            <w:shd w:val="clear" w:color="auto" w:fill="auto"/>
            <w:noWrap/>
            <w:vAlign w:val="bottom"/>
            <w:hideMark/>
          </w:tcPr>
          <w:p w14:paraId="31D5F1B5"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w:t>
            </w:r>
          </w:p>
        </w:tc>
      </w:tr>
      <w:tr w:rsidR="00E934F7" w:rsidRPr="00E934F7" w14:paraId="734674DE" w14:textId="77777777" w:rsidTr="00CB0C86">
        <w:trPr>
          <w:trHeight w:val="300"/>
          <w:jc w:val="center"/>
        </w:trPr>
        <w:tc>
          <w:tcPr>
            <w:tcW w:w="2140" w:type="dxa"/>
            <w:tcBorders>
              <w:bottom w:val="single" w:sz="4" w:space="0" w:color="auto"/>
            </w:tcBorders>
            <w:shd w:val="clear" w:color="auto" w:fill="auto"/>
            <w:noWrap/>
            <w:vAlign w:val="bottom"/>
            <w:hideMark/>
          </w:tcPr>
          <w:p w14:paraId="481962D3" w14:textId="77777777" w:rsidR="00E934F7" w:rsidRPr="00E934F7" w:rsidRDefault="00E934F7" w:rsidP="00E1389A">
            <w:pPr>
              <w:spacing w:after="0" w:line="240" w:lineRule="auto"/>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Total</w:t>
            </w:r>
          </w:p>
        </w:tc>
        <w:tc>
          <w:tcPr>
            <w:tcW w:w="1200" w:type="dxa"/>
            <w:tcBorders>
              <w:bottom w:val="single" w:sz="4" w:space="0" w:color="auto"/>
            </w:tcBorders>
            <w:shd w:val="clear" w:color="auto" w:fill="auto"/>
            <w:noWrap/>
            <w:vAlign w:val="bottom"/>
            <w:hideMark/>
          </w:tcPr>
          <w:p w14:paraId="10F119FD"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100</w:t>
            </w:r>
          </w:p>
        </w:tc>
        <w:tc>
          <w:tcPr>
            <w:tcW w:w="1200" w:type="dxa"/>
            <w:tcBorders>
              <w:bottom w:val="single" w:sz="4" w:space="0" w:color="auto"/>
            </w:tcBorders>
            <w:shd w:val="clear" w:color="auto" w:fill="auto"/>
            <w:noWrap/>
            <w:vAlign w:val="bottom"/>
            <w:hideMark/>
          </w:tcPr>
          <w:p w14:paraId="0C7EB084" w14:textId="77777777" w:rsidR="00E934F7" w:rsidRPr="00E934F7" w:rsidRDefault="00E934F7" w:rsidP="00E1389A">
            <w:pPr>
              <w:spacing w:after="0" w:line="240" w:lineRule="auto"/>
              <w:jc w:val="right"/>
              <w:rPr>
                <w:rFonts w:ascii="Calibri" w:eastAsia="Times New Roman" w:hAnsi="Calibri" w:cs="Times New Roman"/>
                <w:color w:val="000000"/>
                <w:lang w:val="es-ES" w:eastAsia="es-ES"/>
              </w:rPr>
            </w:pPr>
            <w:r w:rsidRPr="00E934F7">
              <w:rPr>
                <w:rFonts w:ascii="Calibri" w:eastAsia="Times New Roman" w:hAnsi="Calibri" w:cs="Times New Roman"/>
                <w:color w:val="000000"/>
                <w:lang w:val="es-ES" w:eastAsia="es-ES"/>
              </w:rPr>
              <w:t>100</w:t>
            </w:r>
          </w:p>
        </w:tc>
      </w:tr>
    </w:tbl>
    <w:p w14:paraId="70FE5C56" w14:textId="77777777" w:rsidR="00E934F7" w:rsidRDefault="00E934F7" w:rsidP="00E1389A">
      <w:pPr>
        <w:spacing w:after="0" w:line="240" w:lineRule="auto"/>
        <w:ind w:left="66"/>
        <w:jc w:val="both"/>
        <w:rPr>
          <w:rFonts w:ascii="Times New Roman" w:hAnsi="Times New Roman" w:cs="Times New Roman"/>
          <w:sz w:val="24"/>
          <w:lang w:val="es-EC"/>
        </w:rPr>
      </w:pPr>
    </w:p>
    <w:p w14:paraId="69293A76" w14:textId="77777777" w:rsidR="00F04799" w:rsidRDefault="00F0479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lastRenderedPageBreak/>
        <w:t>Los resultados anteriores demuestran</w:t>
      </w:r>
      <w:r w:rsidRPr="00F04799">
        <w:rPr>
          <w:rFonts w:ascii="Times New Roman" w:hAnsi="Times New Roman" w:cs="Times New Roman"/>
          <w:sz w:val="24"/>
          <w:lang w:val="es-EC"/>
        </w:rPr>
        <w:t xml:space="preserve"> que más del 66% de los estudiantes encuestados plantearon mantener una relación regular con sus padres, lo que se puede traducir en una ayuda en función de que los jóvenes logren un adecuado aprovechamiento escolar, sin </w:t>
      </w:r>
      <w:r w:rsidR="004F3D32" w:rsidRPr="00F04799">
        <w:rPr>
          <w:rFonts w:ascii="Times New Roman" w:hAnsi="Times New Roman" w:cs="Times New Roman"/>
          <w:sz w:val="24"/>
          <w:lang w:val="es-EC"/>
        </w:rPr>
        <w:t>embargo,</w:t>
      </w:r>
      <w:r w:rsidRPr="00F04799">
        <w:rPr>
          <w:rFonts w:ascii="Times New Roman" w:hAnsi="Times New Roman" w:cs="Times New Roman"/>
          <w:sz w:val="24"/>
          <w:lang w:val="es-EC"/>
        </w:rPr>
        <w:t xml:space="preserve"> existe una minoría que en alguna medi</w:t>
      </w:r>
      <w:r w:rsidR="007A305C">
        <w:rPr>
          <w:rFonts w:ascii="Times New Roman" w:hAnsi="Times New Roman" w:cs="Times New Roman"/>
          <w:sz w:val="24"/>
          <w:lang w:val="es-EC"/>
        </w:rPr>
        <w:t xml:space="preserve">da plantean distanciamiento y </w:t>
      </w:r>
      <w:r>
        <w:rPr>
          <w:rFonts w:ascii="Times New Roman" w:hAnsi="Times New Roman" w:cs="Times New Roman"/>
          <w:sz w:val="24"/>
          <w:lang w:val="es-EC"/>
        </w:rPr>
        <w:t>resulta</w:t>
      </w:r>
      <w:r w:rsidRPr="00F04799">
        <w:rPr>
          <w:rFonts w:ascii="Times New Roman" w:hAnsi="Times New Roman" w:cs="Times New Roman"/>
          <w:sz w:val="24"/>
          <w:lang w:val="es-EC"/>
        </w:rPr>
        <w:t xml:space="preserve"> curioso que el porcentaje de estos </w:t>
      </w:r>
      <w:r w:rsidR="007A305C">
        <w:rPr>
          <w:rFonts w:ascii="Times New Roman" w:hAnsi="Times New Roman" w:cs="Times New Roman"/>
          <w:sz w:val="24"/>
          <w:lang w:val="es-EC"/>
        </w:rPr>
        <w:t>sea aproximadamente similar a</w:t>
      </w:r>
      <w:r w:rsidRPr="00F04799">
        <w:rPr>
          <w:rFonts w:ascii="Times New Roman" w:hAnsi="Times New Roman" w:cs="Times New Roman"/>
          <w:sz w:val="24"/>
          <w:lang w:val="es-EC"/>
        </w:rPr>
        <w:t xml:space="preserve"> los estudiantes que tienen los mayores problemas académicos y de disciplina. Es </w:t>
      </w:r>
      <w:r w:rsidR="00CB0C86" w:rsidRPr="00F04799">
        <w:rPr>
          <w:rFonts w:ascii="Times New Roman" w:hAnsi="Times New Roman" w:cs="Times New Roman"/>
          <w:sz w:val="24"/>
          <w:lang w:val="es-EC"/>
        </w:rPr>
        <w:t>significativo</w:t>
      </w:r>
      <w:r w:rsidRPr="00F04799">
        <w:rPr>
          <w:rFonts w:ascii="Times New Roman" w:hAnsi="Times New Roman" w:cs="Times New Roman"/>
          <w:sz w:val="24"/>
          <w:lang w:val="es-EC"/>
        </w:rPr>
        <w:t xml:space="preserve"> que las autoridades del colegio puedan trabajar por mejorar la relación padre estudiantes, pues constituye un elemento que se puede traducir en una valiosa ayuda para la escuela.</w:t>
      </w:r>
    </w:p>
    <w:p w14:paraId="6DB4BE5F" w14:textId="01D899E1" w:rsidR="007A305C" w:rsidRDefault="004F3D32"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En cuanto a los valores fomentados en los jóvenes por los padres se pudo comprobar, que 3 de los </w:t>
      </w:r>
      <w:r w:rsidRPr="00C94614">
        <w:rPr>
          <w:rFonts w:ascii="Times New Roman" w:hAnsi="Times New Roman" w:cs="Times New Roman"/>
          <w:sz w:val="24"/>
          <w:lang w:val="es-EC"/>
        </w:rPr>
        <w:t>estudiantes plantearon</w:t>
      </w:r>
      <w:r w:rsidRPr="004F3D32">
        <w:rPr>
          <w:rFonts w:ascii="Times New Roman" w:hAnsi="Times New Roman" w:cs="Times New Roman"/>
          <w:sz w:val="24"/>
          <w:lang w:val="es-EC"/>
        </w:rPr>
        <w:t xml:space="preserve"> que sus padres no le han inculcado ningún valor para ponerlos en práctic</w:t>
      </w:r>
      <w:r>
        <w:rPr>
          <w:rFonts w:ascii="Times New Roman" w:hAnsi="Times New Roman" w:cs="Times New Roman"/>
          <w:sz w:val="24"/>
          <w:lang w:val="es-EC"/>
        </w:rPr>
        <w:t>a en el colegio; 75</w:t>
      </w:r>
      <w:r w:rsidRPr="004F3D32">
        <w:rPr>
          <w:rFonts w:ascii="Times New Roman" w:hAnsi="Times New Roman" w:cs="Times New Roman"/>
          <w:sz w:val="24"/>
          <w:lang w:val="es-EC"/>
        </w:rPr>
        <w:t xml:space="preserve"> </w:t>
      </w:r>
      <w:r w:rsidR="007E70DA">
        <w:rPr>
          <w:rFonts w:ascii="Times New Roman" w:hAnsi="Times New Roman" w:cs="Times New Roman"/>
          <w:sz w:val="24"/>
          <w:lang w:val="es-EC"/>
        </w:rPr>
        <w:t>señalaron</w:t>
      </w:r>
      <w:r w:rsidRPr="004F3D32">
        <w:rPr>
          <w:rFonts w:ascii="Times New Roman" w:hAnsi="Times New Roman" w:cs="Times New Roman"/>
          <w:sz w:val="24"/>
          <w:lang w:val="es-EC"/>
        </w:rPr>
        <w:t xml:space="preserve"> como valor inculcado por los pa</w:t>
      </w:r>
      <w:r>
        <w:rPr>
          <w:rFonts w:ascii="Times New Roman" w:hAnsi="Times New Roman" w:cs="Times New Roman"/>
          <w:sz w:val="24"/>
          <w:lang w:val="es-EC"/>
        </w:rPr>
        <w:t>dres el respeto; 39</w:t>
      </w:r>
      <w:r w:rsidRPr="004F3D32">
        <w:rPr>
          <w:rFonts w:ascii="Times New Roman" w:hAnsi="Times New Roman" w:cs="Times New Roman"/>
          <w:sz w:val="24"/>
          <w:lang w:val="es-EC"/>
        </w:rPr>
        <w:t xml:space="preserve"> </w:t>
      </w:r>
      <w:r w:rsidR="007E70DA">
        <w:rPr>
          <w:rFonts w:ascii="Times New Roman" w:hAnsi="Times New Roman" w:cs="Times New Roman"/>
          <w:sz w:val="24"/>
          <w:lang w:val="es-EC"/>
        </w:rPr>
        <w:t>dijeron</w:t>
      </w:r>
      <w:r w:rsidRPr="004F3D32">
        <w:rPr>
          <w:rFonts w:ascii="Times New Roman" w:hAnsi="Times New Roman" w:cs="Times New Roman"/>
          <w:sz w:val="24"/>
          <w:lang w:val="es-EC"/>
        </w:rPr>
        <w:t xml:space="preserve"> que la</w:t>
      </w:r>
      <w:r>
        <w:rPr>
          <w:rFonts w:ascii="Times New Roman" w:hAnsi="Times New Roman" w:cs="Times New Roman"/>
          <w:sz w:val="24"/>
          <w:lang w:val="es-EC"/>
        </w:rPr>
        <w:t xml:space="preserve"> responsabilidad; 76</w:t>
      </w:r>
      <w:r w:rsidRPr="004F3D32">
        <w:rPr>
          <w:rFonts w:ascii="Times New Roman" w:hAnsi="Times New Roman" w:cs="Times New Roman"/>
          <w:sz w:val="24"/>
          <w:lang w:val="es-EC"/>
        </w:rPr>
        <w:t xml:space="preserve"> dijeron que sus padres le habían inculcado la solida</w:t>
      </w:r>
      <w:r>
        <w:rPr>
          <w:rFonts w:ascii="Times New Roman" w:hAnsi="Times New Roman" w:cs="Times New Roman"/>
          <w:sz w:val="24"/>
          <w:lang w:val="es-EC"/>
        </w:rPr>
        <w:t>ridad; mientras que 24</w:t>
      </w:r>
      <w:r w:rsidRPr="004F3D32">
        <w:rPr>
          <w:rFonts w:ascii="Times New Roman" w:hAnsi="Times New Roman" w:cs="Times New Roman"/>
          <w:sz w:val="24"/>
          <w:lang w:val="es-EC"/>
        </w:rPr>
        <w:t xml:space="preserve"> </w:t>
      </w:r>
      <w:r w:rsidR="00C94614">
        <w:rPr>
          <w:rFonts w:ascii="Times New Roman" w:hAnsi="Times New Roman" w:cs="Times New Roman"/>
          <w:sz w:val="24"/>
          <w:lang w:val="es-EC"/>
        </w:rPr>
        <w:t>manifestaron</w:t>
      </w:r>
      <w:r w:rsidRPr="004F3D32">
        <w:rPr>
          <w:rFonts w:ascii="Times New Roman" w:hAnsi="Times New Roman" w:cs="Times New Roman"/>
          <w:sz w:val="24"/>
          <w:lang w:val="es-EC"/>
        </w:rPr>
        <w:t xml:space="preserve"> como valor inculcado por los padres la tolerancia.</w:t>
      </w:r>
      <w:r>
        <w:rPr>
          <w:rFonts w:ascii="Times New Roman" w:hAnsi="Times New Roman" w:cs="Times New Roman"/>
          <w:sz w:val="24"/>
          <w:lang w:val="es-EC"/>
        </w:rPr>
        <w:t xml:space="preserve"> </w:t>
      </w:r>
      <w:r w:rsidR="007A305C">
        <w:rPr>
          <w:rFonts w:ascii="Times New Roman" w:hAnsi="Times New Roman" w:cs="Times New Roman"/>
          <w:sz w:val="24"/>
          <w:lang w:val="es-EC"/>
        </w:rPr>
        <w:t>En la tabla 3 se pueden apreciar los resultados estadísticos de la encuesta.</w:t>
      </w:r>
    </w:p>
    <w:p w14:paraId="49F825DE" w14:textId="77777777" w:rsidR="004F3D32" w:rsidRDefault="007A305C" w:rsidP="00E1389A">
      <w:pPr>
        <w:spacing w:after="0" w:line="240" w:lineRule="auto"/>
        <w:ind w:left="66"/>
        <w:jc w:val="center"/>
        <w:rPr>
          <w:rFonts w:ascii="Times New Roman" w:hAnsi="Times New Roman" w:cs="Times New Roman"/>
          <w:sz w:val="24"/>
          <w:lang w:val="es-EC"/>
        </w:rPr>
      </w:pPr>
      <w:r w:rsidRPr="00E934F7">
        <w:rPr>
          <w:rFonts w:ascii="Times New Roman" w:hAnsi="Times New Roman" w:cs="Times New Roman"/>
          <w:sz w:val="24"/>
          <w:lang w:val="es-EC"/>
        </w:rPr>
        <w:t>T</w:t>
      </w:r>
      <w:r>
        <w:rPr>
          <w:rFonts w:ascii="Times New Roman" w:hAnsi="Times New Roman" w:cs="Times New Roman"/>
          <w:sz w:val="24"/>
          <w:lang w:val="es-EC"/>
        </w:rPr>
        <w:t>abla 3</w:t>
      </w:r>
      <w:r w:rsidRPr="00E934F7">
        <w:rPr>
          <w:rFonts w:ascii="Times New Roman" w:hAnsi="Times New Roman" w:cs="Times New Roman"/>
          <w:sz w:val="24"/>
          <w:lang w:val="es-EC"/>
        </w:rPr>
        <w:t>. Resultados estadísticos de la encuesta</w:t>
      </w:r>
    </w:p>
    <w:tbl>
      <w:tblPr>
        <w:tblW w:w="4720" w:type="dxa"/>
        <w:jc w:val="center"/>
        <w:tblCellMar>
          <w:left w:w="70" w:type="dxa"/>
          <w:right w:w="70" w:type="dxa"/>
        </w:tblCellMar>
        <w:tblLook w:val="04A0" w:firstRow="1" w:lastRow="0" w:firstColumn="1" w:lastColumn="0" w:noHBand="0" w:noVBand="1"/>
      </w:tblPr>
      <w:tblGrid>
        <w:gridCol w:w="2320"/>
        <w:gridCol w:w="1200"/>
        <w:gridCol w:w="1200"/>
      </w:tblGrid>
      <w:tr w:rsidR="007A305C" w:rsidRPr="007A305C" w14:paraId="4FEF2271" w14:textId="77777777" w:rsidTr="00CB0C86">
        <w:trPr>
          <w:trHeight w:val="300"/>
          <w:jc w:val="center"/>
        </w:trPr>
        <w:tc>
          <w:tcPr>
            <w:tcW w:w="2320" w:type="dxa"/>
            <w:tcBorders>
              <w:top w:val="single" w:sz="4" w:space="0" w:color="auto"/>
              <w:bottom w:val="single" w:sz="4" w:space="0" w:color="auto"/>
            </w:tcBorders>
            <w:shd w:val="clear" w:color="auto" w:fill="auto"/>
            <w:noWrap/>
            <w:vAlign w:val="bottom"/>
            <w:hideMark/>
          </w:tcPr>
          <w:p w14:paraId="4FD18A18" w14:textId="77777777" w:rsidR="007A305C" w:rsidRPr="007A305C" w:rsidRDefault="007A305C" w:rsidP="00E1389A">
            <w:pPr>
              <w:spacing w:after="0" w:line="240" w:lineRule="auto"/>
              <w:jc w:val="center"/>
              <w:rPr>
                <w:rFonts w:ascii="Calibri" w:eastAsia="Times New Roman" w:hAnsi="Calibri" w:cs="Times New Roman"/>
                <w:b/>
                <w:bCs/>
                <w:color w:val="000000"/>
                <w:lang w:val="es-ES" w:eastAsia="es-ES"/>
              </w:rPr>
            </w:pPr>
            <w:r w:rsidRPr="007A305C">
              <w:rPr>
                <w:rFonts w:ascii="Calibri" w:eastAsia="Times New Roman" w:hAnsi="Calibri" w:cs="Times New Roman"/>
                <w:b/>
                <w:bCs/>
                <w:color w:val="000000"/>
                <w:lang w:val="es-ES" w:eastAsia="es-ES"/>
              </w:rPr>
              <w:t>Conceptos</w:t>
            </w:r>
          </w:p>
        </w:tc>
        <w:tc>
          <w:tcPr>
            <w:tcW w:w="1200" w:type="dxa"/>
            <w:tcBorders>
              <w:top w:val="single" w:sz="4" w:space="0" w:color="auto"/>
              <w:bottom w:val="single" w:sz="4" w:space="0" w:color="auto"/>
            </w:tcBorders>
            <w:shd w:val="clear" w:color="auto" w:fill="auto"/>
            <w:noWrap/>
            <w:vAlign w:val="bottom"/>
            <w:hideMark/>
          </w:tcPr>
          <w:p w14:paraId="34AB8965" w14:textId="77777777" w:rsidR="007A305C" w:rsidRPr="007A305C" w:rsidRDefault="007A305C" w:rsidP="00E1389A">
            <w:pPr>
              <w:spacing w:after="0" w:line="240" w:lineRule="auto"/>
              <w:jc w:val="center"/>
              <w:rPr>
                <w:rFonts w:ascii="Calibri" w:eastAsia="Times New Roman" w:hAnsi="Calibri" w:cs="Times New Roman"/>
                <w:b/>
                <w:bCs/>
                <w:color w:val="000000"/>
                <w:lang w:val="es-ES" w:eastAsia="es-ES"/>
              </w:rPr>
            </w:pPr>
            <w:r w:rsidRPr="007A305C">
              <w:rPr>
                <w:rFonts w:ascii="Calibri" w:eastAsia="Times New Roman" w:hAnsi="Calibri" w:cs="Times New Roman"/>
                <w:b/>
                <w:bCs/>
                <w:color w:val="000000"/>
                <w:lang w:val="es-ES" w:eastAsia="es-ES"/>
              </w:rPr>
              <w:t>Frecuencia</w:t>
            </w:r>
          </w:p>
        </w:tc>
        <w:tc>
          <w:tcPr>
            <w:tcW w:w="1200" w:type="dxa"/>
            <w:tcBorders>
              <w:top w:val="single" w:sz="4" w:space="0" w:color="auto"/>
              <w:bottom w:val="single" w:sz="4" w:space="0" w:color="auto"/>
            </w:tcBorders>
            <w:shd w:val="clear" w:color="auto" w:fill="auto"/>
            <w:noWrap/>
            <w:vAlign w:val="bottom"/>
            <w:hideMark/>
          </w:tcPr>
          <w:p w14:paraId="33C2B6E4" w14:textId="77777777" w:rsidR="007A305C" w:rsidRPr="007A305C" w:rsidRDefault="007A305C" w:rsidP="00E1389A">
            <w:pPr>
              <w:spacing w:after="0" w:line="240" w:lineRule="auto"/>
              <w:jc w:val="center"/>
              <w:rPr>
                <w:rFonts w:ascii="Calibri" w:eastAsia="Times New Roman" w:hAnsi="Calibri" w:cs="Times New Roman"/>
                <w:b/>
                <w:bCs/>
                <w:color w:val="000000"/>
                <w:lang w:val="es-ES" w:eastAsia="es-ES"/>
              </w:rPr>
            </w:pPr>
            <w:r w:rsidRPr="007A305C">
              <w:rPr>
                <w:rFonts w:ascii="Calibri" w:eastAsia="Times New Roman" w:hAnsi="Calibri" w:cs="Times New Roman"/>
                <w:b/>
                <w:bCs/>
                <w:color w:val="000000"/>
                <w:lang w:val="es-ES" w:eastAsia="es-ES"/>
              </w:rPr>
              <w:t>Porcentaje</w:t>
            </w:r>
          </w:p>
        </w:tc>
      </w:tr>
      <w:tr w:rsidR="007A305C" w:rsidRPr="007A305C" w14:paraId="387FE332" w14:textId="77777777" w:rsidTr="00CB0C86">
        <w:trPr>
          <w:trHeight w:val="300"/>
          <w:jc w:val="center"/>
        </w:trPr>
        <w:tc>
          <w:tcPr>
            <w:tcW w:w="2320" w:type="dxa"/>
            <w:tcBorders>
              <w:top w:val="single" w:sz="4" w:space="0" w:color="auto"/>
            </w:tcBorders>
            <w:shd w:val="clear" w:color="auto" w:fill="auto"/>
            <w:noWrap/>
            <w:vAlign w:val="bottom"/>
            <w:hideMark/>
          </w:tcPr>
          <w:p w14:paraId="24092C2F" w14:textId="77777777" w:rsidR="007A305C" w:rsidRPr="007A305C" w:rsidRDefault="007A305C" w:rsidP="00E1389A">
            <w:pPr>
              <w:spacing w:after="0" w:line="240" w:lineRule="auto"/>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Ninguno</w:t>
            </w:r>
          </w:p>
        </w:tc>
        <w:tc>
          <w:tcPr>
            <w:tcW w:w="1200" w:type="dxa"/>
            <w:tcBorders>
              <w:top w:val="single" w:sz="4" w:space="0" w:color="auto"/>
            </w:tcBorders>
            <w:shd w:val="clear" w:color="auto" w:fill="auto"/>
            <w:noWrap/>
            <w:vAlign w:val="bottom"/>
            <w:hideMark/>
          </w:tcPr>
          <w:p w14:paraId="0EF0C678"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3</w:t>
            </w:r>
          </w:p>
        </w:tc>
        <w:tc>
          <w:tcPr>
            <w:tcW w:w="1200" w:type="dxa"/>
            <w:tcBorders>
              <w:top w:val="single" w:sz="4" w:space="0" w:color="auto"/>
            </w:tcBorders>
            <w:shd w:val="clear" w:color="auto" w:fill="auto"/>
            <w:noWrap/>
            <w:vAlign w:val="bottom"/>
            <w:hideMark/>
          </w:tcPr>
          <w:p w14:paraId="45FA9055"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1</w:t>
            </w:r>
          </w:p>
        </w:tc>
      </w:tr>
      <w:tr w:rsidR="007A305C" w:rsidRPr="007A305C" w14:paraId="720C2892" w14:textId="77777777" w:rsidTr="00CB0C86">
        <w:trPr>
          <w:trHeight w:val="300"/>
          <w:jc w:val="center"/>
        </w:trPr>
        <w:tc>
          <w:tcPr>
            <w:tcW w:w="2320" w:type="dxa"/>
            <w:shd w:val="clear" w:color="auto" w:fill="auto"/>
            <w:noWrap/>
            <w:vAlign w:val="bottom"/>
            <w:hideMark/>
          </w:tcPr>
          <w:p w14:paraId="1D3BD899" w14:textId="77777777" w:rsidR="007A305C" w:rsidRPr="007A305C" w:rsidRDefault="007A305C" w:rsidP="00E1389A">
            <w:pPr>
              <w:spacing w:after="0" w:line="240" w:lineRule="auto"/>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Respeto</w:t>
            </w:r>
          </w:p>
        </w:tc>
        <w:tc>
          <w:tcPr>
            <w:tcW w:w="1200" w:type="dxa"/>
            <w:shd w:val="clear" w:color="auto" w:fill="auto"/>
            <w:noWrap/>
            <w:vAlign w:val="bottom"/>
            <w:hideMark/>
          </w:tcPr>
          <w:p w14:paraId="1BF11A7C"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75</w:t>
            </w:r>
          </w:p>
        </w:tc>
        <w:tc>
          <w:tcPr>
            <w:tcW w:w="1200" w:type="dxa"/>
            <w:shd w:val="clear" w:color="auto" w:fill="auto"/>
            <w:noWrap/>
            <w:vAlign w:val="bottom"/>
            <w:hideMark/>
          </w:tcPr>
          <w:p w14:paraId="0B91C3AB"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36</w:t>
            </w:r>
          </w:p>
        </w:tc>
      </w:tr>
      <w:tr w:rsidR="007A305C" w:rsidRPr="007A305C" w14:paraId="54565789" w14:textId="77777777" w:rsidTr="00CB0C86">
        <w:trPr>
          <w:trHeight w:val="300"/>
          <w:jc w:val="center"/>
        </w:trPr>
        <w:tc>
          <w:tcPr>
            <w:tcW w:w="2320" w:type="dxa"/>
            <w:shd w:val="clear" w:color="auto" w:fill="auto"/>
            <w:noWrap/>
            <w:vAlign w:val="bottom"/>
            <w:hideMark/>
          </w:tcPr>
          <w:p w14:paraId="577D64BF" w14:textId="77777777" w:rsidR="007A305C" w:rsidRPr="007A305C" w:rsidRDefault="007A305C" w:rsidP="00E1389A">
            <w:pPr>
              <w:spacing w:after="0" w:line="240" w:lineRule="auto"/>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Responsabilidad</w:t>
            </w:r>
          </w:p>
        </w:tc>
        <w:tc>
          <w:tcPr>
            <w:tcW w:w="1200" w:type="dxa"/>
            <w:shd w:val="clear" w:color="auto" w:fill="auto"/>
            <w:noWrap/>
            <w:vAlign w:val="bottom"/>
            <w:hideMark/>
          </w:tcPr>
          <w:p w14:paraId="008EC909"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39</w:t>
            </w:r>
          </w:p>
        </w:tc>
        <w:tc>
          <w:tcPr>
            <w:tcW w:w="1200" w:type="dxa"/>
            <w:shd w:val="clear" w:color="auto" w:fill="auto"/>
            <w:noWrap/>
            <w:vAlign w:val="bottom"/>
            <w:hideMark/>
          </w:tcPr>
          <w:p w14:paraId="00C302FD"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19</w:t>
            </w:r>
          </w:p>
        </w:tc>
      </w:tr>
      <w:tr w:rsidR="007A305C" w:rsidRPr="007A305C" w14:paraId="5E1079E5" w14:textId="77777777" w:rsidTr="00CB0C86">
        <w:trPr>
          <w:trHeight w:val="300"/>
          <w:jc w:val="center"/>
        </w:trPr>
        <w:tc>
          <w:tcPr>
            <w:tcW w:w="2320" w:type="dxa"/>
            <w:shd w:val="clear" w:color="auto" w:fill="auto"/>
            <w:noWrap/>
            <w:vAlign w:val="bottom"/>
            <w:hideMark/>
          </w:tcPr>
          <w:p w14:paraId="0F690DE1" w14:textId="77777777" w:rsidR="007A305C" w:rsidRPr="007A305C" w:rsidRDefault="007A305C" w:rsidP="00E1389A">
            <w:pPr>
              <w:spacing w:after="0" w:line="240" w:lineRule="auto"/>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Solidaridad</w:t>
            </w:r>
          </w:p>
        </w:tc>
        <w:tc>
          <w:tcPr>
            <w:tcW w:w="1200" w:type="dxa"/>
            <w:shd w:val="clear" w:color="auto" w:fill="auto"/>
            <w:noWrap/>
            <w:vAlign w:val="bottom"/>
            <w:hideMark/>
          </w:tcPr>
          <w:p w14:paraId="4C463991"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66</w:t>
            </w:r>
          </w:p>
        </w:tc>
        <w:tc>
          <w:tcPr>
            <w:tcW w:w="1200" w:type="dxa"/>
            <w:shd w:val="clear" w:color="auto" w:fill="auto"/>
            <w:noWrap/>
            <w:vAlign w:val="bottom"/>
            <w:hideMark/>
          </w:tcPr>
          <w:p w14:paraId="3D1B5ECC"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32</w:t>
            </w:r>
          </w:p>
        </w:tc>
      </w:tr>
      <w:tr w:rsidR="007A305C" w:rsidRPr="007A305C" w14:paraId="46C62DA3" w14:textId="77777777" w:rsidTr="00CB0C86">
        <w:trPr>
          <w:trHeight w:val="300"/>
          <w:jc w:val="center"/>
        </w:trPr>
        <w:tc>
          <w:tcPr>
            <w:tcW w:w="2320" w:type="dxa"/>
            <w:shd w:val="clear" w:color="auto" w:fill="auto"/>
            <w:noWrap/>
            <w:vAlign w:val="bottom"/>
            <w:hideMark/>
          </w:tcPr>
          <w:p w14:paraId="39213277" w14:textId="77777777" w:rsidR="007A305C" w:rsidRPr="007A305C" w:rsidRDefault="007A305C" w:rsidP="00E1389A">
            <w:pPr>
              <w:spacing w:after="0" w:line="240" w:lineRule="auto"/>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Tolerancia</w:t>
            </w:r>
          </w:p>
        </w:tc>
        <w:tc>
          <w:tcPr>
            <w:tcW w:w="1200" w:type="dxa"/>
            <w:shd w:val="clear" w:color="auto" w:fill="auto"/>
            <w:noWrap/>
            <w:vAlign w:val="bottom"/>
            <w:hideMark/>
          </w:tcPr>
          <w:p w14:paraId="4999C4C3"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24</w:t>
            </w:r>
          </w:p>
        </w:tc>
        <w:tc>
          <w:tcPr>
            <w:tcW w:w="1200" w:type="dxa"/>
            <w:shd w:val="clear" w:color="auto" w:fill="auto"/>
            <w:noWrap/>
            <w:vAlign w:val="bottom"/>
            <w:hideMark/>
          </w:tcPr>
          <w:p w14:paraId="2B1E5C43"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12</w:t>
            </w:r>
          </w:p>
        </w:tc>
      </w:tr>
      <w:tr w:rsidR="007A305C" w:rsidRPr="007A305C" w14:paraId="2F9A7139" w14:textId="77777777" w:rsidTr="00CB0C86">
        <w:trPr>
          <w:trHeight w:val="300"/>
          <w:jc w:val="center"/>
        </w:trPr>
        <w:tc>
          <w:tcPr>
            <w:tcW w:w="2320" w:type="dxa"/>
            <w:tcBorders>
              <w:bottom w:val="single" w:sz="4" w:space="0" w:color="auto"/>
            </w:tcBorders>
            <w:shd w:val="clear" w:color="auto" w:fill="auto"/>
            <w:noWrap/>
            <w:vAlign w:val="bottom"/>
            <w:hideMark/>
          </w:tcPr>
          <w:p w14:paraId="3BD1A201" w14:textId="77777777" w:rsidR="007A305C" w:rsidRPr="007A305C" w:rsidRDefault="007A305C" w:rsidP="00E1389A">
            <w:pPr>
              <w:spacing w:after="0" w:line="240" w:lineRule="auto"/>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Total</w:t>
            </w:r>
          </w:p>
        </w:tc>
        <w:tc>
          <w:tcPr>
            <w:tcW w:w="1200" w:type="dxa"/>
            <w:tcBorders>
              <w:bottom w:val="single" w:sz="4" w:space="0" w:color="auto"/>
            </w:tcBorders>
            <w:shd w:val="clear" w:color="auto" w:fill="auto"/>
            <w:noWrap/>
            <w:vAlign w:val="bottom"/>
            <w:hideMark/>
          </w:tcPr>
          <w:p w14:paraId="7440C764"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207</w:t>
            </w:r>
          </w:p>
        </w:tc>
        <w:tc>
          <w:tcPr>
            <w:tcW w:w="1200" w:type="dxa"/>
            <w:tcBorders>
              <w:bottom w:val="single" w:sz="4" w:space="0" w:color="auto"/>
            </w:tcBorders>
            <w:shd w:val="clear" w:color="auto" w:fill="auto"/>
            <w:noWrap/>
            <w:vAlign w:val="bottom"/>
            <w:hideMark/>
          </w:tcPr>
          <w:p w14:paraId="742E4F05" w14:textId="77777777" w:rsidR="007A305C" w:rsidRPr="007A305C" w:rsidRDefault="007A305C" w:rsidP="00E1389A">
            <w:pPr>
              <w:spacing w:after="0" w:line="240" w:lineRule="auto"/>
              <w:jc w:val="right"/>
              <w:rPr>
                <w:rFonts w:ascii="Calibri" w:eastAsia="Times New Roman" w:hAnsi="Calibri" w:cs="Times New Roman"/>
                <w:color w:val="000000"/>
                <w:lang w:val="es-ES" w:eastAsia="es-ES"/>
              </w:rPr>
            </w:pPr>
            <w:r w:rsidRPr="007A305C">
              <w:rPr>
                <w:rFonts w:ascii="Calibri" w:eastAsia="Times New Roman" w:hAnsi="Calibri" w:cs="Times New Roman"/>
                <w:color w:val="000000"/>
                <w:lang w:val="es-ES" w:eastAsia="es-ES"/>
              </w:rPr>
              <w:t>100</w:t>
            </w:r>
          </w:p>
        </w:tc>
      </w:tr>
    </w:tbl>
    <w:p w14:paraId="52F65BAB" w14:textId="77777777" w:rsidR="00CB0C86" w:rsidRDefault="004F3D32" w:rsidP="00E1389A">
      <w:pPr>
        <w:spacing w:line="240" w:lineRule="auto"/>
        <w:jc w:val="both"/>
        <w:rPr>
          <w:rFonts w:ascii="Times New Roman" w:hAnsi="Times New Roman" w:cs="Times New Roman"/>
          <w:sz w:val="24"/>
          <w:lang w:val="es-EC"/>
        </w:rPr>
      </w:pPr>
      <w:r w:rsidRPr="004F3D32">
        <w:rPr>
          <w:rFonts w:ascii="Times New Roman" w:hAnsi="Times New Roman" w:cs="Times New Roman"/>
          <w:sz w:val="24"/>
          <w:lang w:val="es-EC"/>
        </w:rPr>
        <w:t>Los valores</w:t>
      </w:r>
      <w:r>
        <w:rPr>
          <w:rFonts w:ascii="Times New Roman" w:hAnsi="Times New Roman" w:cs="Times New Roman"/>
          <w:sz w:val="24"/>
          <w:lang w:val="es-EC"/>
        </w:rPr>
        <w:t xml:space="preserve"> inculcados a los jóvenes por parte de sus padres</w:t>
      </w:r>
      <w:r w:rsidRPr="004F3D32">
        <w:rPr>
          <w:rFonts w:ascii="Times New Roman" w:hAnsi="Times New Roman" w:cs="Times New Roman"/>
          <w:sz w:val="24"/>
          <w:lang w:val="es-EC"/>
        </w:rPr>
        <w:t xml:space="preserve"> son importantes</w:t>
      </w:r>
      <w:r>
        <w:rPr>
          <w:rFonts w:ascii="Times New Roman" w:hAnsi="Times New Roman" w:cs="Times New Roman"/>
          <w:sz w:val="24"/>
          <w:lang w:val="es-EC"/>
        </w:rPr>
        <w:t>,</w:t>
      </w:r>
      <w:r w:rsidRPr="004F3D32">
        <w:rPr>
          <w:rFonts w:ascii="Times New Roman" w:hAnsi="Times New Roman" w:cs="Times New Roman"/>
          <w:sz w:val="24"/>
          <w:lang w:val="es-EC"/>
        </w:rPr>
        <w:t xml:space="preserve"> ya que ayudan a la sociedad a formar pensamientos, mundos y acciones. Los valores ayudan a las personas a crecer y a desarrollarse; a crear el futuro que la gente quiere experimentar. En este sentido los valores para la juventud poseen un significado incalculable, por lo que se puede apreciar que los padres de los estudiantes encuestados deberían trabajar con más atención en este sentido. </w:t>
      </w:r>
    </w:p>
    <w:p w14:paraId="50277F4B" w14:textId="77777777" w:rsidR="004F3D32" w:rsidRDefault="00CB0C86" w:rsidP="00E1389A">
      <w:pPr>
        <w:spacing w:line="240" w:lineRule="auto"/>
        <w:jc w:val="both"/>
        <w:rPr>
          <w:rFonts w:ascii="Times New Roman" w:hAnsi="Times New Roman" w:cs="Times New Roman"/>
          <w:sz w:val="24"/>
          <w:lang w:val="es-EC"/>
        </w:rPr>
      </w:pPr>
      <w:r>
        <w:rPr>
          <w:rFonts w:ascii="Times New Roman" w:hAnsi="Times New Roman" w:cs="Times New Roman"/>
          <w:sz w:val="24"/>
          <w:lang w:val="es-EC"/>
        </w:rPr>
        <w:t xml:space="preserve">Con los resultados que se han obtenido </w:t>
      </w:r>
      <w:r w:rsidR="004F3D32" w:rsidRPr="004F3D32">
        <w:rPr>
          <w:rFonts w:ascii="Times New Roman" w:hAnsi="Times New Roman" w:cs="Times New Roman"/>
          <w:sz w:val="24"/>
          <w:lang w:val="es-EC"/>
        </w:rPr>
        <w:t>la dirección del plantel debe pedir a los padres un mayor esfuerzo en inculcarles a los hijos los valores, especialmente el respeto, la responsabilidad, la solidaridad y la tolerancia. Sólo así se podrán lograr estudiantes mejor preparados y menos violentos.</w:t>
      </w:r>
    </w:p>
    <w:p w14:paraId="164B47BA" w14:textId="77777777" w:rsidR="009A57EB" w:rsidRDefault="009A57EB"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En cuanto a la asistencia de los padres a reuniones en el centro educativo se comprobó que en e</w:t>
      </w:r>
      <w:r w:rsidRPr="009A57EB">
        <w:rPr>
          <w:rFonts w:ascii="Times New Roman" w:hAnsi="Times New Roman" w:cs="Times New Roman"/>
          <w:sz w:val="24"/>
          <w:lang w:val="es-EC"/>
        </w:rPr>
        <w:t xml:space="preserve">l 41% </w:t>
      </w:r>
      <w:r>
        <w:rPr>
          <w:rFonts w:ascii="Times New Roman" w:hAnsi="Times New Roman" w:cs="Times New Roman"/>
          <w:sz w:val="24"/>
          <w:lang w:val="es-EC"/>
        </w:rPr>
        <w:t xml:space="preserve">de los casos estos </w:t>
      </w:r>
      <w:r w:rsidRPr="009A57EB">
        <w:rPr>
          <w:rFonts w:ascii="Times New Roman" w:hAnsi="Times New Roman" w:cs="Times New Roman"/>
          <w:sz w:val="24"/>
          <w:lang w:val="es-EC"/>
        </w:rPr>
        <w:t xml:space="preserve">no asisten a las </w:t>
      </w:r>
      <w:r>
        <w:rPr>
          <w:rFonts w:ascii="Times New Roman" w:hAnsi="Times New Roman" w:cs="Times New Roman"/>
          <w:sz w:val="24"/>
          <w:lang w:val="es-EC"/>
        </w:rPr>
        <w:t>actividades en el</w:t>
      </w:r>
      <w:r w:rsidRPr="009A57EB">
        <w:rPr>
          <w:rFonts w:ascii="Times New Roman" w:hAnsi="Times New Roman" w:cs="Times New Roman"/>
          <w:sz w:val="24"/>
          <w:lang w:val="es-EC"/>
        </w:rPr>
        <w:t xml:space="preserve"> colegio; el 35% planteó que asisten una vez al curso; mientras que el 24% plantean que sus padres asisten varias veces durante el curso.</w:t>
      </w:r>
      <w:r>
        <w:rPr>
          <w:rFonts w:ascii="Times New Roman" w:hAnsi="Times New Roman" w:cs="Times New Roman"/>
          <w:sz w:val="24"/>
          <w:lang w:val="es-EC"/>
        </w:rPr>
        <w:t xml:space="preserve"> En la tabla 4 se muestran los resultados estadísticos de la encuesta.</w:t>
      </w:r>
    </w:p>
    <w:p w14:paraId="610B5820" w14:textId="77777777" w:rsidR="009A57EB" w:rsidRDefault="009A57EB" w:rsidP="00E1389A">
      <w:pPr>
        <w:spacing w:line="240" w:lineRule="auto"/>
        <w:ind w:left="66"/>
        <w:jc w:val="center"/>
        <w:rPr>
          <w:rFonts w:ascii="Times New Roman" w:hAnsi="Times New Roman" w:cs="Times New Roman"/>
          <w:sz w:val="24"/>
          <w:lang w:val="es-EC"/>
        </w:rPr>
      </w:pPr>
      <w:r>
        <w:rPr>
          <w:rFonts w:ascii="Times New Roman" w:hAnsi="Times New Roman" w:cs="Times New Roman"/>
          <w:sz w:val="24"/>
          <w:lang w:val="es-EC"/>
        </w:rPr>
        <w:t>Tabla 4. Resultados de la encuesta</w:t>
      </w:r>
    </w:p>
    <w:tbl>
      <w:tblPr>
        <w:tblW w:w="5300" w:type="dxa"/>
        <w:jc w:val="center"/>
        <w:tblCellMar>
          <w:left w:w="70" w:type="dxa"/>
          <w:right w:w="70" w:type="dxa"/>
        </w:tblCellMar>
        <w:tblLook w:val="04A0" w:firstRow="1" w:lastRow="0" w:firstColumn="1" w:lastColumn="0" w:noHBand="0" w:noVBand="1"/>
      </w:tblPr>
      <w:tblGrid>
        <w:gridCol w:w="2900"/>
        <w:gridCol w:w="1200"/>
        <w:gridCol w:w="1200"/>
      </w:tblGrid>
      <w:tr w:rsidR="009A57EB" w:rsidRPr="009A57EB" w14:paraId="49507458" w14:textId="77777777" w:rsidTr="00C94614">
        <w:trPr>
          <w:trHeight w:val="300"/>
          <w:jc w:val="center"/>
        </w:trPr>
        <w:tc>
          <w:tcPr>
            <w:tcW w:w="2900" w:type="dxa"/>
            <w:tcBorders>
              <w:top w:val="single" w:sz="4" w:space="0" w:color="auto"/>
              <w:bottom w:val="single" w:sz="4" w:space="0" w:color="auto"/>
            </w:tcBorders>
            <w:shd w:val="clear" w:color="auto" w:fill="auto"/>
            <w:noWrap/>
            <w:vAlign w:val="bottom"/>
            <w:hideMark/>
          </w:tcPr>
          <w:p w14:paraId="0B40AE40" w14:textId="77777777" w:rsidR="009A57EB" w:rsidRPr="009A57EB" w:rsidRDefault="009A57EB" w:rsidP="00E1389A">
            <w:pPr>
              <w:spacing w:after="0" w:line="240" w:lineRule="auto"/>
              <w:jc w:val="center"/>
              <w:rPr>
                <w:rFonts w:ascii="Calibri" w:eastAsia="Times New Roman" w:hAnsi="Calibri" w:cs="Times New Roman"/>
                <w:b/>
                <w:bCs/>
                <w:color w:val="000000"/>
                <w:lang w:val="es-ES" w:eastAsia="es-ES"/>
              </w:rPr>
            </w:pPr>
            <w:r w:rsidRPr="009A57EB">
              <w:rPr>
                <w:rFonts w:ascii="Calibri" w:eastAsia="Times New Roman" w:hAnsi="Calibri" w:cs="Times New Roman"/>
                <w:b/>
                <w:bCs/>
                <w:color w:val="000000"/>
                <w:lang w:val="es-ES" w:eastAsia="es-ES"/>
              </w:rPr>
              <w:t>Conceptos</w:t>
            </w:r>
          </w:p>
        </w:tc>
        <w:tc>
          <w:tcPr>
            <w:tcW w:w="1200" w:type="dxa"/>
            <w:tcBorders>
              <w:top w:val="single" w:sz="4" w:space="0" w:color="auto"/>
              <w:bottom w:val="single" w:sz="4" w:space="0" w:color="auto"/>
            </w:tcBorders>
            <w:shd w:val="clear" w:color="auto" w:fill="auto"/>
            <w:noWrap/>
            <w:vAlign w:val="bottom"/>
            <w:hideMark/>
          </w:tcPr>
          <w:p w14:paraId="4B6992EF" w14:textId="77777777" w:rsidR="009A57EB" w:rsidRPr="009A57EB" w:rsidRDefault="009A57EB" w:rsidP="00E1389A">
            <w:pPr>
              <w:spacing w:after="0" w:line="240" w:lineRule="auto"/>
              <w:jc w:val="center"/>
              <w:rPr>
                <w:rFonts w:ascii="Calibri" w:eastAsia="Times New Roman" w:hAnsi="Calibri" w:cs="Times New Roman"/>
                <w:b/>
                <w:bCs/>
                <w:color w:val="000000"/>
                <w:lang w:val="es-ES" w:eastAsia="es-ES"/>
              </w:rPr>
            </w:pPr>
            <w:r w:rsidRPr="009A57EB">
              <w:rPr>
                <w:rFonts w:ascii="Calibri" w:eastAsia="Times New Roman" w:hAnsi="Calibri" w:cs="Times New Roman"/>
                <w:b/>
                <w:bCs/>
                <w:color w:val="000000"/>
                <w:lang w:val="es-ES" w:eastAsia="es-ES"/>
              </w:rPr>
              <w:t>Frecuencia</w:t>
            </w:r>
          </w:p>
        </w:tc>
        <w:tc>
          <w:tcPr>
            <w:tcW w:w="1200" w:type="dxa"/>
            <w:tcBorders>
              <w:top w:val="single" w:sz="4" w:space="0" w:color="auto"/>
              <w:bottom w:val="single" w:sz="4" w:space="0" w:color="auto"/>
            </w:tcBorders>
            <w:shd w:val="clear" w:color="auto" w:fill="auto"/>
            <w:noWrap/>
            <w:vAlign w:val="bottom"/>
            <w:hideMark/>
          </w:tcPr>
          <w:p w14:paraId="2C36B1D1" w14:textId="77777777" w:rsidR="009A57EB" w:rsidRPr="00C94614" w:rsidRDefault="009A57EB" w:rsidP="00E1389A">
            <w:pPr>
              <w:spacing w:after="0" w:line="240" w:lineRule="auto"/>
              <w:jc w:val="center"/>
              <w:rPr>
                <w:rFonts w:ascii="Calibri" w:eastAsia="Times New Roman" w:hAnsi="Calibri" w:cs="Times New Roman"/>
                <w:b/>
                <w:bCs/>
                <w:color w:val="000000"/>
                <w:lang w:val="es-ES" w:eastAsia="es-ES"/>
              </w:rPr>
            </w:pPr>
            <w:r w:rsidRPr="00C94614">
              <w:rPr>
                <w:rFonts w:ascii="Calibri" w:eastAsia="Times New Roman" w:hAnsi="Calibri" w:cs="Times New Roman"/>
                <w:b/>
                <w:bCs/>
                <w:color w:val="000000"/>
                <w:lang w:val="es-ES" w:eastAsia="es-ES"/>
              </w:rPr>
              <w:t>Porcentaje</w:t>
            </w:r>
          </w:p>
        </w:tc>
      </w:tr>
      <w:tr w:rsidR="009A57EB" w:rsidRPr="009A57EB" w14:paraId="2F0C1FF2" w14:textId="77777777" w:rsidTr="00A95A1F">
        <w:trPr>
          <w:trHeight w:val="300"/>
          <w:jc w:val="center"/>
        </w:trPr>
        <w:tc>
          <w:tcPr>
            <w:tcW w:w="2900" w:type="dxa"/>
            <w:tcBorders>
              <w:top w:val="single" w:sz="4" w:space="0" w:color="auto"/>
            </w:tcBorders>
            <w:shd w:val="clear" w:color="auto" w:fill="auto"/>
            <w:noWrap/>
            <w:vAlign w:val="bottom"/>
            <w:hideMark/>
          </w:tcPr>
          <w:p w14:paraId="2E8C3082" w14:textId="77777777" w:rsidR="009A57EB" w:rsidRPr="009A57EB" w:rsidRDefault="009A57EB" w:rsidP="00E1389A">
            <w:pPr>
              <w:spacing w:after="0" w:line="240" w:lineRule="auto"/>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No asisten</w:t>
            </w:r>
          </w:p>
        </w:tc>
        <w:tc>
          <w:tcPr>
            <w:tcW w:w="1200" w:type="dxa"/>
            <w:tcBorders>
              <w:top w:val="single" w:sz="4" w:space="0" w:color="auto"/>
            </w:tcBorders>
            <w:shd w:val="clear" w:color="auto" w:fill="auto"/>
            <w:noWrap/>
            <w:vAlign w:val="bottom"/>
            <w:hideMark/>
          </w:tcPr>
          <w:p w14:paraId="532DAB37" w14:textId="77777777" w:rsidR="009A57EB" w:rsidRPr="009A57EB" w:rsidRDefault="009A57EB" w:rsidP="00E1389A">
            <w:pPr>
              <w:spacing w:after="0" w:line="240" w:lineRule="auto"/>
              <w:jc w:val="right"/>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41</w:t>
            </w:r>
          </w:p>
        </w:tc>
        <w:tc>
          <w:tcPr>
            <w:tcW w:w="1200" w:type="dxa"/>
            <w:tcBorders>
              <w:top w:val="single" w:sz="4" w:space="0" w:color="auto"/>
            </w:tcBorders>
            <w:shd w:val="clear" w:color="auto" w:fill="auto"/>
            <w:noWrap/>
            <w:vAlign w:val="bottom"/>
            <w:hideMark/>
          </w:tcPr>
          <w:p w14:paraId="1A0E3B78" w14:textId="77777777" w:rsidR="009A57EB" w:rsidRPr="00C94614" w:rsidRDefault="009A57EB" w:rsidP="00E1389A">
            <w:pPr>
              <w:spacing w:after="0" w:line="240" w:lineRule="auto"/>
              <w:jc w:val="right"/>
              <w:rPr>
                <w:rFonts w:ascii="Calibri" w:eastAsia="Times New Roman" w:hAnsi="Calibri" w:cs="Times New Roman"/>
                <w:color w:val="000000"/>
                <w:lang w:val="es-ES" w:eastAsia="es-ES"/>
              </w:rPr>
            </w:pPr>
            <w:r w:rsidRPr="00C94614">
              <w:rPr>
                <w:rFonts w:ascii="Calibri" w:eastAsia="Times New Roman" w:hAnsi="Calibri" w:cs="Times New Roman"/>
                <w:color w:val="000000"/>
                <w:lang w:val="es-ES" w:eastAsia="es-ES"/>
              </w:rPr>
              <w:t>41</w:t>
            </w:r>
          </w:p>
        </w:tc>
      </w:tr>
      <w:tr w:rsidR="009A57EB" w:rsidRPr="009A57EB" w14:paraId="0A4CE15D" w14:textId="77777777" w:rsidTr="00A95A1F">
        <w:trPr>
          <w:trHeight w:val="300"/>
          <w:jc w:val="center"/>
        </w:trPr>
        <w:tc>
          <w:tcPr>
            <w:tcW w:w="2900" w:type="dxa"/>
            <w:shd w:val="clear" w:color="auto" w:fill="auto"/>
            <w:noWrap/>
            <w:vAlign w:val="bottom"/>
            <w:hideMark/>
          </w:tcPr>
          <w:p w14:paraId="7F3246F9" w14:textId="77777777" w:rsidR="009A57EB" w:rsidRPr="009A57EB" w:rsidRDefault="009A57EB" w:rsidP="00E1389A">
            <w:pPr>
              <w:spacing w:after="0" w:line="240" w:lineRule="auto"/>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Una vez durante el curso</w:t>
            </w:r>
          </w:p>
        </w:tc>
        <w:tc>
          <w:tcPr>
            <w:tcW w:w="1200" w:type="dxa"/>
            <w:shd w:val="clear" w:color="auto" w:fill="auto"/>
            <w:noWrap/>
            <w:vAlign w:val="bottom"/>
            <w:hideMark/>
          </w:tcPr>
          <w:p w14:paraId="46D9CA46" w14:textId="77777777" w:rsidR="009A57EB" w:rsidRPr="009A57EB" w:rsidRDefault="009A57EB" w:rsidP="00E1389A">
            <w:pPr>
              <w:spacing w:after="0" w:line="240" w:lineRule="auto"/>
              <w:jc w:val="right"/>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35</w:t>
            </w:r>
          </w:p>
        </w:tc>
        <w:tc>
          <w:tcPr>
            <w:tcW w:w="1200" w:type="dxa"/>
            <w:shd w:val="clear" w:color="auto" w:fill="auto"/>
            <w:noWrap/>
            <w:vAlign w:val="bottom"/>
            <w:hideMark/>
          </w:tcPr>
          <w:p w14:paraId="2C31B72C" w14:textId="77777777" w:rsidR="009A57EB" w:rsidRPr="00C94614" w:rsidRDefault="009A57EB" w:rsidP="00E1389A">
            <w:pPr>
              <w:spacing w:after="0" w:line="240" w:lineRule="auto"/>
              <w:jc w:val="right"/>
              <w:rPr>
                <w:rFonts w:ascii="Calibri" w:eastAsia="Times New Roman" w:hAnsi="Calibri" w:cs="Times New Roman"/>
                <w:color w:val="000000"/>
                <w:lang w:val="es-ES" w:eastAsia="es-ES"/>
              </w:rPr>
            </w:pPr>
            <w:r w:rsidRPr="00C94614">
              <w:rPr>
                <w:rFonts w:ascii="Calibri" w:eastAsia="Times New Roman" w:hAnsi="Calibri" w:cs="Times New Roman"/>
                <w:color w:val="000000"/>
                <w:lang w:val="es-ES" w:eastAsia="es-ES"/>
              </w:rPr>
              <w:t>35</w:t>
            </w:r>
          </w:p>
        </w:tc>
      </w:tr>
      <w:tr w:rsidR="009A57EB" w:rsidRPr="009A57EB" w14:paraId="5229D481" w14:textId="77777777" w:rsidTr="00A95A1F">
        <w:trPr>
          <w:trHeight w:val="300"/>
          <w:jc w:val="center"/>
        </w:trPr>
        <w:tc>
          <w:tcPr>
            <w:tcW w:w="2900" w:type="dxa"/>
            <w:shd w:val="clear" w:color="auto" w:fill="auto"/>
            <w:noWrap/>
            <w:vAlign w:val="bottom"/>
            <w:hideMark/>
          </w:tcPr>
          <w:p w14:paraId="426E601C" w14:textId="77777777" w:rsidR="009A57EB" w:rsidRPr="009A57EB" w:rsidRDefault="009A57EB" w:rsidP="00E1389A">
            <w:pPr>
              <w:spacing w:after="0" w:line="240" w:lineRule="auto"/>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Varias veces durante el curso</w:t>
            </w:r>
          </w:p>
        </w:tc>
        <w:tc>
          <w:tcPr>
            <w:tcW w:w="1200" w:type="dxa"/>
            <w:shd w:val="clear" w:color="auto" w:fill="auto"/>
            <w:noWrap/>
            <w:vAlign w:val="bottom"/>
            <w:hideMark/>
          </w:tcPr>
          <w:p w14:paraId="1F69FC46" w14:textId="77777777" w:rsidR="009A57EB" w:rsidRPr="009A57EB" w:rsidRDefault="009A57EB" w:rsidP="00E1389A">
            <w:pPr>
              <w:spacing w:after="0" w:line="240" w:lineRule="auto"/>
              <w:jc w:val="right"/>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24</w:t>
            </w:r>
          </w:p>
        </w:tc>
        <w:tc>
          <w:tcPr>
            <w:tcW w:w="1200" w:type="dxa"/>
            <w:shd w:val="clear" w:color="auto" w:fill="auto"/>
            <w:noWrap/>
            <w:vAlign w:val="bottom"/>
            <w:hideMark/>
          </w:tcPr>
          <w:p w14:paraId="3FFFC4B3" w14:textId="77777777" w:rsidR="009A57EB" w:rsidRPr="00C94614" w:rsidRDefault="009A57EB" w:rsidP="00E1389A">
            <w:pPr>
              <w:spacing w:after="0" w:line="240" w:lineRule="auto"/>
              <w:jc w:val="right"/>
              <w:rPr>
                <w:rFonts w:ascii="Calibri" w:eastAsia="Times New Roman" w:hAnsi="Calibri" w:cs="Times New Roman"/>
                <w:color w:val="000000"/>
                <w:lang w:val="es-ES" w:eastAsia="es-ES"/>
              </w:rPr>
            </w:pPr>
            <w:r w:rsidRPr="00C94614">
              <w:rPr>
                <w:rFonts w:ascii="Calibri" w:eastAsia="Times New Roman" w:hAnsi="Calibri" w:cs="Times New Roman"/>
                <w:color w:val="000000"/>
                <w:lang w:val="es-ES" w:eastAsia="es-ES"/>
              </w:rPr>
              <w:t>24</w:t>
            </w:r>
          </w:p>
        </w:tc>
      </w:tr>
      <w:tr w:rsidR="009A57EB" w:rsidRPr="009A57EB" w14:paraId="2313660F" w14:textId="77777777" w:rsidTr="00A95A1F">
        <w:trPr>
          <w:trHeight w:val="300"/>
          <w:jc w:val="center"/>
        </w:trPr>
        <w:tc>
          <w:tcPr>
            <w:tcW w:w="2900" w:type="dxa"/>
            <w:tcBorders>
              <w:bottom w:val="single" w:sz="4" w:space="0" w:color="auto"/>
            </w:tcBorders>
            <w:shd w:val="clear" w:color="auto" w:fill="auto"/>
            <w:noWrap/>
            <w:vAlign w:val="bottom"/>
            <w:hideMark/>
          </w:tcPr>
          <w:p w14:paraId="29CA2BA9" w14:textId="77777777" w:rsidR="009A57EB" w:rsidRPr="009A57EB" w:rsidRDefault="009A57EB" w:rsidP="00E1389A">
            <w:pPr>
              <w:spacing w:after="0" w:line="240" w:lineRule="auto"/>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Total</w:t>
            </w:r>
          </w:p>
        </w:tc>
        <w:tc>
          <w:tcPr>
            <w:tcW w:w="1200" w:type="dxa"/>
            <w:tcBorders>
              <w:bottom w:val="single" w:sz="4" w:space="0" w:color="auto"/>
            </w:tcBorders>
            <w:shd w:val="clear" w:color="auto" w:fill="auto"/>
            <w:noWrap/>
            <w:vAlign w:val="bottom"/>
            <w:hideMark/>
          </w:tcPr>
          <w:p w14:paraId="4BF9C138" w14:textId="77777777" w:rsidR="009A57EB" w:rsidRPr="009A57EB" w:rsidRDefault="009A57EB" w:rsidP="00E1389A">
            <w:pPr>
              <w:spacing w:after="0" w:line="240" w:lineRule="auto"/>
              <w:jc w:val="right"/>
              <w:rPr>
                <w:rFonts w:ascii="Calibri" w:eastAsia="Times New Roman" w:hAnsi="Calibri" w:cs="Times New Roman"/>
                <w:color w:val="000000"/>
                <w:lang w:val="es-ES" w:eastAsia="es-ES"/>
              </w:rPr>
            </w:pPr>
            <w:r w:rsidRPr="009A57EB">
              <w:rPr>
                <w:rFonts w:ascii="Calibri" w:eastAsia="Times New Roman" w:hAnsi="Calibri" w:cs="Times New Roman"/>
                <w:color w:val="000000"/>
                <w:lang w:val="es-ES" w:eastAsia="es-ES"/>
              </w:rPr>
              <w:t>100</w:t>
            </w:r>
          </w:p>
        </w:tc>
        <w:tc>
          <w:tcPr>
            <w:tcW w:w="1200" w:type="dxa"/>
            <w:tcBorders>
              <w:bottom w:val="single" w:sz="4" w:space="0" w:color="auto"/>
            </w:tcBorders>
            <w:shd w:val="clear" w:color="auto" w:fill="auto"/>
            <w:noWrap/>
            <w:vAlign w:val="bottom"/>
            <w:hideMark/>
          </w:tcPr>
          <w:p w14:paraId="47765E7B" w14:textId="77777777" w:rsidR="009A57EB" w:rsidRPr="00C94614" w:rsidRDefault="009A57EB" w:rsidP="00E1389A">
            <w:pPr>
              <w:spacing w:after="0" w:line="240" w:lineRule="auto"/>
              <w:jc w:val="right"/>
              <w:rPr>
                <w:rFonts w:ascii="Calibri" w:eastAsia="Times New Roman" w:hAnsi="Calibri" w:cs="Times New Roman"/>
                <w:color w:val="000000"/>
                <w:lang w:val="es-ES" w:eastAsia="es-ES"/>
              </w:rPr>
            </w:pPr>
            <w:r w:rsidRPr="00C94614">
              <w:rPr>
                <w:rFonts w:ascii="Calibri" w:eastAsia="Times New Roman" w:hAnsi="Calibri" w:cs="Times New Roman"/>
                <w:color w:val="000000"/>
                <w:lang w:val="es-ES" w:eastAsia="es-ES"/>
              </w:rPr>
              <w:t>100</w:t>
            </w:r>
          </w:p>
        </w:tc>
      </w:tr>
    </w:tbl>
    <w:p w14:paraId="3A3F0AF7" w14:textId="77777777" w:rsidR="009A57EB" w:rsidRDefault="009A57EB" w:rsidP="00E1389A">
      <w:pPr>
        <w:spacing w:after="0" w:line="240" w:lineRule="auto"/>
        <w:ind w:left="66"/>
        <w:jc w:val="both"/>
        <w:rPr>
          <w:rFonts w:ascii="Times New Roman" w:hAnsi="Times New Roman" w:cs="Times New Roman"/>
          <w:sz w:val="24"/>
          <w:lang w:val="es-EC"/>
        </w:rPr>
      </w:pPr>
    </w:p>
    <w:p w14:paraId="1F948471" w14:textId="77777777" w:rsidR="00A95A1F" w:rsidRDefault="009A57EB" w:rsidP="00E1389A">
      <w:pPr>
        <w:spacing w:line="240" w:lineRule="auto"/>
        <w:ind w:left="66"/>
        <w:jc w:val="both"/>
        <w:rPr>
          <w:rFonts w:ascii="Times New Roman" w:hAnsi="Times New Roman" w:cs="Times New Roman"/>
          <w:sz w:val="24"/>
          <w:lang w:val="es-EC"/>
        </w:rPr>
      </w:pPr>
      <w:r w:rsidRPr="009A57EB">
        <w:rPr>
          <w:rFonts w:ascii="Times New Roman" w:hAnsi="Times New Roman" w:cs="Times New Roman"/>
          <w:sz w:val="24"/>
          <w:lang w:val="es-EC"/>
        </w:rPr>
        <w:t>Puede ocurrir que existan padres que piensen que las escuelas son las encargadas exclusivas de educar a los hijos y de que aprendan los conocimientos necesarios para poder desarrollarse y convertirse en un adulto eficaz y exitoso. Pero muchos padres se sorprenden al descubrir que realmente esto no es así, ni deberá serlo nunca. Los padres deben ser los mentores, los guías, el apoyo emocional y quienes les enseñen a los hijos sobre emociones y sentimientos, cuestiones que no se aprende</w:t>
      </w:r>
      <w:r>
        <w:rPr>
          <w:rFonts w:ascii="Times New Roman" w:hAnsi="Times New Roman" w:cs="Times New Roman"/>
          <w:sz w:val="24"/>
          <w:lang w:val="es-EC"/>
        </w:rPr>
        <w:t>n</w:t>
      </w:r>
      <w:r w:rsidRPr="009A57EB">
        <w:rPr>
          <w:rFonts w:ascii="Times New Roman" w:hAnsi="Times New Roman" w:cs="Times New Roman"/>
          <w:sz w:val="24"/>
          <w:lang w:val="es-EC"/>
        </w:rPr>
        <w:t xml:space="preserve"> en la</w:t>
      </w:r>
      <w:r>
        <w:rPr>
          <w:rFonts w:ascii="Times New Roman" w:hAnsi="Times New Roman" w:cs="Times New Roman"/>
          <w:sz w:val="24"/>
          <w:lang w:val="es-EC"/>
        </w:rPr>
        <w:t>s</w:t>
      </w:r>
      <w:r w:rsidRPr="009A57EB">
        <w:rPr>
          <w:rFonts w:ascii="Times New Roman" w:hAnsi="Times New Roman" w:cs="Times New Roman"/>
          <w:sz w:val="24"/>
          <w:lang w:val="es-EC"/>
        </w:rPr>
        <w:t xml:space="preserve"> escuela</w:t>
      </w:r>
      <w:r>
        <w:rPr>
          <w:rFonts w:ascii="Times New Roman" w:hAnsi="Times New Roman" w:cs="Times New Roman"/>
          <w:sz w:val="24"/>
          <w:lang w:val="es-EC"/>
        </w:rPr>
        <w:t>s</w:t>
      </w:r>
      <w:r w:rsidRPr="009A57EB">
        <w:rPr>
          <w:rFonts w:ascii="Times New Roman" w:hAnsi="Times New Roman" w:cs="Times New Roman"/>
          <w:sz w:val="24"/>
          <w:lang w:val="es-EC"/>
        </w:rPr>
        <w:t xml:space="preserve">. </w:t>
      </w:r>
      <w:r>
        <w:rPr>
          <w:rFonts w:ascii="Times New Roman" w:hAnsi="Times New Roman" w:cs="Times New Roman"/>
          <w:sz w:val="24"/>
          <w:lang w:val="es-EC"/>
        </w:rPr>
        <w:t>Los centros educativos</w:t>
      </w:r>
      <w:r w:rsidRPr="009A57EB">
        <w:rPr>
          <w:rFonts w:ascii="Times New Roman" w:hAnsi="Times New Roman" w:cs="Times New Roman"/>
          <w:sz w:val="24"/>
          <w:lang w:val="es-EC"/>
        </w:rPr>
        <w:t xml:space="preserve"> enseñan, pero la educación parte de la casa. </w:t>
      </w:r>
    </w:p>
    <w:p w14:paraId="1FA9AD4F" w14:textId="77777777" w:rsidR="009A57EB" w:rsidRDefault="009A57EB" w:rsidP="00E1389A">
      <w:pPr>
        <w:spacing w:line="240" w:lineRule="auto"/>
        <w:ind w:left="66"/>
        <w:jc w:val="both"/>
        <w:rPr>
          <w:rFonts w:ascii="Times New Roman" w:hAnsi="Times New Roman" w:cs="Times New Roman"/>
          <w:sz w:val="24"/>
          <w:lang w:val="es-EC"/>
        </w:rPr>
      </w:pPr>
      <w:r w:rsidRPr="009A57EB">
        <w:rPr>
          <w:rFonts w:ascii="Times New Roman" w:hAnsi="Times New Roman" w:cs="Times New Roman"/>
          <w:sz w:val="24"/>
          <w:lang w:val="es-EC"/>
        </w:rPr>
        <w:t xml:space="preserve">El papel de los padres en la vida de los hijos debe ser basado en el respeto, el amor, el cariño, las oportunidades, el apoyo emocional </w:t>
      </w:r>
      <w:proofErr w:type="gramStart"/>
      <w:r w:rsidRPr="009A57EB">
        <w:rPr>
          <w:rFonts w:ascii="Times New Roman" w:hAnsi="Times New Roman" w:cs="Times New Roman"/>
          <w:sz w:val="24"/>
          <w:lang w:val="es-EC"/>
        </w:rPr>
        <w:t>y</w:t>
      </w:r>
      <w:proofErr w:type="gramEnd"/>
      <w:r w:rsidRPr="009A57EB">
        <w:rPr>
          <w:rFonts w:ascii="Times New Roman" w:hAnsi="Times New Roman" w:cs="Times New Roman"/>
          <w:sz w:val="24"/>
          <w:lang w:val="es-EC"/>
        </w:rPr>
        <w:t xml:space="preserve"> sobre todo</w:t>
      </w:r>
      <w:r>
        <w:rPr>
          <w:rFonts w:ascii="Times New Roman" w:hAnsi="Times New Roman" w:cs="Times New Roman"/>
          <w:sz w:val="24"/>
          <w:lang w:val="es-EC"/>
        </w:rPr>
        <w:t>,</w:t>
      </w:r>
      <w:r w:rsidRPr="009A57EB">
        <w:rPr>
          <w:rFonts w:ascii="Times New Roman" w:hAnsi="Times New Roman" w:cs="Times New Roman"/>
          <w:sz w:val="24"/>
          <w:lang w:val="es-EC"/>
        </w:rPr>
        <w:t xml:space="preserve"> enseñar a los hijos que son capaces de conseguir lo que quieran y deseen, pero esto sólo se logra cuando la labor del padre se complementa con el colegio. La dirección del plantel debe solicitar una mayor participación de los padres en la vida escolar de sus hijos.</w:t>
      </w:r>
    </w:p>
    <w:p w14:paraId="4B6A6366" w14:textId="77777777" w:rsidR="009A57EB" w:rsidRPr="009A57EB" w:rsidRDefault="009A57EB"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Relacionado con la influencia que tiene el desempeño académico en las relaciones </w:t>
      </w:r>
      <w:r w:rsidR="00CC6BB9">
        <w:rPr>
          <w:rFonts w:ascii="Times New Roman" w:hAnsi="Times New Roman" w:cs="Times New Roman"/>
          <w:sz w:val="24"/>
          <w:lang w:val="es-EC"/>
        </w:rPr>
        <w:t>íntimas</w:t>
      </w:r>
      <w:r>
        <w:rPr>
          <w:rFonts w:ascii="Times New Roman" w:hAnsi="Times New Roman" w:cs="Times New Roman"/>
          <w:sz w:val="24"/>
          <w:lang w:val="es-EC"/>
        </w:rPr>
        <w:t xml:space="preserve"> de los estudiantes se comprobó que: </w:t>
      </w:r>
      <w:r w:rsidRPr="009A57EB">
        <w:rPr>
          <w:rFonts w:ascii="Times New Roman" w:hAnsi="Times New Roman" w:cs="Times New Roman"/>
          <w:sz w:val="24"/>
          <w:lang w:val="es-EC"/>
        </w:rPr>
        <w:t>En el factor familia</w:t>
      </w:r>
      <w:r w:rsidR="00CC6BB9">
        <w:rPr>
          <w:rFonts w:ascii="Times New Roman" w:hAnsi="Times New Roman" w:cs="Times New Roman"/>
          <w:sz w:val="24"/>
          <w:lang w:val="es-EC"/>
        </w:rPr>
        <w:t>,</w:t>
      </w:r>
      <w:r w:rsidRPr="009A57EB">
        <w:rPr>
          <w:rFonts w:ascii="Times New Roman" w:hAnsi="Times New Roman" w:cs="Times New Roman"/>
          <w:sz w:val="24"/>
          <w:lang w:val="es-EC"/>
        </w:rPr>
        <w:t xml:space="preserve"> el 21% de los estudiantes encuestados plantearon que les afecta muy positivamente; el 27% planteó que la afectación es positivamente; el 21% planteó que no afecta en nada; el 16% plantea que la afectación es negativamente; mientras que el 15% plantean que la afectación es muy negativamente. </w:t>
      </w:r>
    </w:p>
    <w:p w14:paraId="4B7426A2" w14:textId="77777777" w:rsidR="009A57EB" w:rsidRPr="009A57EB" w:rsidRDefault="009A57EB"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En el factor amigo fuera del colegio,</w:t>
      </w:r>
      <w:r w:rsidRPr="009A57EB">
        <w:rPr>
          <w:rFonts w:ascii="Times New Roman" w:hAnsi="Times New Roman" w:cs="Times New Roman"/>
          <w:sz w:val="24"/>
          <w:lang w:val="es-EC"/>
        </w:rPr>
        <w:t xml:space="preserve"> el 6</w:t>
      </w:r>
      <w:r w:rsidR="00CC6BB9" w:rsidRPr="009A57EB">
        <w:rPr>
          <w:rFonts w:ascii="Times New Roman" w:hAnsi="Times New Roman" w:cs="Times New Roman"/>
          <w:sz w:val="24"/>
          <w:lang w:val="es-EC"/>
        </w:rPr>
        <w:t>% de</w:t>
      </w:r>
      <w:r w:rsidRPr="009A57EB">
        <w:rPr>
          <w:rFonts w:ascii="Times New Roman" w:hAnsi="Times New Roman" w:cs="Times New Roman"/>
          <w:sz w:val="24"/>
          <w:lang w:val="es-EC"/>
        </w:rPr>
        <w:t xml:space="preserve"> los encuestados plantearon que les afecta positivamente; el 81% planteó que no afecta en nada; el 13% plantea que la afectación es negativamente. </w:t>
      </w:r>
    </w:p>
    <w:p w14:paraId="41FAE1E1" w14:textId="40B6583A" w:rsidR="009A57EB" w:rsidRPr="009A57EB" w:rsidRDefault="00CC6BB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En el factor amigo dentro del colegio,</w:t>
      </w:r>
      <w:r w:rsidRPr="009A57EB">
        <w:rPr>
          <w:rFonts w:ascii="Times New Roman" w:hAnsi="Times New Roman" w:cs="Times New Roman"/>
          <w:sz w:val="24"/>
          <w:lang w:val="es-EC"/>
        </w:rPr>
        <w:t xml:space="preserve"> el</w:t>
      </w:r>
      <w:r w:rsidR="009A57EB" w:rsidRPr="009A57EB">
        <w:rPr>
          <w:rFonts w:ascii="Times New Roman" w:hAnsi="Times New Roman" w:cs="Times New Roman"/>
          <w:sz w:val="24"/>
          <w:lang w:val="es-EC"/>
        </w:rPr>
        <w:t xml:space="preserve"> 27</w:t>
      </w:r>
      <w:r w:rsidRPr="009A57EB">
        <w:rPr>
          <w:rFonts w:ascii="Times New Roman" w:hAnsi="Times New Roman" w:cs="Times New Roman"/>
          <w:sz w:val="24"/>
          <w:lang w:val="es-EC"/>
        </w:rPr>
        <w:t>% de</w:t>
      </w:r>
      <w:r w:rsidR="009A57EB" w:rsidRPr="009A57EB">
        <w:rPr>
          <w:rFonts w:ascii="Times New Roman" w:hAnsi="Times New Roman" w:cs="Times New Roman"/>
          <w:sz w:val="24"/>
          <w:lang w:val="es-EC"/>
        </w:rPr>
        <w:t xml:space="preserve"> los estudiantes encuestados plantearon que les afecta muy positivamente; el 31% planteó que la afectación es positivamente; </w:t>
      </w:r>
      <w:r w:rsidR="001F1F1A">
        <w:rPr>
          <w:rFonts w:ascii="Times New Roman" w:hAnsi="Times New Roman" w:cs="Times New Roman"/>
          <w:sz w:val="24"/>
          <w:lang w:val="es-EC"/>
        </w:rPr>
        <w:t>e</w:t>
      </w:r>
      <w:r w:rsidR="009A57EB" w:rsidRPr="009A57EB">
        <w:rPr>
          <w:rFonts w:ascii="Times New Roman" w:hAnsi="Times New Roman" w:cs="Times New Roman"/>
          <w:sz w:val="24"/>
          <w:lang w:val="es-EC"/>
        </w:rPr>
        <w:t>l 40% planteó que no afecta en nada; el 2% plantea que la afectación es negativamente.</w:t>
      </w:r>
    </w:p>
    <w:p w14:paraId="50B84416" w14:textId="77777777" w:rsidR="004F3D32" w:rsidRDefault="009A57EB" w:rsidP="00E1389A">
      <w:pPr>
        <w:spacing w:line="240" w:lineRule="auto"/>
        <w:ind w:left="66"/>
        <w:jc w:val="both"/>
        <w:rPr>
          <w:rFonts w:ascii="Times New Roman" w:hAnsi="Times New Roman" w:cs="Times New Roman"/>
          <w:sz w:val="24"/>
          <w:lang w:val="es-EC"/>
        </w:rPr>
      </w:pPr>
      <w:r w:rsidRPr="009A57EB">
        <w:rPr>
          <w:rFonts w:ascii="Times New Roman" w:hAnsi="Times New Roman" w:cs="Times New Roman"/>
          <w:sz w:val="24"/>
          <w:lang w:val="es-EC"/>
        </w:rPr>
        <w:t>En el factor tutores o maestros</w:t>
      </w:r>
      <w:r w:rsidR="00CC6BB9">
        <w:rPr>
          <w:rFonts w:ascii="Times New Roman" w:hAnsi="Times New Roman" w:cs="Times New Roman"/>
          <w:sz w:val="24"/>
          <w:lang w:val="es-EC"/>
        </w:rPr>
        <w:t>,</w:t>
      </w:r>
      <w:r w:rsidRPr="009A57EB">
        <w:rPr>
          <w:rFonts w:ascii="Times New Roman" w:hAnsi="Times New Roman" w:cs="Times New Roman"/>
          <w:sz w:val="24"/>
          <w:lang w:val="es-EC"/>
        </w:rPr>
        <w:t xml:space="preserve"> el 22% de los estudiantes encuestados plantearon que les afecta muy positivamente; el 29% planteó que la afectación es positivamente; el 17% planteó que no afecta en nada; el 17% plantea que la afectación es negativamente; mientras que el 15% plantean que la afectación es muy negativamente.</w:t>
      </w:r>
      <w:r w:rsidR="007A305C">
        <w:rPr>
          <w:rFonts w:ascii="Times New Roman" w:hAnsi="Times New Roman" w:cs="Times New Roman"/>
          <w:sz w:val="24"/>
          <w:lang w:val="es-EC"/>
        </w:rPr>
        <w:t xml:space="preserve"> </w:t>
      </w:r>
    </w:p>
    <w:p w14:paraId="4818E78B" w14:textId="11594DDB" w:rsidR="00CC6BB9" w:rsidRDefault="00CC6BB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En la </w:t>
      </w:r>
      <w:r w:rsidR="00C94614">
        <w:rPr>
          <w:rFonts w:ascii="Times New Roman" w:hAnsi="Times New Roman" w:cs="Times New Roman"/>
          <w:sz w:val="24"/>
          <w:lang w:val="es-EC"/>
        </w:rPr>
        <w:t>figura 1</w:t>
      </w:r>
      <w:r>
        <w:rPr>
          <w:rFonts w:ascii="Times New Roman" w:hAnsi="Times New Roman" w:cs="Times New Roman"/>
          <w:sz w:val="24"/>
          <w:lang w:val="es-EC"/>
        </w:rPr>
        <w:t xml:space="preserve"> se muestra el resultado </w:t>
      </w:r>
      <w:r w:rsidR="00C94614">
        <w:rPr>
          <w:rFonts w:ascii="Times New Roman" w:hAnsi="Times New Roman" w:cs="Times New Roman"/>
          <w:sz w:val="24"/>
          <w:lang w:val="es-EC"/>
        </w:rPr>
        <w:t>gráfico</w:t>
      </w:r>
      <w:r>
        <w:rPr>
          <w:rFonts w:ascii="Times New Roman" w:hAnsi="Times New Roman" w:cs="Times New Roman"/>
          <w:sz w:val="24"/>
          <w:lang w:val="es-EC"/>
        </w:rPr>
        <w:t xml:space="preserve"> de</w:t>
      </w:r>
      <w:r w:rsidR="001F1F1A">
        <w:rPr>
          <w:rFonts w:ascii="Times New Roman" w:hAnsi="Times New Roman" w:cs="Times New Roman"/>
          <w:sz w:val="24"/>
          <w:lang w:val="es-EC"/>
        </w:rPr>
        <w:t xml:space="preserve"> la</w:t>
      </w:r>
      <w:r>
        <w:rPr>
          <w:rFonts w:ascii="Times New Roman" w:hAnsi="Times New Roman" w:cs="Times New Roman"/>
          <w:sz w:val="24"/>
          <w:lang w:val="es-EC"/>
        </w:rPr>
        <w:t xml:space="preserve"> </w:t>
      </w:r>
      <w:r w:rsidR="001F1F1A" w:rsidRPr="001F1F1A">
        <w:rPr>
          <w:rFonts w:ascii="Times New Roman" w:hAnsi="Times New Roman" w:cs="Times New Roman"/>
          <w:sz w:val="24"/>
          <w:lang w:val="es-EC"/>
        </w:rPr>
        <w:t>influencia que tiene</w:t>
      </w:r>
      <w:r w:rsidR="001F1F1A">
        <w:rPr>
          <w:rFonts w:ascii="Times New Roman" w:hAnsi="Times New Roman" w:cs="Times New Roman"/>
          <w:sz w:val="24"/>
          <w:lang w:val="es-EC"/>
        </w:rPr>
        <w:t xml:space="preserve"> en </w:t>
      </w:r>
      <w:r w:rsidR="001F1F1A" w:rsidRPr="001F1F1A">
        <w:rPr>
          <w:rFonts w:ascii="Times New Roman" w:hAnsi="Times New Roman" w:cs="Times New Roman"/>
          <w:sz w:val="24"/>
          <w:lang w:val="es-EC"/>
        </w:rPr>
        <w:t>el desempeño académico en las relaciones íntimas</w:t>
      </w:r>
      <w:r w:rsidR="001F1F1A">
        <w:rPr>
          <w:rFonts w:ascii="Times New Roman" w:hAnsi="Times New Roman" w:cs="Times New Roman"/>
          <w:sz w:val="24"/>
          <w:lang w:val="es-EC"/>
        </w:rPr>
        <w:t xml:space="preserve"> de los estudiantes.</w:t>
      </w:r>
    </w:p>
    <w:p w14:paraId="0AF439DF" w14:textId="58220989" w:rsidR="00A95A1F" w:rsidRDefault="00472F18" w:rsidP="00E1389A">
      <w:pPr>
        <w:spacing w:line="240" w:lineRule="auto"/>
        <w:ind w:left="66"/>
        <w:jc w:val="center"/>
        <w:rPr>
          <w:rFonts w:ascii="Times New Roman" w:hAnsi="Times New Roman" w:cs="Times New Roman"/>
          <w:sz w:val="24"/>
          <w:lang w:val="es-EC"/>
        </w:rPr>
      </w:pPr>
      <w:r>
        <w:rPr>
          <w:noProof/>
          <w:lang w:val="es-EC" w:eastAsia="es-EC"/>
        </w:rPr>
        <w:lastRenderedPageBreak/>
        <w:drawing>
          <wp:inline distT="0" distB="0" distL="0" distR="0" wp14:anchorId="2CD4BE83" wp14:editId="4BEE7C7B">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5CCD1E" w14:textId="2469957E" w:rsidR="000B3A27" w:rsidRDefault="00C94614" w:rsidP="00E1389A">
      <w:pPr>
        <w:spacing w:line="240" w:lineRule="auto"/>
        <w:ind w:left="66"/>
        <w:jc w:val="center"/>
        <w:rPr>
          <w:rFonts w:ascii="Times New Roman" w:hAnsi="Times New Roman" w:cs="Times New Roman"/>
          <w:sz w:val="24"/>
          <w:lang w:val="es-EC"/>
        </w:rPr>
      </w:pPr>
      <w:r>
        <w:rPr>
          <w:rFonts w:ascii="Times New Roman" w:hAnsi="Times New Roman" w:cs="Times New Roman"/>
          <w:sz w:val="24"/>
          <w:lang w:val="es-EC"/>
        </w:rPr>
        <w:t xml:space="preserve">Figura 1. </w:t>
      </w:r>
      <w:r w:rsidR="001F1F1A" w:rsidRPr="001F1F1A">
        <w:rPr>
          <w:rFonts w:ascii="Times New Roman" w:hAnsi="Times New Roman" w:cs="Times New Roman"/>
          <w:sz w:val="24"/>
          <w:lang w:val="es-EC"/>
        </w:rPr>
        <w:t>Influencia en el desempeño académico en las relaciones íntimas de los estudiantes</w:t>
      </w:r>
    </w:p>
    <w:p w14:paraId="2DECC063" w14:textId="77777777" w:rsidR="00CC6BB9" w:rsidRDefault="00CC6BB9" w:rsidP="00E1389A">
      <w:pPr>
        <w:spacing w:line="240" w:lineRule="auto"/>
        <w:ind w:left="66"/>
        <w:jc w:val="both"/>
        <w:rPr>
          <w:rFonts w:ascii="Times New Roman" w:hAnsi="Times New Roman" w:cs="Times New Roman"/>
          <w:sz w:val="24"/>
          <w:lang w:val="es-EC"/>
        </w:rPr>
      </w:pPr>
      <w:r w:rsidRPr="00CC6BB9">
        <w:rPr>
          <w:rFonts w:ascii="Times New Roman" w:hAnsi="Times New Roman" w:cs="Times New Roman"/>
          <w:sz w:val="24"/>
          <w:lang w:val="es-EC"/>
        </w:rPr>
        <w:t xml:space="preserve">Se puede apreciar que poco más </w:t>
      </w:r>
      <w:proofErr w:type="spellStart"/>
      <w:r w:rsidRPr="00CC6BB9">
        <w:rPr>
          <w:rFonts w:ascii="Times New Roman" w:hAnsi="Times New Roman" w:cs="Times New Roman"/>
          <w:sz w:val="24"/>
          <w:lang w:val="es-EC"/>
        </w:rPr>
        <w:t>del</w:t>
      </w:r>
      <w:proofErr w:type="spellEnd"/>
      <w:r w:rsidRPr="00CC6BB9">
        <w:rPr>
          <w:rFonts w:ascii="Times New Roman" w:hAnsi="Times New Roman" w:cs="Times New Roman"/>
          <w:sz w:val="24"/>
          <w:lang w:val="es-EC"/>
        </w:rPr>
        <w:t xml:space="preserve"> treinta por ciento de los estudiantes está planteando afectaciones negativas y muy negativas en la familia y en relación con los tutores y maestros. Es curioso que el porcentaje de afectados se corresponda aproximadamente con los estudiantes que vienen confrontando los mayores problemas de aprovechamiento académico y disciplina. Esta situación indica que la dirección del plantel deberá realizar los mayores esfuerzos con estos estudiantes.</w:t>
      </w:r>
    </w:p>
    <w:p w14:paraId="6E9D54AD" w14:textId="25D6EDD7" w:rsidR="00CC6BB9" w:rsidRDefault="00CC6BB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En relación con el ejercicio de la lectura por los estudiantes se pudo verificar el 74% de los </w:t>
      </w:r>
      <w:r w:rsidRPr="00CC6BB9">
        <w:rPr>
          <w:rFonts w:ascii="Times New Roman" w:hAnsi="Times New Roman" w:cs="Times New Roman"/>
          <w:sz w:val="24"/>
          <w:lang w:val="es-EC"/>
        </w:rPr>
        <w:t>encuestados plantearon que no son capaces de leer ni un libro al año; el 21% planteó que leen de 1 a 2 libros; el 5% planteó que leen entre 3 a 5 libros; ningún estudiante encuestado planteó leer más de seis libros al año.</w:t>
      </w:r>
      <w:r>
        <w:rPr>
          <w:rFonts w:ascii="Times New Roman" w:hAnsi="Times New Roman" w:cs="Times New Roman"/>
          <w:sz w:val="24"/>
          <w:lang w:val="es-EC"/>
        </w:rPr>
        <w:t xml:space="preserve"> En la </w:t>
      </w:r>
      <w:r w:rsidR="00122606">
        <w:rPr>
          <w:rFonts w:ascii="Times New Roman" w:hAnsi="Times New Roman" w:cs="Times New Roman"/>
          <w:sz w:val="24"/>
          <w:lang w:val="es-EC"/>
        </w:rPr>
        <w:t>figura 2</w:t>
      </w:r>
      <w:r>
        <w:rPr>
          <w:rFonts w:ascii="Times New Roman" w:hAnsi="Times New Roman" w:cs="Times New Roman"/>
          <w:sz w:val="24"/>
          <w:lang w:val="es-EC"/>
        </w:rPr>
        <w:t xml:space="preserve"> se muestran los resultados </w:t>
      </w:r>
      <w:r w:rsidR="00122606">
        <w:rPr>
          <w:rFonts w:ascii="Times New Roman" w:hAnsi="Times New Roman" w:cs="Times New Roman"/>
          <w:sz w:val="24"/>
          <w:lang w:val="es-EC"/>
        </w:rPr>
        <w:t xml:space="preserve">gráficos </w:t>
      </w:r>
      <w:r>
        <w:rPr>
          <w:rFonts w:ascii="Times New Roman" w:hAnsi="Times New Roman" w:cs="Times New Roman"/>
          <w:sz w:val="24"/>
          <w:lang w:val="es-EC"/>
        </w:rPr>
        <w:t>de la encuesta.</w:t>
      </w:r>
    </w:p>
    <w:p w14:paraId="675D0DA0" w14:textId="3DE2E304" w:rsidR="00CC6BB9" w:rsidRDefault="00D9717A" w:rsidP="00E1389A">
      <w:pPr>
        <w:spacing w:after="0" w:line="240" w:lineRule="auto"/>
        <w:ind w:left="66"/>
        <w:jc w:val="center"/>
        <w:rPr>
          <w:rFonts w:ascii="Times New Roman" w:hAnsi="Times New Roman" w:cs="Times New Roman"/>
          <w:sz w:val="24"/>
          <w:lang w:val="es-EC"/>
        </w:rPr>
      </w:pPr>
      <w:r>
        <w:rPr>
          <w:noProof/>
          <w:lang w:val="es-EC" w:eastAsia="es-EC"/>
        </w:rPr>
        <w:drawing>
          <wp:inline distT="0" distB="0" distL="0" distR="0" wp14:anchorId="5B5F5B0C" wp14:editId="12DC2089">
            <wp:extent cx="4133850" cy="21145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2BF6CE" w14:textId="23CADAB2" w:rsidR="00122606" w:rsidRDefault="001F1F1A" w:rsidP="00E1389A">
      <w:pPr>
        <w:spacing w:after="0" w:line="240" w:lineRule="auto"/>
        <w:ind w:left="66"/>
        <w:jc w:val="center"/>
        <w:rPr>
          <w:rFonts w:ascii="Times New Roman" w:hAnsi="Times New Roman" w:cs="Times New Roman"/>
          <w:sz w:val="24"/>
          <w:lang w:val="es-EC"/>
        </w:rPr>
      </w:pPr>
      <w:r>
        <w:rPr>
          <w:rFonts w:ascii="Times New Roman" w:hAnsi="Times New Roman" w:cs="Times New Roman"/>
          <w:sz w:val="24"/>
          <w:lang w:val="es-EC"/>
        </w:rPr>
        <w:t xml:space="preserve">Figura 2. Influencia del </w:t>
      </w:r>
      <w:r w:rsidRPr="001F1F1A">
        <w:rPr>
          <w:rFonts w:ascii="Times New Roman" w:hAnsi="Times New Roman" w:cs="Times New Roman"/>
          <w:sz w:val="24"/>
          <w:lang w:val="es-EC"/>
        </w:rPr>
        <w:t xml:space="preserve">ejercicio de la lectura </w:t>
      </w:r>
      <w:r>
        <w:rPr>
          <w:rFonts w:ascii="Times New Roman" w:hAnsi="Times New Roman" w:cs="Times New Roman"/>
          <w:sz w:val="24"/>
          <w:lang w:val="es-EC"/>
        </w:rPr>
        <w:t>en el rendimiento académico</w:t>
      </w:r>
    </w:p>
    <w:p w14:paraId="77E0A7C9" w14:textId="77777777" w:rsidR="00D9717A" w:rsidRDefault="00D9717A" w:rsidP="00E1389A">
      <w:pPr>
        <w:spacing w:after="0" w:line="240" w:lineRule="auto"/>
        <w:ind w:left="66"/>
        <w:jc w:val="both"/>
        <w:rPr>
          <w:rFonts w:ascii="Times New Roman" w:hAnsi="Times New Roman" w:cs="Times New Roman"/>
          <w:sz w:val="24"/>
          <w:lang w:val="es-EC"/>
        </w:rPr>
      </w:pPr>
    </w:p>
    <w:p w14:paraId="07621657" w14:textId="77777777" w:rsidR="00CC6BB9" w:rsidRDefault="00CC6BB9" w:rsidP="00E1389A">
      <w:pPr>
        <w:spacing w:line="240" w:lineRule="auto"/>
        <w:ind w:left="66"/>
        <w:jc w:val="both"/>
        <w:rPr>
          <w:rFonts w:ascii="Times New Roman" w:hAnsi="Times New Roman" w:cs="Times New Roman"/>
          <w:sz w:val="24"/>
          <w:lang w:val="es-EC"/>
        </w:rPr>
      </w:pPr>
      <w:r w:rsidRPr="00CC6BB9">
        <w:rPr>
          <w:rFonts w:ascii="Times New Roman" w:hAnsi="Times New Roman" w:cs="Times New Roman"/>
          <w:sz w:val="24"/>
          <w:lang w:val="es-EC"/>
        </w:rPr>
        <w:t xml:space="preserve">Pareciera que en la actualidad los adolescentes prefieren cualquier otra labor que leer; se inclinan por otras actividades. </w:t>
      </w:r>
      <w:r>
        <w:rPr>
          <w:rFonts w:ascii="Times New Roman" w:hAnsi="Times New Roman" w:cs="Times New Roman"/>
          <w:sz w:val="24"/>
          <w:lang w:val="es-EC"/>
        </w:rPr>
        <w:t xml:space="preserve">El ejercicio de la lectura suele ser para los jóvenes </w:t>
      </w:r>
      <w:r>
        <w:rPr>
          <w:rFonts w:ascii="Times New Roman" w:hAnsi="Times New Roman" w:cs="Times New Roman"/>
          <w:sz w:val="24"/>
          <w:lang w:val="es-EC"/>
        </w:rPr>
        <w:lastRenderedPageBreak/>
        <w:t>encuestados una actividad aburrida</w:t>
      </w:r>
      <w:r w:rsidRPr="00CC6BB9">
        <w:rPr>
          <w:rFonts w:ascii="Times New Roman" w:hAnsi="Times New Roman" w:cs="Times New Roman"/>
          <w:sz w:val="24"/>
          <w:lang w:val="es-EC"/>
        </w:rPr>
        <w:t xml:space="preserve">, algo ajeno totalmente a sus intereses, una tarea impuesta que no les proporciona ningún placer ni satisfacción, una experiencia que prefieren evitar. </w:t>
      </w:r>
      <w:r>
        <w:rPr>
          <w:rFonts w:ascii="Times New Roman" w:hAnsi="Times New Roman" w:cs="Times New Roman"/>
          <w:sz w:val="24"/>
          <w:lang w:val="es-EC"/>
        </w:rPr>
        <w:t xml:space="preserve">Sin </w:t>
      </w:r>
      <w:r w:rsidR="003255D2">
        <w:rPr>
          <w:rFonts w:ascii="Times New Roman" w:hAnsi="Times New Roman" w:cs="Times New Roman"/>
          <w:sz w:val="24"/>
          <w:lang w:val="es-EC"/>
        </w:rPr>
        <w:t>embargo,</w:t>
      </w:r>
      <w:r>
        <w:rPr>
          <w:rFonts w:ascii="Times New Roman" w:hAnsi="Times New Roman" w:cs="Times New Roman"/>
          <w:sz w:val="24"/>
          <w:lang w:val="es-EC"/>
        </w:rPr>
        <w:t xml:space="preserve"> l</w:t>
      </w:r>
      <w:r w:rsidRPr="00CC6BB9">
        <w:rPr>
          <w:rFonts w:ascii="Times New Roman" w:hAnsi="Times New Roman" w:cs="Times New Roman"/>
          <w:sz w:val="24"/>
          <w:lang w:val="es-EC"/>
        </w:rPr>
        <w:t>a lectura es sin duda</w:t>
      </w:r>
      <w:r>
        <w:rPr>
          <w:rFonts w:ascii="Times New Roman" w:hAnsi="Times New Roman" w:cs="Times New Roman"/>
          <w:sz w:val="24"/>
          <w:lang w:val="es-EC"/>
        </w:rPr>
        <w:t>s,</w:t>
      </w:r>
      <w:r w:rsidRPr="00CC6BB9">
        <w:rPr>
          <w:rFonts w:ascii="Times New Roman" w:hAnsi="Times New Roman" w:cs="Times New Roman"/>
          <w:sz w:val="24"/>
          <w:lang w:val="es-EC"/>
        </w:rPr>
        <w:t xml:space="preserve"> una de las actividades más frecuentes, y a la vez necesarias si </w:t>
      </w:r>
      <w:r>
        <w:rPr>
          <w:rFonts w:ascii="Times New Roman" w:hAnsi="Times New Roman" w:cs="Times New Roman"/>
          <w:sz w:val="24"/>
          <w:lang w:val="es-EC"/>
        </w:rPr>
        <w:t>se pretende</w:t>
      </w:r>
      <w:r w:rsidRPr="00CC6BB9">
        <w:rPr>
          <w:rFonts w:ascii="Times New Roman" w:hAnsi="Times New Roman" w:cs="Times New Roman"/>
          <w:sz w:val="24"/>
          <w:lang w:val="es-EC"/>
        </w:rPr>
        <w:t xml:space="preserve"> tener una participación activa en una comunidad alfabetizada. </w:t>
      </w:r>
      <w:r>
        <w:rPr>
          <w:rFonts w:ascii="Times New Roman" w:hAnsi="Times New Roman" w:cs="Times New Roman"/>
          <w:sz w:val="24"/>
          <w:lang w:val="es-EC"/>
        </w:rPr>
        <w:t>Con todo, y a pesar de conocer</w:t>
      </w:r>
      <w:r w:rsidRPr="00CC6BB9">
        <w:rPr>
          <w:rFonts w:ascii="Times New Roman" w:hAnsi="Times New Roman" w:cs="Times New Roman"/>
          <w:sz w:val="24"/>
          <w:lang w:val="es-EC"/>
        </w:rPr>
        <w:t xml:space="preserve"> el alfabeto y sus reglas, la actividad cognitiva que exige la lectura a menudo no resulta sencilla y acarrea problemas de diferente índole. La existencia de estos problemas, pero sobre todo las estrategias que se ponen en m</w:t>
      </w:r>
      <w:r w:rsidR="003255D2">
        <w:rPr>
          <w:rFonts w:ascii="Times New Roman" w:hAnsi="Times New Roman" w:cs="Times New Roman"/>
          <w:sz w:val="24"/>
          <w:lang w:val="es-EC"/>
        </w:rPr>
        <w:t>archa para resolverlos,</w:t>
      </w:r>
      <w:r w:rsidRPr="00CC6BB9">
        <w:rPr>
          <w:rFonts w:ascii="Times New Roman" w:hAnsi="Times New Roman" w:cs="Times New Roman"/>
          <w:sz w:val="24"/>
          <w:lang w:val="es-EC"/>
        </w:rPr>
        <w:t xml:space="preserve"> permiten hablar de niveles y matices difere</w:t>
      </w:r>
      <w:r w:rsidR="003255D2">
        <w:rPr>
          <w:rFonts w:ascii="Times New Roman" w:hAnsi="Times New Roman" w:cs="Times New Roman"/>
          <w:sz w:val="24"/>
          <w:lang w:val="es-EC"/>
        </w:rPr>
        <w:t>ntes de comprensión responsable</w:t>
      </w:r>
      <w:r w:rsidRPr="00CC6BB9">
        <w:rPr>
          <w:rFonts w:ascii="Times New Roman" w:hAnsi="Times New Roman" w:cs="Times New Roman"/>
          <w:sz w:val="24"/>
          <w:lang w:val="es-EC"/>
        </w:rPr>
        <w:t xml:space="preserve"> de las variadas interpretaciones que diferentes lectores pueden hacer de un mismo texto.</w:t>
      </w:r>
    </w:p>
    <w:p w14:paraId="58FFC6B2" w14:textId="77777777" w:rsidR="003255D2" w:rsidRDefault="003255D2"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Se puede definir la lectura </w:t>
      </w:r>
      <w:r w:rsidRPr="003255D2">
        <w:rPr>
          <w:rFonts w:ascii="Times New Roman" w:hAnsi="Times New Roman" w:cs="Times New Roman"/>
          <w:sz w:val="24"/>
          <w:lang w:val="es-EC"/>
        </w:rPr>
        <w:t>como un proceso interactivo de comunicación en el que se establece una relación entre el texto y el lector, quien al procesarlo como lenguaje e interiorizarlo, const</w:t>
      </w:r>
      <w:r>
        <w:rPr>
          <w:rFonts w:ascii="Times New Roman" w:hAnsi="Times New Roman" w:cs="Times New Roman"/>
          <w:sz w:val="24"/>
          <w:lang w:val="es-EC"/>
        </w:rPr>
        <w:t>ruye su propio significado. En dicho</w:t>
      </w:r>
      <w:r w:rsidRPr="003255D2">
        <w:rPr>
          <w:rFonts w:ascii="Times New Roman" w:hAnsi="Times New Roman" w:cs="Times New Roman"/>
          <w:sz w:val="24"/>
          <w:lang w:val="es-EC"/>
        </w:rPr>
        <w:t xml:space="preserve"> ámbito, la lectura se constituye mediante un proceso constructivo al reconocerse que el significado no es una propiedad del texto, sino que el lector lo construye en un proceso de transacción flexible, que mientras va leyendo le otorga sentido particular al texto según sus conocimientos y experiencias en un determinado contexto.</w:t>
      </w:r>
      <w:r>
        <w:rPr>
          <w:rFonts w:ascii="Times New Roman" w:hAnsi="Times New Roman" w:cs="Times New Roman"/>
          <w:sz w:val="24"/>
          <w:lang w:val="es-EC"/>
        </w:rPr>
        <w:t xml:space="preserve"> </w:t>
      </w:r>
      <w:r w:rsidRPr="003255D2">
        <w:rPr>
          <w:rFonts w:ascii="Times New Roman" w:hAnsi="Times New Roman" w:cs="Times New Roman"/>
          <w:sz w:val="24"/>
          <w:lang w:val="es-EC"/>
        </w:rPr>
        <w:t>Por lo antes planteado la lectura encierra una gran importancia para los estudiantes, especialmente para los jóvenes. Es por lo que la dirección del plantel debe realizar mayores esfuerzos para lograr incrementar la lectura en los estudiantes.</w:t>
      </w:r>
    </w:p>
    <w:p w14:paraId="67767241" w14:textId="5A046274" w:rsidR="003255D2" w:rsidRDefault="003255D2"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En cuanto a las horas diarias que se dedica al estudio se comprobó que e</w:t>
      </w:r>
      <w:r w:rsidRPr="003255D2">
        <w:rPr>
          <w:rFonts w:ascii="Times New Roman" w:hAnsi="Times New Roman" w:cs="Times New Roman"/>
          <w:sz w:val="24"/>
          <w:lang w:val="es-EC"/>
        </w:rPr>
        <w:t>l 42%</w:t>
      </w:r>
      <w:r>
        <w:rPr>
          <w:rFonts w:ascii="Times New Roman" w:hAnsi="Times New Roman" w:cs="Times New Roman"/>
          <w:sz w:val="24"/>
          <w:lang w:val="es-EC"/>
        </w:rPr>
        <w:t xml:space="preserve"> </w:t>
      </w:r>
      <w:r w:rsidRPr="003255D2">
        <w:rPr>
          <w:rFonts w:ascii="Times New Roman" w:hAnsi="Times New Roman" w:cs="Times New Roman"/>
          <w:sz w:val="24"/>
          <w:lang w:val="es-EC"/>
        </w:rPr>
        <w:t>de los estudiantes encuestados plantearon que no dedican horas diarias al estudio; el 31% planteó que dedican diariamente de 1 a 2 al estudio; el 27% planteó que dedican de 2 a 3 horas diarias al estudio; mientras que ningún estudiante encuestado planteó dedicar más de 4 horas diarias al estudio.</w:t>
      </w:r>
      <w:r>
        <w:rPr>
          <w:rFonts w:ascii="Times New Roman" w:hAnsi="Times New Roman" w:cs="Times New Roman"/>
          <w:sz w:val="24"/>
          <w:lang w:val="es-EC"/>
        </w:rPr>
        <w:t xml:space="preserve"> En la </w:t>
      </w:r>
      <w:r w:rsidR="00C64CAA">
        <w:rPr>
          <w:rFonts w:ascii="Times New Roman" w:hAnsi="Times New Roman" w:cs="Times New Roman"/>
          <w:sz w:val="24"/>
          <w:lang w:val="es-EC"/>
        </w:rPr>
        <w:t xml:space="preserve">figura 3 </w:t>
      </w:r>
      <w:r>
        <w:rPr>
          <w:rFonts w:ascii="Times New Roman" w:hAnsi="Times New Roman" w:cs="Times New Roman"/>
          <w:sz w:val="24"/>
          <w:lang w:val="es-EC"/>
        </w:rPr>
        <w:t xml:space="preserve">se muestran los resultados </w:t>
      </w:r>
      <w:r w:rsidR="00C64CAA">
        <w:rPr>
          <w:rFonts w:ascii="Times New Roman" w:hAnsi="Times New Roman" w:cs="Times New Roman"/>
          <w:sz w:val="24"/>
          <w:lang w:val="es-EC"/>
        </w:rPr>
        <w:t>de las horas que dedican al estudio</w:t>
      </w:r>
      <w:r>
        <w:rPr>
          <w:rFonts w:ascii="Times New Roman" w:hAnsi="Times New Roman" w:cs="Times New Roman"/>
          <w:sz w:val="24"/>
          <w:lang w:val="es-EC"/>
        </w:rPr>
        <w:t>.</w:t>
      </w:r>
    </w:p>
    <w:p w14:paraId="7541EF9A" w14:textId="736A8BEE" w:rsidR="00C64CAA" w:rsidRDefault="00C64CAA" w:rsidP="00E1389A">
      <w:pPr>
        <w:spacing w:line="240" w:lineRule="auto"/>
        <w:ind w:left="66"/>
        <w:jc w:val="center"/>
        <w:rPr>
          <w:rFonts w:ascii="Times New Roman" w:hAnsi="Times New Roman" w:cs="Times New Roman"/>
          <w:sz w:val="24"/>
          <w:lang w:val="es-EC"/>
        </w:rPr>
      </w:pPr>
      <w:r>
        <w:rPr>
          <w:noProof/>
          <w:lang w:val="es-EC" w:eastAsia="es-EC"/>
        </w:rPr>
        <w:drawing>
          <wp:inline distT="0" distB="0" distL="0" distR="0" wp14:anchorId="59871C53" wp14:editId="259A04AF">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0A0E6A" w14:textId="59226131" w:rsidR="003255D2" w:rsidRPr="009A57EB" w:rsidRDefault="00C64CAA" w:rsidP="00E1389A">
      <w:pPr>
        <w:spacing w:line="240" w:lineRule="auto"/>
        <w:ind w:left="66"/>
        <w:jc w:val="center"/>
        <w:rPr>
          <w:rFonts w:ascii="Times New Roman" w:hAnsi="Times New Roman" w:cs="Times New Roman"/>
          <w:sz w:val="24"/>
          <w:lang w:val="es-EC"/>
        </w:rPr>
      </w:pPr>
      <w:r>
        <w:rPr>
          <w:rFonts w:ascii="Times New Roman" w:hAnsi="Times New Roman" w:cs="Times New Roman"/>
          <w:sz w:val="24"/>
          <w:lang w:val="es-EC"/>
        </w:rPr>
        <w:t>Figura 3</w:t>
      </w:r>
      <w:r w:rsidR="003255D2">
        <w:rPr>
          <w:rFonts w:ascii="Times New Roman" w:hAnsi="Times New Roman" w:cs="Times New Roman"/>
          <w:sz w:val="24"/>
          <w:lang w:val="es-EC"/>
        </w:rPr>
        <w:t xml:space="preserve">. </w:t>
      </w:r>
      <w:r>
        <w:rPr>
          <w:rFonts w:ascii="Times New Roman" w:hAnsi="Times New Roman" w:cs="Times New Roman"/>
          <w:sz w:val="24"/>
          <w:lang w:val="es-EC"/>
        </w:rPr>
        <w:t>Horas dedicadas al estudio</w:t>
      </w:r>
    </w:p>
    <w:p w14:paraId="7775CBC4" w14:textId="77777777" w:rsidR="00CD2F02" w:rsidRDefault="00CD2F02" w:rsidP="00E1389A">
      <w:pPr>
        <w:spacing w:after="0" w:line="240" w:lineRule="auto"/>
        <w:ind w:left="66"/>
        <w:jc w:val="both"/>
        <w:rPr>
          <w:rFonts w:ascii="Times New Roman" w:hAnsi="Times New Roman" w:cs="Times New Roman"/>
          <w:sz w:val="24"/>
          <w:lang w:val="es-EC"/>
        </w:rPr>
      </w:pPr>
    </w:p>
    <w:p w14:paraId="173F685D" w14:textId="77777777" w:rsidR="00C64CAA" w:rsidRDefault="00CA4E69"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El ejercicio de estudiar</w:t>
      </w:r>
      <w:r w:rsidR="003255D2" w:rsidRPr="003255D2">
        <w:rPr>
          <w:rFonts w:ascii="Times New Roman" w:hAnsi="Times New Roman" w:cs="Times New Roman"/>
          <w:sz w:val="24"/>
          <w:lang w:val="es-EC"/>
        </w:rPr>
        <w:t xml:space="preserve"> alcanza eficiencia cuando se convierte en una tenden</w:t>
      </w:r>
      <w:r w:rsidR="00474A3A">
        <w:rPr>
          <w:rFonts w:ascii="Times New Roman" w:hAnsi="Times New Roman" w:cs="Times New Roman"/>
          <w:sz w:val="24"/>
          <w:lang w:val="es-EC"/>
        </w:rPr>
        <w:t>cia estable</w:t>
      </w:r>
      <w:r w:rsidR="003255D2" w:rsidRPr="003255D2">
        <w:rPr>
          <w:rFonts w:ascii="Times New Roman" w:hAnsi="Times New Roman" w:cs="Times New Roman"/>
          <w:sz w:val="24"/>
          <w:lang w:val="es-EC"/>
        </w:rPr>
        <w:t xml:space="preserve">. Para ello debe haber un móvil o fuerza motriz que impulse a emprender y realizar tareas, estos </w:t>
      </w:r>
      <w:r w:rsidR="003255D2" w:rsidRPr="003255D2">
        <w:rPr>
          <w:rFonts w:ascii="Times New Roman" w:hAnsi="Times New Roman" w:cs="Times New Roman"/>
          <w:sz w:val="24"/>
          <w:lang w:val="es-EC"/>
        </w:rPr>
        <w:lastRenderedPageBreak/>
        <w:t>móviles provienen de fines e intereses internos más que de factores</w:t>
      </w:r>
      <w:r w:rsidR="00474A3A">
        <w:rPr>
          <w:rFonts w:ascii="Times New Roman" w:hAnsi="Times New Roman" w:cs="Times New Roman"/>
          <w:sz w:val="24"/>
          <w:lang w:val="es-EC"/>
        </w:rPr>
        <w:t xml:space="preserve"> externos</w:t>
      </w:r>
      <w:r w:rsidR="003255D2" w:rsidRPr="003255D2">
        <w:rPr>
          <w:rFonts w:ascii="Times New Roman" w:hAnsi="Times New Roman" w:cs="Times New Roman"/>
          <w:sz w:val="24"/>
          <w:lang w:val="es-EC"/>
        </w:rPr>
        <w:t>.</w:t>
      </w:r>
      <w:r w:rsidR="00474A3A">
        <w:rPr>
          <w:rFonts w:ascii="Times New Roman" w:hAnsi="Times New Roman" w:cs="Times New Roman"/>
          <w:sz w:val="24"/>
          <w:lang w:val="es-EC"/>
        </w:rPr>
        <w:t xml:space="preserve"> </w:t>
      </w:r>
      <w:r w:rsidR="003255D2" w:rsidRPr="003255D2">
        <w:rPr>
          <w:rFonts w:ascii="Times New Roman" w:hAnsi="Times New Roman" w:cs="Times New Roman"/>
          <w:sz w:val="24"/>
          <w:lang w:val="es-EC"/>
        </w:rPr>
        <w:t xml:space="preserve">El hábito de estudio es una acción que se realiza todos los días aproximadamente a la misma hora, la reiteración de </w:t>
      </w:r>
      <w:proofErr w:type="gramStart"/>
      <w:r w:rsidR="003255D2" w:rsidRPr="003255D2">
        <w:rPr>
          <w:rFonts w:ascii="Times New Roman" w:hAnsi="Times New Roman" w:cs="Times New Roman"/>
          <w:sz w:val="24"/>
          <w:lang w:val="es-EC"/>
        </w:rPr>
        <w:t>ésta</w:t>
      </w:r>
      <w:proofErr w:type="gramEnd"/>
      <w:r w:rsidR="003255D2" w:rsidRPr="003255D2">
        <w:rPr>
          <w:rFonts w:ascii="Times New Roman" w:hAnsi="Times New Roman" w:cs="Times New Roman"/>
          <w:sz w:val="24"/>
          <w:lang w:val="es-EC"/>
        </w:rPr>
        <w:t xml:space="preserve"> conducta en el tiempo</w:t>
      </w:r>
      <w:r w:rsidR="006D6B05">
        <w:rPr>
          <w:rFonts w:ascii="Times New Roman" w:hAnsi="Times New Roman" w:cs="Times New Roman"/>
          <w:sz w:val="24"/>
          <w:lang w:val="es-EC"/>
        </w:rPr>
        <w:t>,</w:t>
      </w:r>
      <w:r w:rsidR="003255D2" w:rsidRPr="003255D2">
        <w:rPr>
          <w:rFonts w:ascii="Times New Roman" w:hAnsi="Times New Roman" w:cs="Times New Roman"/>
          <w:sz w:val="24"/>
          <w:lang w:val="es-EC"/>
        </w:rPr>
        <w:t xml:space="preserve"> va generando un mecanismo inconsciente que </w:t>
      </w:r>
      <w:r w:rsidR="00474A3A">
        <w:rPr>
          <w:rFonts w:ascii="Times New Roman" w:hAnsi="Times New Roman" w:cs="Times New Roman"/>
          <w:sz w:val="24"/>
          <w:lang w:val="es-EC"/>
        </w:rPr>
        <w:t>lo hace más fácil y efectivo</w:t>
      </w:r>
      <w:r w:rsidR="003255D2" w:rsidRPr="003255D2">
        <w:rPr>
          <w:rFonts w:ascii="Times New Roman" w:hAnsi="Times New Roman" w:cs="Times New Roman"/>
          <w:sz w:val="24"/>
          <w:lang w:val="es-EC"/>
        </w:rPr>
        <w:t>.</w:t>
      </w:r>
    </w:p>
    <w:p w14:paraId="7D171436" w14:textId="1127B3C6" w:rsidR="00474A3A" w:rsidRDefault="003255D2" w:rsidP="00E1389A">
      <w:pPr>
        <w:spacing w:line="240" w:lineRule="auto"/>
        <w:ind w:left="66"/>
        <w:jc w:val="both"/>
        <w:rPr>
          <w:rFonts w:ascii="Times New Roman" w:hAnsi="Times New Roman" w:cs="Times New Roman"/>
          <w:sz w:val="24"/>
          <w:lang w:val="es-EC"/>
        </w:rPr>
      </w:pPr>
      <w:r w:rsidRPr="003255D2">
        <w:rPr>
          <w:rFonts w:ascii="Times New Roman" w:hAnsi="Times New Roman" w:cs="Times New Roman"/>
          <w:sz w:val="24"/>
          <w:lang w:val="es-EC"/>
        </w:rPr>
        <w:t>El estudian</w:t>
      </w:r>
      <w:r w:rsidR="00474A3A">
        <w:rPr>
          <w:rFonts w:ascii="Times New Roman" w:hAnsi="Times New Roman" w:cs="Times New Roman"/>
          <w:sz w:val="24"/>
          <w:lang w:val="es-EC"/>
        </w:rPr>
        <w:t>te organiza su tiempo y espacio,</w:t>
      </w:r>
      <w:r w:rsidRPr="003255D2">
        <w:rPr>
          <w:rFonts w:ascii="Times New Roman" w:hAnsi="Times New Roman" w:cs="Times New Roman"/>
          <w:sz w:val="24"/>
          <w:lang w:val="es-EC"/>
        </w:rPr>
        <w:t xml:space="preserve"> aplica técnicas y métodos concretos que utiliza para estudiar, por ello recurre a </w:t>
      </w:r>
      <w:proofErr w:type="gramStart"/>
      <w:r w:rsidRPr="003255D2">
        <w:rPr>
          <w:rFonts w:ascii="Times New Roman" w:hAnsi="Times New Roman" w:cs="Times New Roman"/>
          <w:sz w:val="24"/>
          <w:lang w:val="es-EC"/>
        </w:rPr>
        <w:t>éstos</w:t>
      </w:r>
      <w:proofErr w:type="gramEnd"/>
      <w:r w:rsidRPr="003255D2">
        <w:rPr>
          <w:rFonts w:ascii="Times New Roman" w:hAnsi="Times New Roman" w:cs="Times New Roman"/>
          <w:sz w:val="24"/>
          <w:lang w:val="es-EC"/>
        </w:rPr>
        <w:t xml:space="preserve"> aspectos en </w:t>
      </w:r>
      <w:proofErr w:type="spellStart"/>
      <w:r w:rsidRPr="003255D2">
        <w:rPr>
          <w:rFonts w:ascii="Times New Roman" w:hAnsi="Times New Roman" w:cs="Times New Roman"/>
          <w:sz w:val="24"/>
          <w:lang w:val="es-EC"/>
        </w:rPr>
        <w:t>pos</w:t>
      </w:r>
      <w:proofErr w:type="spellEnd"/>
      <w:r w:rsidRPr="003255D2">
        <w:rPr>
          <w:rFonts w:ascii="Times New Roman" w:hAnsi="Times New Roman" w:cs="Times New Roman"/>
          <w:sz w:val="24"/>
          <w:lang w:val="es-EC"/>
        </w:rPr>
        <w:t xml:space="preserve"> de lograr hábitos</w:t>
      </w:r>
      <w:r w:rsidR="00474A3A">
        <w:rPr>
          <w:rFonts w:ascii="Times New Roman" w:hAnsi="Times New Roman" w:cs="Times New Roman"/>
          <w:sz w:val="24"/>
          <w:lang w:val="es-EC"/>
        </w:rPr>
        <w:t xml:space="preserve">. </w:t>
      </w:r>
      <w:r w:rsidRPr="003255D2">
        <w:rPr>
          <w:rFonts w:ascii="Times New Roman" w:hAnsi="Times New Roman" w:cs="Times New Roman"/>
          <w:sz w:val="24"/>
          <w:lang w:val="es-EC"/>
        </w:rPr>
        <w:t>Para lograr un aprendizaje significativo a largo plazo, se hace necesario que se tengan que formar hábitos procedimentales, hábitos de estudio, hábitos de trabajo entre otros</w:t>
      </w:r>
      <w:r w:rsidR="006D6B05">
        <w:rPr>
          <w:rFonts w:ascii="Times New Roman" w:hAnsi="Times New Roman" w:cs="Times New Roman"/>
          <w:sz w:val="24"/>
          <w:lang w:val="es-EC"/>
        </w:rPr>
        <w:t>,</w:t>
      </w:r>
      <w:r w:rsidRPr="003255D2">
        <w:rPr>
          <w:rFonts w:ascii="Times New Roman" w:hAnsi="Times New Roman" w:cs="Times New Roman"/>
          <w:sz w:val="24"/>
          <w:lang w:val="es-EC"/>
        </w:rPr>
        <w:t xml:space="preserve"> para lograr fijar lo aprendido en la memoria de largo plazo.</w:t>
      </w:r>
      <w:r w:rsidR="00474A3A">
        <w:rPr>
          <w:rFonts w:ascii="Times New Roman" w:hAnsi="Times New Roman" w:cs="Times New Roman"/>
          <w:sz w:val="24"/>
          <w:lang w:val="es-EC"/>
        </w:rPr>
        <w:t xml:space="preserve"> L</w:t>
      </w:r>
      <w:r w:rsidR="00474A3A" w:rsidRPr="003255D2">
        <w:rPr>
          <w:rFonts w:ascii="Times New Roman" w:hAnsi="Times New Roman" w:cs="Times New Roman"/>
          <w:sz w:val="24"/>
          <w:lang w:val="es-EC"/>
        </w:rPr>
        <w:t xml:space="preserve">os hábitos de estudio </w:t>
      </w:r>
      <w:r w:rsidR="00474A3A">
        <w:rPr>
          <w:rFonts w:ascii="Times New Roman" w:hAnsi="Times New Roman" w:cs="Times New Roman"/>
          <w:sz w:val="24"/>
          <w:lang w:val="es-EC"/>
        </w:rPr>
        <w:t xml:space="preserve">constituyen </w:t>
      </w:r>
      <w:r w:rsidR="00474A3A" w:rsidRPr="003255D2">
        <w:rPr>
          <w:rFonts w:ascii="Times New Roman" w:hAnsi="Times New Roman" w:cs="Times New Roman"/>
          <w:sz w:val="24"/>
          <w:lang w:val="es-EC"/>
        </w:rPr>
        <w:t>una importante herramienta a considerar para que el estudiante pueda afrontar con éxito el proceso educativo</w:t>
      </w:r>
      <w:r w:rsidR="00474A3A">
        <w:rPr>
          <w:rFonts w:ascii="Times New Roman" w:hAnsi="Times New Roman" w:cs="Times New Roman"/>
          <w:sz w:val="24"/>
          <w:lang w:val="es-EC"/>
        </w:rPr>
        <w:t>.</w:t>
      </w:r>
    </w:p>
    <w:p w14:paraId="796F5F1D" w14:textId="77777777" w:rsidR="003255D2" w:rsidRDefault="00474A3A"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El trabajo permitió </w:t>
      </w:r>
      <w:r w:rsidR="006D6B05">
        <w:rPr>
          <w:rFonts w:ascii="Times New Roman" w:hAnsi="Times New Roman" w:cs="Times New Roman"/>
          <w:sz w:val="24"/>
          <w:lang w:val="es-EC"/>
        </w:rPr>
        <w:t xml:space="preserve">verificar </w:t>
      </w:r>
      <w:r w:rsidR="003255D2" w:rsidRPr="003255D2">
        <w:rPr>
          <w:rFonts w:ascii="Times New Roman" w:hAnsi="Times New Roman" w:cs="Times New Roman"/>
          <w:sz w:val="24"/>
          <w:lang w:val="es-EC"/>
        </w:rPr>
        <w:t>que existe un número preocupante de estudiantes finalistas que lo confían todo al estudio en la fase final.</w:t>
      </w:r>
      <w:r w:rsidR="006D6B05">
        <w:rPr>
          <w:rFonts w:ascii="Times New Roman" w:hAnsi="Times New Roman" w:cs="Times New Roman"/>
          <w:sz w:val="24"/>
          <w:lang w:val="es-EC"/>
        </w:rPr>
        <w:t xml:space="preserve"> </w:t>
      </w:r>
      <w:r w:rsidR="003255D2" w:rsidRPr="003255D2">
        <w:rPr>
          <w:rFonts w:ascii="Times New Roman" w:hAnsi="Times New Roman" w:cs="Times New Roman"/>
          <w:sz w:val="24"/>
          <w:lang w:val="es-EC"/>
        </w:rPr>
        <w:t>Considerando lo planteado anteriormente se hace necesario que la dirección del plantel desarrolle métodos y mecanismos</w:t>
      </w:r>
      <w:r w:rsidR="006D6B05">
        <w:rPr>
          <w:rFonts w:ascii="Times New Roman" w:hAnsi="Times New Roman" w:cs="Times New Roman"/>
          <w:sz w:val="24"/>
          <w:lang w:val="es-EC"/>
        </w:rPr>
        <w:t>,</w:t>
      </w:r>
      <w:r w:rsidR="003255D2" w:rsidRPr="003255D2">
        <w:rPr>
          <w:rFonts w:ascii="Times New Roman" w:hAnsi="Times New Roman" w:cs="Times New Roman"/>
          <w:sz w:val="24"/>
          <w:lang w:val="es-EC"/>
        </w:rPr>
        <w:t xml:space="preserve"> que fomenten el hábito de estudio en los jóvenes.</w:t>
      </w:r>
    </w:p>
    <w:p w14:paraId="40A0D359" w14:textId="38B7D7C1" w:rsidR="006D6B05" w:rsidRDefault="006D6B05"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En cuanto al aprovechamiento del tiempo libre por los estudiantes, se pudo comprobar que el 46% </w:t>
      </w:r>
      <w:r w:rsidRPr="006D6B05">
        <w:rPr>
          <w:rFonts w:ascii="Times New Roman" w:hAnsi="Times New Roman" w:cs="Times New Roman"/>
          <w:sz w:val="24"/>
          <w:lang w:val="es-EC"/>
        </w:rPr>
        <w:t>plantean permanecer siempre en casa después de clases; el 21% planteó que permanece diariamente fuera de la casa después de clases hasta 1 hora; el 12% planteó que permanece fuera de casa entre 1 y 2 horas; el 8% plantea permanecer fuera de casa entre 2 y 3 horas; mientras que el 13% plantea que permanece fuera de casa diariamente más de 3 horas.</w:t>
      </w:r>
      <w:r>
        <w:rPr>
          <w:rFonts w:ascii="Times New Roman" w:hAnsi="Times New Roman" w:cs="Times New Roman"/>
          <w:sz w:val="24"/>
          <w:lang w:val="es-EC"/>
        </w:rPr>
        <w:t xml:space="preserve"> En la </w:t>
      </w:r>
      <w:r w:rsidR="00122606">
        <w:rPr>
          <w:rFonts w:ascii="Times New Roman" w:hAnsi="Times New Roman" w:cs="Times New Roman"/>
          <w:sz w:val="24"/>
          <w:lang w:val="es-EC"/>
        </w:rPr>
        <w:t xml:space="preserve">figura </w:t>
      </w:r>
      <w:r w:rsidR="003A02DE">
        <w:rPr>
          <w:rFonts w:ascii="Times New Roman" w:hAnsi="Times New Roman" w:cs="Times New Roman"/>
          <w:sz w:val="24"/>
          <w:lang w:val="es-EC"/>
        </w:rPr>
        <w:t>4</w:t>
      </w:r>
      <w:r>
        <w:rPr>
          <w:rFonts w:ascii="Times New Roman" w:hAnsi="Times New Roman" w:cs="Times New Roman"/>
          <w:sz w:val="24"/>
          <w:lang w:val="es-EC"/>
        </w:rPr>
        <w:t xml:space="preserve"> se muestran los </w:t>
      </w:r>
      <w:r w:rsidR="00CA2757">
        <w:rPr>
          <w:rFonts w:ascii="Times New Roman" w:hAnsi="Times New Roman" w:cs="Times New Roman"/>
          <w:sz w:val="24"/>
          <w:lang w:val="es-EC"/>
        </w:rPr>
        <w:t>porcentajes que los estudiantes encuestados dedican al tiempo libre</w:t>
      </w:r>
      <w:r>
        <w:rPr>
          <w:rFonts w:ascii="Times New Roman" w:hAnsi="Times New Roman" w:cs="Times New Roman"/>
          <w:sz w:val="24"/>
          <w:lang w:val="es-EC"/>
        </w:rPr>
        <w:t>.</w:t>
      </w:r>
    </w:p>
    <w:p w14:paraId="380DE45A" w14:textId="1440C61D" w:rsidR="00D9717A" w:rsidRDefault="00D9717A" w:rsidP="00E1389A">
      <w:pPr>
        <w:spacing w:after="0" w:line="240" w:lineRule="auto"/>
        <w:ind w:left="66"/>
        <w:jc w:val="center"/>
        <w:rPr>
          <w:rFonts w:ascii="Times New Roman" w:hAnsi="Times New Roman" w:cs="Times New Roman"/>
          <w:sz w:val="24"/>
          <w:lang w:val="es-EC"/>
        </w:rPr>
      </w:pPr>
      <w:r>
        <w:rPr>
          <w:noProof/>
          <w:lang w:val="es-EC" w:eastAsia="es-EC"/>
        </w:rPr>
        <w:drawing>
          <wp:inline distT="0" distB="0" distL="0" distR="0" wp14:anchorId="267CA72A" wp14:editId="2AA93D5F">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FCF0A6" w14:textId="55FF95B6" w:rsidR="00122606" w:rsidRDefault="00122606" w:rsidP="00E1389A">
      <w:pPr>
        <w:spacing w:line="240" w:lineRule="auto"/>
        <w:ind w:left="66"/>
        <w:jc w:val="center"/>
        <w:rPr>
          <w:rFonts w:ascii="Times New Roman" w:hAnsi="Times New Roman" w:cs="Times New Roman"/>
          <w:sz w:val="24"/>
          <w:lang w:val="es-EC"/>
        </w:rPr>
      </w:pPr>
      <w:r>
        <w:rPr>
          <w:rFonts w:ascii="Times New Roman" w:hAnsi="Times New Roman" w:cs="Times New Roman"/>
          <w:sz w:val="24"/>
          <w:lang w:val="es-EC"/>
        </w:rPr>
        <w:t xml:space="preserve">Figura </w:t>
      </w:r>
      <w:r w:rsidR="003A02DE">
        <w:rPr>
          <w:rFonts w:ascii="Times New Roman" w:hAnsi="Times New Roman" w:cs="Times New Roman"/>
          <w:sz w:val="24"/>
          <w:lang w:val="es-EC"/>
        </w:rPr>
        <w:t>4</w:t>
      </w:r>
      <w:r>
        <w:rPr>
          <w:rFonts w:ascii="Times New Roman" w:hAnsi="Times New Roman" w:cs="Times New Roman"/>
          <w:sz w:val="24"/>
          <w:lang w:val="es-EC"/>
        </w:rPr>
        <w:t xml:space="preserve">. </w:t>
      </w:r>
      <w:r w:rsidR="00CA2757">
        <w:rPr>
          <w:rFonts w:ascii="Times New Roman" w:hAnsi="Times New Roman" w:cs="Times New Roman"/>
          <w:sz w:val="24"/>
          <w:lang w:val="es-EC"/>
        </w:rPr>
        <w:t>Dedicación del tiempo libre</w:t>
      </w:r>
    </w:p>
    <w:p w14:paraId="38F84661" w14:textId="77777777" w:rsidR="006D6B05" w:rsidRPr="006D6B05" w:rsidRDefault="006D6B05" w:rsidP="00E1389A">
      <w:pPr>
        <w:spacing w:line="240" w:lineRule="auto"/>
        <w:ind w:left="66"/>
        <w:jc w:val="both"/>
        <w:rPr>
          <w:rFonts w:ascii="Times New Roman" w:hAnsi="Times New Roman" w:cs="Times New Roman"/>
          <w:sz w:val="24"/>
          <w:lang w:val="es-EC"/>
        </w:rPr>
      </w:pPr>
      <w:r w:rsidRPr="00122606">
        <w:rPr>
          <w:rFonts w:ascii="Times New Roman" w:hAnsi="Times New Roman" w:cs="Times New Roman"/>
          <w:sz w:val="24"/>
          <w:lang w:val="es-EC"/>
        </w:rPr>
        <w:t>El tiempo que los estudiantes permanecen fuera de casa después de clases, atenta directamente con el tiempo que el estudiante puede dedicar al estudio. Se puede apreciar que más de la mitad de los estudiantes posee poca disponibilidad</w:t>
      </w:r>
      <w:r w:rsidRPr="006D6B05">
        <w:rPr>
          <w:rFonts w:ascii="Times New Roman" w:hAnsi="Times New Roman" w:cs="Times New Roman"/>
          <w:sz w:val="24"/>
          <w:lang w:val="es-EC"/>
        </w:rPr>
        <w:t xml:space="preserve"> de tiempo después de clases para permanecer en casa y dedicarlo al estudio y este es un problema donde la familia que reside con el estudiante puede influir de manera importante.</w:t>
      </w:r>
    </w:p>
    <w:p w14:paraId="27B0C3BE" w14:textId="2228DE37" w:rsidR="00F677E3" w:rsidRDefault="006D6B05" w:rsidP="00E1389A">
      <w:pPr>
        <w:spacing w:line="240" w:lineRule="auto"/>
        <w:ind w:left="66"/>
        <w:jc w:val="both"/>
        <w:rPr>
          <w:rFonts w:ascii="Times New Roman" w:hAnsi="Times New Roman" w:cs="Times New Roman"/>
          <w:sz w:val="24"/>
          <w:lang w:val="es-EC"/>
        </w:rPr>
      </w:pPr>
      <w:r w:rsidRPr="006D6B05">
        <w:rPr>
          <w:rFonts w:ascii="Times New Roman" w:hAnsi="Times New Roman" w:cs="Times New Roman"/>
          <w:sz w:val="24"/>
          <w:lang w:val="es-EC"/>
        </w:rPr>
        <w:lastRenderedPageBreak/>
        <w:t xml:space="preserve">En cuanto a la dedicación </w:t>
      </w:r>
      <w:r>
        <w:rPr>
          <w:rFonts w:ascii="Times New Roman" w:hAnsi="Times New Roman" w:cs="Times New Roman"/>
          <w:sz w:val="24"/>
          <w:lang w:val="es-EC"/>
        </w:rPr>
        <w:t>de tiem</w:t>
      </w:r>
      <w:r w:rsidR="00565273">
        <w:rPr>
          <w:rFonts w:ascii="Times New Roman" w:hAnsi="Times New Roman" w:cs="Times New Roman"/>
          <w:sz w:val="24"/>
          <w:lang w:val="es-EC"/>
        </w:rPr>
        <w:t xml:space="preserve">po a las actividades extraescolares, se pudo verificar que el </w:t>
      </w:r>
      <w:r w:rsidR="00565273" w:rsidRPr="00565273">
        <w:rPr>
          <w:rFonts w:ascii="Times New Roman" w:hAnsi="Times New Roman" w:cs="Times New Roman"/>
          <w:sz w:val="24"/>
          <w:lang w:val="es-EC"/>
        </w:rPr>
        <w:t>14</w:t>
      </w:r>
      <w:r w:rsidR="00122606" w:rsidRPr="00565273">
        <w:rPr>
          <w:rFonts w:ascii="Times New Roman" w:hAnsi="Times New Roman" w:cs="Times New Roman"/>
          <w:sz w:val="24"/>
          <w:lang w:val="es-EC"/>
        </w:rPr>
        <w:t>% de</w:t>
      </w:r>
      <w:r w:rsidR="00565273" w:rsidRPr="00565273">
        <w:rPr>
          <w:rFonts w:ascii="Times New Roman" w:hAnsi="Times New Roman" w:cs="Times New Roman"/>
          <w:sz w:val="24"/>
          <w:lang w:val="es-EC"/>
        </w:rPr>
        <w:t xml:space="preserve"> los estudiantes encuestados</w:t>
      </w:r>
      <w:r w:rsidR="00565273">
        <w:rPr>
          <w:rFonts w:ascii="Times New Roman" w:hAnsi="Times New Roman" w:cs="Times New Roman"/>
          <w:sz w:val="24"/>
          <w:lang w:val="es-EC"/>
        </w:rPr>
        <w:t>,</w:t>
      </w:r>
      <w:r w:rsidR="00565273" w:rsidRPr="00565273">
        <w:rPr>
          <w:rFonts w:ascii="Times New Roman" w:hAnsi="Times New Roman" w:cs="Times New Roman"/>
          <w:sz w:val="24"/>
          <w:lang w:val="es-EC"/>
        </w:rPr>
        <w:t xml:space="preserve"> plantean no dedicar tiempo alguno semanalmente a las actividades extraescolares; el 27% planteó que dedican hasta 1 hora semanalmente; el 15% planteó que dedican a estas actividades extra entre 2 y 3 horas semanales; el 10% plantean dedicar entre 4 y 7 horas semanales; mientras que el 34% plantean que dedican más de 8 horas a las actividades extraescolares.</w:t>
      </w:r>
      <w:r w:rsidR="00565273">
        <w:rPr>
          <w:rFonts w:ascii="Times New Roman" w:hAnsi="Times New Roman" w:cs="Times New Roman"/>
          <w:sz w:val="24"/>
          <w:lang w:val="es-EC"/>
        </w:rPr>
        <w:t xml:space="preserve"> En la </w:t>
      </w:r>
      <w:r w:rsidR="00122606">
        <w:rPr>
          <w:rFonts w:ascii="Times New Roman" w:hAnsi="Times New Roman" w:cs="Times New Roman"/>
          <w:sz w:val="24"/>
          <w:lang w:val="es-EC"/>
        </w:rPr>
        <w:t>figura</w:t>
      </w:r>
      <w:r w:rsidR="003A02DE">
        <w:rPr>
          <w:rFonts w:ascii="Times New Roman" w:hAnsi="Times New Roman" w:cs="Times New Roman"/>
          <w:sz w:val="24"/>
          <w:lang w:val="es-EC"/>
        </w:rPr>
        <w:t xml:space="preserve"> 5</w:t>
      </w:r>
      <w:r w:rsidR="00565273">
        <w:rPr>
          <w:rFonts w:ascii="Times New Roman" w:hAnsi="Times New Roman" w:cs="Times New Roman"/>
          <w:sz w:val="24"/>
          <w:lang w:val="es-EC"/>
        </w:rPr>
        <w:t xml:space="preserve"> se muestran </w:t>
      </w:r>
      <w:r w:rsidR="003A02DE">
        <w:rPr>
          <w:rFonts w:ascii="Times New Roman" w:hAnsi="Times New Roman" w:cs="Times New Roman"/>
          <w:sz w:val="24"/>
          <w:lang w:val="es-EC"/>
        </w:rPr>
        <w:t>las horas dedicadas a trabajos extra escolares</w:t>
      </w:r>
      <w:r w:rsidR="00565273">
        <w:rPr>
          <w:rFonts w:ascii="Times New Roman" w:hAnsi="Times New Roman" w:cs="Times New Roman"/>
          <w:sz w:val="24"/>
          <w:lang w:val="es-EC"/>
        </w:rPr>
        <w:t>.</w:t>
      </w:r>
    </w:p>
    <w:p w14:paraId="587B690F" w14:textId="732B623D" w:rsidR="00565273" w:rsidRDefault="003A02DE" w:rsidP="00E1389A">
      <w:pPr>
        <w:spacing w:line="240" w:lineRule="auto"/>
        <w:ind w:left="66"/>
        <w:jc w:val="center"/>
        <w:rPr>
          <w:rFonts w:ascii="Times New Roman" w:hAnsi="Times New Roman" w:cs="Times New Roman"/>
          <w:sz w:val="24"/>
          <w:lang w:val="es-EC"/>
        </w:rPr>
      </w:pPr>
      <w:r>
        <w:rPr>
          <w:noProof/>
          <w:lang w:val="es-EC" w:eastAsia="es-EC"/>
        </w:rPr>
        <w:drawing>
          <wp:inline distT="0" distB="0" distL="0" distR="0" wp14:anchorId="6264B00D" wp14:editId="0952ABC8">
            <wp:extent cx="45720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F5644A" w14:textId="1CD2E7F7" w:rsidR="001C3097" w:rsidRDefault="001C3097" w:rsidP="00E1389A">
      <w:pPr>
        <w:spacing w:line="240" w:lineRule="auto"/>
        <w:ind w:left="66"/>
        <w:jc w:val="center"/>
        <w:rPr>
          <w:rFonts w:ascii="Times New Roman" w:hAnsi="Times New Roman" w:cs="Times New Roman"/>
          <w:sz w:val="24"/>
          <w:lang w:val="es-EC"/>
        </w:rPr>
      </w:pPr>
      <w:r>
        <w:rPr>
          <w:rFonts w:ascii="Times New Roman" w:hAnsi="Times New Roman" w:cs="Times New Roman"/>
          <w:sz w:val="24"/>
          <w:lang w:val="es-EC"/>
        </w:rPr>
        <w:t xml:space="preserve">Figura </w:t>
      </w:r>
      <w:r w:rsidR="003A02DE">
        <w:rPr>
          <w:rFonts w:ascii="Times New Roman" w:hAnsi="Times New Roman" w:cs="Times New Roman"/>
          <w:sz w:val="24"/>
          <w:lang w:val="es-EC"/>
        </w:rPr>
        <w:t>5</w:t>
      </w:r>
      <w:r>
        <w:rPr>
          <w:rFonts w:ascii="Times New Roman" w:hAnsi="Times New Roman" w:cs="Times New Roman"/>
          <w:sz w:val="24"/>
          <w:lang w:val="es-EC"/>
        </w:rPr>
        <w:t xml:space="preserve">. </w:t>
      </w:r>
      <w:r w:rsidR="003A02DE">
        <w:rPr>
          <w:rFonts w:ascii="Times New Roman" w:hAnsi="Times New Roman" w:cs="Times New Roman"/>
          <w:sz w:val="24"/>
          <w:lang w:val="es-EC"/>
        </w:rPr>
        <w:t>H</w:t>
      </w:r>
      <w:r w:rsidR="003A02DE" w:rsidRPr="003A02DE">
        <w:rPr>
          <w:rFonts w:ascii="Times New Roman" w:hAnsi="Times New Roman" w:cs="Times New Roman"/>
          <w:sz w:val="24"/>
          <w:lang w:val="es-EC"/>
        </w:rPr>
        <w:t>oras dedicadas a trabajos extra escolares.</w:t>
      </w:r>
    </w:p>
    <w:p w14:paraId="19473379" w14:textId="77777777" w:rsidR="00565273" w:rsidRDefault="00565273" w:rsidP="00E1389A">
      <w:pPr>
        <w:spacing w:line="240" w:lineRule="auto"/>
        <w:ind w:left="66"/>
        <w:jc w:val="both"/>
        <w:rPr>
          <w:rFonts w:ascii="Times New Roman" w:hAnsi="Times New Roman" w:cs="Times New Roman"/>
          <w:sz w:val="24"/>
          <w:lang w:val="es-EC"/>
        </w:rPr>
      </w:pPr>
      <w:r w:rsidRPr="00565273">
        <w:rPr>
          <w:rFonts w:ascii="Times New Roman" w:hAnsi="Times New Roman" w:cs="Times New Roman"/>
          <w:sz w:val="24"/>
          <w:lang w:val="es-EC"/>
        </w:rPr>
        <w:t xml:space="preserve">Cuando se complementa la poca disponibilidad de tiempo que le queda a los estudiantes para el estudio, con la cantidad de horas semanales que la mayoría de los </w:t>
      </w:r>
      <w:r>
        <w:rPr>
          <w:rFonts w:ascii="Times New Roman" w:hAnsi="Times New Roman" w:cs="Times New Roman"/>
          <w:sz w:val="24"/>
          <w:lang w:val="es-EC"/>
        </w:rPr>
        <w:t>mismos</w:t>
      </w:r>
      <w:r w:rsidRPr="00565273">
        <w:rPr>
          <w:rFonts w:ascii="Times New Roman" w:hAnsi="Times New Roman" w:cs="Times New Roman"/>
          <w:sz w:val="24"/>
          <w:lang w:val="es-EC"/>
        </w:rPr>
        <w:t xml:space="preserve"> están dedicando a las actividades extraescolares, la situación se puede calificar de grave, pues se </w:t>
      </w:r>
      <w:r>
        <w:rPr>
          <w:rFonts w:ascii="Times New Roman" w:hAnsi="Times New Roman" w:cs="Times New Roman"/>
          <w:sz w:val="24"/>
          <w:lang w:val="es-EC"/>
        </w:rPr>
        <w:t>logra</w:t>
      </w:r>
      <w:r w:rsidRPr="00565273">
        <w:rPr>
          <w:rFonts w:ascii="Times New Roman" w:hAnsi="Times New Roman" w:cs="Times New Roman"/>
          <w:sz w:val="24"/>
          <w:lang w:val="es-EC"/>
        </w:rPr>
        <w:t xml:space="preserve"> estimar que la mayoría de los estudiantes no posee hábitos adecuados de estudio y todo ello está generando una situación crítica en función del aprovechamiento escolar. Se requiere que de manera urgente los familiares y la escuela</w:t>
      </w:r>
      <w:r>
        <w:rPr>
          <w:rFonts w:ascii="Times New Roman" w:hAnsi="Times New Roman" w:cs="Times New Roman"/>
          <w:sz w:val="24"/>
          <w:lang w:val="es-EC"/>
        </w:rPr>
        <w:t>,</w:t>
      </w:r>
      <w:r w:rsidRPr="00565273">
        <w:rPr>
          <w:rFonts w:ascii="Times New Roman" w:hAnsi="Times New Roman" w:cs="Times New Roman"/>
          <w:sz w:val="24"/>
          <w:lang w:val="es-EC"/>
        </w:rPr>
        <w:t xml:space="preserve"> puedan trazar una estrategia que </w:t>
      </w:r>
      <w:r>
        <w:rPr>
          <w:rFonts w:ascii="Times New Roman" w:hAnsi="Times New Roman" w:cs="Times New Roman"/>
          <w:sz w:val="24"/>
          <w:lang w:val="es-EC"/>
        </w:rPr>
        <w:t>propicie</w:t>
      </w:r>
      <w:r w:rsidRPr="00565273">
        <w:rPr>
          <w:rFonts w:ascii="Times New Roman" w:hAnsi="Times New Roman" w:cs="Times New Roman"/>
          <w:sz w:val="24"/>
          <w:lang w:val="es-EC"/>
        </w:rPr>
        <w:t xml:space="preserve"> un </w:t>
      </w:r>
      <w:r>
        <w:rPr>
          <w:rFonts w:ascii="Times New Roman" w:hAnsi="Times New Roman" w:cs="Times New Roman"/>
          <w:sz w:val="24"/>
          <w:lang w:val="es-EC"/>
        </w:rPr>
        <w:t>cambio de dirección en dicha</w:t>
      </w:r>
      <w:r w:rsidRPr="00565273">
        <w:rPr>
          <w:rFonts w:ascii="Times New Roman" w:hAnsi="Times New Roman" w:cs="Times New Roman"/>
          <w:sz w:val="24"/>
          <w:lang w:val="es-EC"/>
        </w:rPr>
        <w:t xml:space="preserve"> situación.</w:t>
      </w:r>
    </w:p>
    <w:p w14:paraId="5B8E5F21" w14:textId="0C38D14E" w:rsidR="00565273" w:rsidRDefault="00565273"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Relacionado con las aspiraciones futuras de los estudiantes se pudo verificar que el </w:t>
      </w:r>
      <w:r w:rsidRPr="00565273">
        <w:rPr>
          <w:rFonts w:ascii="Times New Roman" w:hAnsi="Times New Roman" w:cs="Times New Roman"/>
          <w:sz w:val="24"/>
          <w:lang w:val="es-EC"/>
        </w:rPr>
        <w:t>27% de los encuestados plantean que</w:t>
      </w:r>
      <w:r>
        <w:rPr>
          <w:rFonts w:ascii="Times New Roman" w:hAnsi="Times New Roman" w:cs="Times New Roman"/>
          <w:sz w:val="24"/>
          <w:lang w:val="es-EC"/>
        </w:rPr>
        <w:t>,</w:t>
      </w:r>
      <w:r w:rsidRPr="00565273">
        <w:rPr>
          <w:rFonts w:ascii="Times New Roman" w:hAnsi="Times New Roman" w:cs="Times New Roman"/>
          <w:sz w:val="24"/>
          <w:lang w:val="es-EC"/>
        </w:rPr>
        <w:t xml:space="preserve"> lo que quieren es terminar el año escolar; el 14% plantearon terminar el bachillerato; el 58% planteó que sus aspiraciones son terminar una carrera universitaria; mientras que el 1% planteó que no tenía opinión al respecto.</w:t>
      </w:r>
      <w:r>
        <w:rPr>
          <w:rFonts w:ascii="Times New Roman" w:hAnsi="Times New Roman" w:cs="Times New Roman"/>
          <w:sz w:val="24"/>
          <w:lang w:val="es-EC"/>
        </w:rPr>
        <w:t xml:space="preserve"> En la </w:t>
      </w:r>
      <w:r w:rsidR="001C3097">
        <w:rPr>
          <w:rFonts w:ascii="Times New Roman" w:hAnsi="Times New Roman" w:cs="Times New Roman"/>
          <w:sz w:val="24"/>
          <w:lang w:val="es-EC"/>
        </w:rPr>
        <w:t xml:space="preserve">figura </w:t>
      </w:r>
      <w:r w:rsidR="0081186B">
        <w:rPr>
          <w:rFonts w:ascii="Times New Roman" w:hAnsi="Times New Roman" w:cs="Times New Roman"/>
          <w:sz w:val="24"/>
          <w:lang w:val="es-EC"/>
        </w:rPr>
        <w:t>6</w:t>
      </w:r>
      <w:r>
        <w:rPr>
          <w:rFonts w:ascii="Times New Roman" w:hAnsi="Times New Roman" w:cs="Times New Roman"/>
          <w:sz w:val="24"/>
          <w:lang w:val="es-EC"/>
        </w:rPr>
        <w:t xml:space="preserve"> se muestran </w:t>
      </w:r>
      <w:r w:rsidR="0081186B">
        <w:rPr>
          <w:rFonts w:ascii="Times New Roman" w:hAnsi="Times New Roman" w:cs="Times New Roman"/>
          <w:sz w:val="24"/>
          <w:lang w:val="es-EC"/>
        </w:rPr>
        <w:t xml:space="preserve">la disponibilidad </w:t>
      </w:r>
      <w:proofErr w:type="gramStart"/>
      <w:r w:rsidR="0081186B">
        <w:rPr>
          <w:rFonts w:ascii="Times New Roman" w:hAnsi="Times New Roman" w:cs="Times New Roman"/>
          <w:sz w:val="24"/>
          <w:lang w:val="es-EC"/>
        </w:rPr>
        <w:t>de los estudiante</w:t>
      </w:r>
      <w:proofErr w:type="gramEnd"/>
      <w:r w:rsidR="0081186B">
        <w:rPr>
          <w:rFonts w:ascii="Times New Roman" w:hAnsi="Times New Roman" w:cs="Times New Roman"/>
          <w:sz w:val="24"/>
          <w:lang w:val="es-EC"/>
        </w:rPr>
        <w:t xml:space="preserve"> al estudio</w:t>
      </w:r>
      <w:r>
        <w:rPr>
          <w:rFonts w:ascii="Times New Roman" w:hAnsi="Times New Roman" w:cs="Times New Roman"/>
          <w:sz w:val="24"/>
          <w:lang w:val="es-EC"/>
        </w:rPr>
        <w:t>.</w:t>
      </w:r>
    </w:p>
    <w:p w14:paraId="78C7F156" w14:textId="36ED86C3" w:rsidR="000B3A27" w:rsidRDefault="0081186B" w:rsidP="00E1389A">
      <w:pPr>
        <w:spacing w:after="0" w:line="240" w:lineRule="auto"/>
        <w:ind w:left="66"/>
        <w:jc w:val="center"/>
        <w:rPr>
          <w:rFonts w:ascii="Times New Roman" w:hAnsi="Times New Roman" w:cs="Times New Roman"/>
          <w:sz w:val="24"/>
          <w:lang w:val="es-EC"/>
        </w:rPr>
      </w:pPr>
      <w:r>
        <w:rPr>
          <w:noProof/>
          <w:lang w:val="es-EC" w:eastAsia="es-EC"/>
        </w:rPr>
        <w:lastRenderedPageBreak/>
        <w:drawing>
          <wp:inline distT="0" distB="0" distL="0" distR="0" wp14:anchorId="5157C64C" wp14:editId="16685892">
            <wp:extent cx="4819650" cy="322897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31F18B" w14:textId="4DE00CFC" w:rsidR="001C3097" w:rsidRDefault="001C3097" w:rsidP="00E1389A">
      <w:pPr>
        <w:spacing w:after="0" w:line="240" w:lineRule="auto"/>
        <w:ind w:left="66"/>
        <w:jc w:val="center"/>
        <w:rPr>
          <w:rFonts w:ascii="Times New Roman" w:hAnsi="Times New Roman" w:cs="Times New Roman"/>
          <w:sz w:val="24"/>
          <w:lang w:val="es-EC"/>
        </w:rPr>
      </w:pPr>
      <w:r>
        <w:rPr>
          <w:rFonts w:ascii="Times New Roman" w:hAnsi="Times New Roman" w:cs="Times New Roman"/>
          <w:sz w:val="24"/>
          <w:lang w:val="es-EC"/>
        </w:rPr>
        <w:t xml:space="preserve">Figura </w:t>
      </w:r>
      <w:r w:rsidR="0081186B">
        <w:rPr>
          <w:rFonts w:ascii="Times New Roman" w:hAnsi="Times New Roman" w:cs="Times New Roman"/>
          <w:sz w:val="24"/>
          <w:lang w:val="es-EC"/>
        </w:rPr>
        <w:t>6</w:t>
      </w:r>
      <w:r>
        <w:rPr>
          <w:rFonts w:ascii="Times New Roman" w:hAnsi="Times New Roman" w:cs="Times New Roman"/>
          <w:sz w:val="24"/>
          <w:lang w:val="es-EC"/>
        </w:rPr>
        <w:t xml:space="preserve">. </w:t>
      </w:r>
      <w:r w:rsidR="0081186B">
        <w:rPr>
          <w:rFonts w:ascii="Times New Roman" w:hAnsi="Times New Roman" w:cs="Times New Roman"/>
          <w:sz w:val="24"/>
          <w:lang w:val="es-EC"/>
        </w:rPr>
        <w:t>Tiempo dedicado al estudio</w:t>
      </w:r>
    </w:p>
    <w:p w14:paraId="2982686E" w14:textId="77777777" w:rsidR="000B3A27" w:rsidRDefault="000B3A27" w:rsidP="00E1389A">
      <w:pPr>
        <w:spacing w:after="0" w:line="240" w:lineRule="auto"/>
        <w:ind w:left="66"/>
        <w:jc w:val="both"/>
        <w:rPr>
          <w:rFonts w:ascii="Times New Roman" w:hAnsi="Times New Roman" w:cs="Times New Roman"/>
          <w:sz w:val="24"/>
          <w:lang w:val="es-EC"/>
        </w:rPr>
      </w:pPr>
    </w:p>
    <w:p w14:paraId="41E2BE15" w14:textId="77777777" w:rsidR="00565273" w:rsidRDefault="00565273" w:rsidP="00E1389A">
      <w:pPr>
        <w:spacing w:line="240" w:lineRule="auto"/>
        <w:ind w:left="66"/>
        <w:jc w:val="both"/>
        <w:rPr>
          <w:rFonts w:ascii="Times New Roman" w:hAnsi="Times New Roman" w:cs="Times New Roman"/>
          <w:sz w:val="24"/>
          <w:lang w:val="es-EC"/>
        </w:rPr>
      </w:pPr>
      <w:r w:rsidRPr="00565273">
        <w:rPr>
          <w:rFonts w:ascii="Times New Roman" w:hAnsi="Times New Roman" w:cs="Times New Roman"/>
          <w:sz w:val="24"/>
          <w:lang w:val="es-EC"/>
        </w:rPr>
        <w:t xml:space="preserve">En cuanto a las aspiraciones de los estudiantes no se puede evaluar como mala; pero es significativo que una cantidad importante no plantee aspiraciones de concluir estudios universitarios. No obstante, se puede considerar </w:t>
      </w:r>
      <w:r w:rsidR="00D920A1" w:rsidRPr="00565273">
        <w:rPr>
          <w:rFonts w:ascii="Times New Roman" w:hAnsi="Times New Roman" w:cs="Times New Roman"/>
          <w:sz w:val="24"/>
          <w:lang w:val="es-EC"/>
        </w:rPr>
        <w:t>que,</w:t>
      </w:r>
      <w:r w:rsidRPr="00565273">
        <w:rPr>
          <w:rFonts w:ascii="Times New Roman" w:hAnsi="Times New Roman" w:cs="Times New Roman"/>
          <w:sz w:val="24"/>
          <w:lang w:val="es-EC"/>
        </w:rPr>
        <w:t xml:space="preserve"> en este aspecto de la orientación vocacional, falta mucho por hacer, pues las aspiraciones pueden contribuir a forjar en los jóvenes un espíritu de sacrificio y esfuerzo ante el estudio.</w:t>
      </w:r>
    </w:p>
    <w:p w14:paraId="32A2F822" w14:textId="77777777" w:rsidR="00565273" w:rsidRPr="000243F2" w:rsidRDefault="000243F2" w:rsidP="00E1389A">
      <w:pPr>
        <w:spacing w:line="240" w:lineRule="auto"/>
        <w:ind w:left="66"/>
        <w:jc w:val="both"/>
        <w:rPr>
          <w:rFonts w:ascii="Times New Roman" w:hAnsi="Times New Roman" w:cs="Times New Roman"/>
          <w:b/>
          <w:sz w:val="24"/>
          <w:lang w:val="es-EC"/>
        </w:rPr>
      </w:pPr>
      <w:r w:rsidRPr="000243F2">
        <w:rPr>
          <w:rFonts w:ascii="Times New Roman" w:hAnsi="Times New Roman" w:cs="Times New Roman"/>
          <w:b/>
          <w:sz w:val="24"/>
          <w:lang w:val="es-EC"/>
        </w:rPr>
        <w:t>Conclusiones</w:t>
      </w:r>
    </w:p>
    <w:p w14:paraId="3115F549" w14:textId="77777777" w:rsidR="00D920A1" w:rsidRDefault="00D920A1" w:rsidP="00E1389A">
      <w:pPr>
        <w:spacing w:line="240" w:lineRule="auto"/>
        <w:ind w:left="66"/>
        <w:jc w:val="both"/>
        <w:rPr>
          <w:rFonts w:ascii="Times New Roman" w:hAnsi="Times New Roman" w:cs="Times New Roman"/>
          <w:sz w:val="24"/>
          <w:lang w:val="es-EC"/>
        </w:rPr>
      </w:pPr>
      <w:r w:rsidRPr="00D920A1">
        <w:rPr>
          <w:rFonts w:ascii="Times New Roman" w:hAnsi="Times New Roman" w:cs="Times New Roman"/>
          <w:sz w:val="24"/>
          <w:lang w:val="es-EC"/>
        </w:rPr>
        <w:t xml:space="preserve">El estudio de la bibliografía refiere que a nivel internacional los problemas asociados con el </w:t>
      </w:r>
      <w:r w:rsidRPr="001C3097">
        <w:rPr>
          <w:rFonts w:ascii="Times New Roman" w:hAnsi="Times New Roman" w:cs="Times New Roman"/>
          <w:sz w:val="24"/>
          <w:lang w:val="es-EC"/>
        </w:rPr>
        <w:t>comportamiento, constituyen causas importantes del bajo rendimiento escolar de los estudiantes, existiendo tanto factores socioeconómicos, como socio pedagógicos que inciden en ello, lo que repercute negativamente en</w:t>
      </w:r>
      <w:r w:rsidRPr="00D920A1">
        <w:rPr>
          <w:rFonts w:ascii="Times New Roman" w:hAnsi="Times New Roman" w:cs="Times New Roman"/>
          <w:sz w:val="24"/>
          <w:lang w:val="es-EC"/>
        </w:rPr>
        <w:t xml:space="preserve"> el aprovechamiento académico.</w:t>
      </w:r>
    </w:p>
    <w:p w14:paraId="326FCF8E" w14:textId="77777777" w:rsidR="000243F2" w:rsidRPr="000243F2" w:rsidRDefault="00D920A1"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 xml:space="preserve">En el caso de la </w:t>
      </w:r>
      <w:r w:rsidRPr="00D920A1">
        <w:rPr>
          <w:rFonts w:ascii="Times New Roman" w:hAnsi="Times New Roman" w:cs="Times New Roman"/>
          <w:sz w:val="24"/>
          <w:lang w:val="es-EC"/>
        </w:rPr>
        <w:t>Unidad Educativa del Milenio Olmedo de Portoviejo</w:t>
      </w:r>
      <w:r>
        <w:rPr>
          <w:rFonts w:ascii="Times New Roman" w:hAnsi="Times New Roman" w:cs="Times New Roman"/>
          <w:sz w:val="24"/>
          <w:lang w:val="es-EC"/>
        </w:rPr>
        <w:t>, se corrobora lo señalado en la bibliografía sobre el tema estudiado, pues en los estudiantes de dicha institución, l</w:t>
      </w:r>
      <w:r w:rsidR="00DF0F81">
        <w:rPr>
          <w:rFonts w:ascii="Times New Roman" w:hAnsi="Times New Roman" w:cs="Times New Roman"/>
          <w:sz w:val="24"/>
          <w:lang w:val="es-EC"/>
        </w:rPr>
        <w:t xml:space="preserve">os problemas asociados con el comportamiento de los estudiantes, están influenciados </w:t>
      </w:r>
      <w:r>
        <w:rPr>
          <w:rFonts w:ascii="Times New Roman" w:hAnsi="Times New Roman" w:cs="Times New Roman"/>
          <w:sz w:val="24"/>
          <w:lang w:val="es-EC"/>
        </w:rPr>
        <w:t>por</w:t>
      </w:r>
      <w:r w:rsidR="00DF0F81">
        <w:rPr>
          <w:rFonts w:ascii="Times New Roman" w:hAnsi="Times New Roman" w:cs="Times New Roman"/>
          <w:sz w:val="24"/>
          <w:lang w:val="es-EC"/>
        </w:rPr>
        <w:t xml:space="preserve"> la situación socioeconómica y familiar que presentan algunos de ellos, pero también existen debilidades en el orden </w:t>
      </w:r>
      <w:r>
        <w:rPr>
          <w:rFonts w:ascii="Times New Roman" w:hAnsi="Times New Roman" w:cs="Times New Roman"/>
          <w:sz w:val="24"/>
          <w:lang w:val="es-EC"/>
        </w:rPr>
        <w:t xml:space="preserve">socio pedagógico, que tienen su origen en la actividad docente que desarrolla el colegio. Ambos factores influyen en el </w:t>
      </w:r>
      <w:r w:rsidR="000243F2" w:rsidRPr="000243F2">
        <w:rPr>
          <w:rFonts w:ascii="Times New Roman" w:hAnsi="Times New Roman" w:cs="Times New Roman"/>
          <w:sz w:val="24"/>
          <w:lang w:val="es-EC"/>
        </w:rPr>
        <w:t xml:space="preserve">bajo rendimiento </w:t>
      </w:r>
      <w:r>
        <w:rPr>
          <w:rFonts w:ascii="Times New Roman" w:hAnsi="Times New Roman" w:cs="Times New Roman"/>
          <w:sz w:val="24"/>
          <w:lang w:val="es-EC"/>
        </w:rPr>
        <w:t>que experimenta</w:t>
      </w:r>
      <w:r w:rsidR="000243F2" w:rsidRPr="000243F2">
        <w:rPr>
          <w:rFonts w:ascii="Times New Roman" w:hAnsi="Times New Roman" w:cs="Times New Roman"/>
          <w:sz w:val="24"/>
          <w:lang w:val="es-EC"/>
        </w:rPr>
        <w:t xml:space="preserve"> del primer año de bachillerato</w:t>
      </w:r>
      <w:r>
        <w:rPr>
          <w:rFonts w:ascii="Times New Roman" w:hAnsi="Times New Roman" w:cs="Times New Roman"/>
          <w:sz w:val="24"/>
          <w:lang w:val="es-EC"/>
        </w:rPr>
        <w:t>,</w:t>
      </w:r>
      <w:r w:rsidR="000243F2" w:rsidRPr="000243F2">
        <w:rPr>
          <w:rFonts w:ascii="Times New Roman" w:hAnsi="Times New Roman" w:cs="Times New Roman"/>
          <w:sz w:val="24"/>
          <w:lang w:val="es-EC"/>
        </w:rPr>
        <w:t xml:space="preserve"> en el periodo de junio a septiembre del 201</w:t>
      </w:r>
      <w:r>
        <w:rPr>
          <w:rFonts w:ascii="Times New Roman" w:hAnsi="Times New Roman" w:cs="Times New Roman"/>
          <w:sz w:val="24"/>
          <w:lang w:val="es-EC"/>
        </w:rPr>
        <w:t>8</w:t>
      </w:r>
      <w:r w:rsidR="000243F2" w:rsidRPr="000243F2">
        <w:rPr>
          <w:rFonts w:ascii="Times New Roman" w:hAnsi="Times New Roman" w:cs="Times New Roman"/>
          <w:sz w:val="24"/>
          <w:lang w:val="es-EC"/>
        </w:rPr>
        <w:t>.</w:t>
      </w:r>
    </w:p>
    <w:p w14:paraId="067A52DB" w14:textId="77777777" w:rsidR="000243F2" w:rsidRDefault="000243F2"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L</w:t>
      </w:r>
      <w:r w:rsidRPr="000243F2">
        <w:rPr>
          <w:rFonts w:ascii="Times New Roman" w:hAnsi="Times New Roman" w:cs="Times New Roman"/>
          <w:sz w:val="24"/>
          <w:lang w:val="es-EC"/>
        </w:rPr>
        <w:t>a combinación de los problemas socioeconómicos y pedagógicos</w:t>
      </w:r>
      <w:r>
        <w:rPr>
          <w:rFonts w:ascii="Times New Roman" w:hAnsi="Times New Roman" w:cs="Times New Roman"/>
          <w:sz w:val="24"/>
          <w:lang w:val="es-EC"/>
        </w:rPr>
        <w:t>, afectan de manera significativa la generación de sinergias favorables para el estudio y un adecuado aprovechamiento escolar.</w:t>
      </w:r>
    </w:p>
    <w:p w14:paraId="1DC94DFD" w14:textId="77777777" w:rsidR="000243F2" w:rsidRPr="00565273" w:rsidRDefault="000243F2" w:rsidP="00E1389A">
      <w:pPr>
        <w:spacing w:line="240" w:lineRule="auto"/>
        <w:ind w:left="66"/>
        <w:jc w:val="both"/>
        <w:rPr>
          <w:rFonts w:ascii="Times New Roman" w:hAnsi="Times New Roman" w:cs="Times New Roman"/>
          <w:sz w:val="24"/>
          <w:lang w:val="es-EC"/>
        </w:rPr>
      </w:pPr>
      <w:r>
        <w:rPr>
          <w:rFonts w:ascii="Times New Roman" w:hAnsi="Times New Roman" w:cs="Times New Roman"/>
          <w:sz w:val="24"/>
          <w:lang w:val="es-EC"/>
        </w:rPr>
        <w:t>L</w:t>
      </w:r>
      <w:r w:rsidR="00D920A1">
        <w:rPr>
          <w:rFonts w:ascii="Times New Roman" w:hAnsi="Times New Roman" w:cs="Times New Roman"/>
          <w:sz w:val="24"/>
          <w:lang w:val="es-EC"/>
        </w:rPr>
        <w:t xml:space="preserve">as </w:t>
      </w:r>
      <w:r w:rsidRPr="000243F2">
        <w:rPr>
          <w:rFonts w:ascii="Times New Roman" w:hAnsi="Times New Roman" w:cs="Times New Roman"/>
          <w:sz w:val="24"/>
          <w:lang w:val="es-EC"/>
        </w:rPr>
        <w:t xml:space="preserve">charlas educativas </w:t>
      </w:r>
      <w:r w:rsidR="00D920A1">
        <w:rPr>
          <w:rFonts w:ascii="Times New Roman" w:hAnsi="Times New Roman" w:cs="Times New Roman"/>
          <w:sz w:val="24"/>
          <w:lang w:val="es-EC"/>
        </w:rPr>
        <w:t xml:space="preserve">tanto a estudiantes como sus familiares, </w:t>
      </w:r>
      <w:r w:rsidRPr="000243F2">
        <w:rPr>
          <w:rFonts w:ascii="Times New Roman" w:hAnsi="Times New Roman" w:cs="Times New Roman"/>
          <w:sz w:val="24"/>
          <w:lang w:val="es-EC"/>
        </w:rPr>
        <w:t xml:space="preserve">pueden favorecer la motivación y disciplina de los </w:t>
      </w:r>
      <w:r w:rsidR="00D920A1">
        <w:rPr>
          <w:rFonts w:ascii="Times New Roman" w:hAnsi="Times New Roman" w:cs="Times New Roman"/>
          <w:sz w:val="24"/>
          <w:lang w:val="es-EC"/>
        </w:rPr>
        <w:t>jóvenes</w:t>
      </w:r>
      <w:r w:rsidRPr="000243F2">
        <w:rPr>
          <w:rFonts w:ascii="Times New Roman" w:hAnsi="Times New Roman" w:cs="Times New Roman"/>
          <w:sz w:val="24"/>
          <w:lang w:val="es-EC"/>
        </w:rPr>
        <w:t>, en función de lograr un cambio comportamental que beneficie el rendimiento académico y la disciplina en el centro.</w:t>
      </w:r>
    </w:p>
    <w:p w14:paraId="4EC19FC0" w14:textId="3D64B515" w:rsidR="00BB6119" w:rsidRPr="00BB6119" w:rsidRDefault="00742A34" w:rsidP="00E1389A">
      <w:pPr>
        <w:spacing w:line="240" w:lineRule="auto"/>
        <w:rPr>
          <w:rFonts w:ascii="Times New Roman" w:hAnsi="Times New Roman" w:cs="Times New Roman"/>
          <w:b/>
          <w:sz w:val="24"/>
          <w:lang w:val="es-EC"/>
        </w:rPr>
      </w:pPr>
      <w:r>
        <w:rPr>
          <w:rFonts w:ascii="Times New Roman" w:hAnsi="Times New Roman" w:cs="Times New Roman"/>
          <w:b/>
          <w:sz w:val="24"/>
          <w:lang w:val="es-EC"/>
        </w:rPr>
        <w:lastRenderedPageBreak/>
        <w:t>Bibliografías referidas</w:t>
      </w:r>
    </w:p>
    <w:p w14:paraId="2D2E8634" w14:textId="51556A0B" w:rsidR="001C3097" w:rsidRPr="0090178A" w:rsidRDefault="001C3097" w:rsidP="00E1389A">
      <w:pPr>
        <w:pStyle w:val="Prrafodelista"/>
        <w:spacing w:line="240" w:lineRule="auto"/>
        <w:ind w:hanging="720"/>
        <w:jc w:val="both"/>
        <w:rPr>
          <w:rFonts w:ascii="Times New Roman" w:hAnsi="Times New Roman" w:cs="Times New Roman"/>
          <w:sz w:val="24"/>
          <w:lang w:val="es-EC"/>
        </w:rPr>
      </w:pPr>
      <w:r w:rsidRPr="0090178A">
        <w:rPr>
          <w:rFonts w:ascii="Times New Roman" w:hAnsi="Times New Roman" w:cs="Times New Roman"/>
          <w:sz w:val="24"/>
          <w:lang w:val="es-EC"/>
        </w:rPr>
        <w:t>A</w:t>
      </w:r>
      <w:r w:rsidR="0090178A" w:rsidRPr="0090178A">
        <w:rPr>
          <w:rFonts w:ascii="Times New Roman" w:hAnsi="Times New Roman" w:cs="Times New Roman"/>
          <w:sz w:val="24"/>
          <w:lang w:val="es-EC"/>
        </w:rPr>
        <w:t>lvarado, D.</w:t>
      </w:r>
      <w:r w:rsidRPr="0090178A">
        <w:rPr>
          <w:rFonts w:ascii="Times New Roman" w:hAnsi="Times New Roman" w:cs="Times New Roman"/>
          <w:sz w:val="24"/>
          <w:lang w:val="es-EC"/>
        </w:rPr>
        <w:t xml:space="preserve"> (2015). Fracaso escolar. Consultado el 27 de julio de 2017. Disponible en: https://guayacan.uninorte.edu.co/divisiones/iese/lumen/ediciones/16/articulos/Fracaso%20escolar.pdf.</w:t>
      </w:r>
    </w:p>
    <w:p w14:paraId="6CDF42C4" w14:textId="77777777" w:rsidR="001C3097" w:rsidRPr="0090178A" w:rsidRDefault="001C3097" w:rsidP="00E1389A">
      <w:pPr>
        <w:pStyle w:val="Prrafodelista"/>
        <w:spacing w:line="240" w:lineRule="auto"/>
        <w:ind w:hanging="720"/>
        <w:jc w:val="both"/>
        <w:rPr>
          <w:rFonts w:ascii="Times New Roman" w:hAnsi="Times New Roman" w:cs="Times New Roman"/>
          <w:sz w:val="24"/>
          <w:lang w:val="es-EC"/>
        </w:rPr>
      </w:pPr>
      <w:proofErr w:type="spellStart"/>
      <w:r w:rsidRPr="0090178A">
        <w:rPr>
          <w:rFonts w:ascii="Times New Roman" w:hAnsi="Times New Roman" w:cs="Times New Roman"/>
          <w:sz w:val="24"/>
          <w:lang w:val="es-EC"/>
        </w:rPr>
        <w:t>Cardoze</w:t>
      </w:r>
      <w:proofErr w:type="spellEnd"/>
      <w:r w:rsidRPr="0090178A">
        <w:rPr>
          <w:rFonts w:ascii="Times New Roman" w:hAnsi="Times New Roman" w:cs="Times New Roman"/>
          <w:sz w:val="24"/>
          <w:lang w:val="es-EC"/>
        </w:rPr>
        <w:t xml:space="preserve">, D. (2015).  Los problemas de disciplina en la escuela: Manual para docentes. Instituto Panameño de Habilitación Especial. Disponible en: http://www.meduca.gob.pa/sites/default/files/DNEE/page/doc/Los%20problemas%20de%20conducta%20en%20la%20escuela,%20Manual%20para%20el%20doce.pdf. </w:t>
      </w:r>
    </w:p>
    <w:p w14:paraId="4C115D27" w14:textId="482ECEDA" w:rsidR="001C3097" w:rsidRPr="0090178A" w:rsidRDefault="001C3097" w:rsidP="00E1389A">
      <w:pPr>
        <w:pStyle w:val="Prrafodelista"/>
        <w:spacing w:line="240" w:lineRule="auto"/>
        <w:ind w:hanging="720"/>
        <w:jc w:val="both"/>
        <w:rPr>
          <w:rFonts w:ascii="Times New Roman" w:hAnsi="Times New Roman" w:cs="Times New Roman"/>
          <w:sz w:val="24"/>
          <w:lang w:val="es-EC"/>
        </w:rPr>
      </w:pPr>
      <w:r w:rsidRPr="0090178A">
        <w:rPr>
          <w:rFonts w:ascii="Times New Roman" w:hAnsi="Times New Roman" w:cs="Times New Roman"/>
          <w:sz w:val="24"/>
          <w:lang w:val="es-EC"/>
        </w:rPr>
        <w:t xml:space="preserve">Correa, R. (2017). Inauguración de la UEM Olmedo de Portoviejo interconectada con las Unidades Siglo XXI Mayores: Luis Felipe Chávez n. 76 en el cantón Jaramijó y Anthony Alvia Aguayo en el cantón Montecristi. Parroquia Andrés de Vera, febrero 07 de 2017. </w:t>
      </w:r>
      <w:r w:rsidR="0090178A" w:rsidRPr="0090178A">
        <w:rPr>
          <w:rFonts w:ascii="Times New Roman" w:hAnsi="Times New Roman" w:cs="Times New Roman"/>
          <w:sz w:val="24"/>
          <w:lang w:val="es-EC"/>
        </w:rPr>
        <w:t>Página</w:t>
      </w:r>
      <w:r w:rsidRPr="0090178A">
        <w:rPr>
          <w:rFonts w:ascii="Times New Roman" w:hAnsi="Times New Roman" w:cs="Times New Roman"/>
          <w:sz w:val="24"/>
          <w:lang w:val="es-EC"/>
        </w:rPr>
        <w:t xml:space="preserve"> web: de la presidencia de la República del Ecuador. Disponible en: https://www.presidencia.gob.ec/wp-content/uploads/downloads/2017/02/2017.02.07-INAUGURACI%C3%93N-DE-LA-UEM-OLMEDO-DE-PORTOVIEJO-INTERCONECTADO-CON-LAS-UNIDADES-SIGLO-XXI-MAYORES.pdf. </w:t>
      </w:r>
    </w:p>
    <w:p w14:paraId="512F7610" w14:textId="77777777" w:rsidR="001C3097" w:rsidRPr="0090178A" w:rsidRDefault="001C3097" w:rsidP="00E1389A">
      <w:pPr>
        <w:pStyle w:val="Prrafodelista"/>
        <w:spacing w:line="240" w:lineRule="auto"/>
        <w:ind w:hanging="720"/>
        <w:jc w:val="both"/>
        <w:rPr>
          <w:rFonts w:ascii="Times New Roman" w:hAnsi="Times New Roman" w:cs="Times New Roman"/>
          <w:sz w:val="24"/>
          <w:lang w:val="es-EC"/>
        </w:rPr>
      </w:pPr>
      <w:r w:rsidRPr="0090178A">
        <w:rPr>
          <w:rFonts w:ascii="Times New Roman" w:hAnsi="Times New Roman" w:cs="Times New Roman"/>
          <w:sz w:val="24"/>
          <w:lang w:val="es-EC"/>
        </w:rPr>
        <w:t xml:space="preserve">Esteban, E. (2018). Acoso escolar o Bullying. Consultado el día 20 de julio de 2019. Disponible en: https://www.guiainfantil.com/educacion/escuela/acosoescolar/index.htm. </w:t>
      </w:r>
    </w:p>
    <w:p w14:paraId="24D115F0" w14:textId="499E3460" w:rsidR="001C3097" w:rsidRPr="0090178A" w:rsidRDefault="0090178A" w:rsidP="00E1389A">
      <w:pPr>
        <w:pStyle w:val="Prrafodelista"/>
        <w:spacing w:line="240" w:lineRule="auto"/>
        <w:ind w:hanging="720"/>
        <w:jc w:val="both"/>
        <w:rPr>
          <w:rFonts w:ascii="Times New Roman" w:hAnsi="Times New Roman" w:cs="Times New Roman"/>
          <w:sz w:val="24"/>
          <w:lang w:val="es-EC"/>
        </w:rPr>
      </w:pPr>
      <w:r>
        <w:rPr>
          <w:rFonts w:ascii="Times New Roman" w:hAnsi="Times New Roman" w:cs="Times New Roman"/>
          <w:sz w:val="24"/>
          <w:lang w:val="es-EC"/>
        </w:rPr>
        <w:t xml:space="preserve">Félix, </w:t>
      </w:r>
      <w:r w:rsidR="001C3097" w:rsidRPr="0090178A">
        <w:rPr>
          <w:rFonts w:ascii="Times New Roman" w:hAnsi="Times New Roman" w:cs="Times New Roman"/>
          <w:sz w:val="24"/>
          <w:lang w:val="es-EC"/>
        </w:rPr>
        <w:t xml:space="preserve">V. (2012). Intervención Psicopedagógica y farmacológica ante trastornos del comportamiento de inicio en la infancia y en la adolescencia. Unidad Atención e Intervención PREVI - Valencia. </w:t>
      </w:r>
    </w:p>
    <w:p w14:paraId="04434EAA" w14:textId="77777777" w:rsidR="001C3097" w:rsidRPr="0090178A" w:rsidRDefault="001C3097" w:rsidP="00E1389A">
      <w:pPr>
        <w:pStyle w:val="Prrafodelista"/>
        <w:spacing w:line="240" w:lineRule="auto"/>
        <w:ind w:hanging="720"/>
        <w:jc w:val="both"/>
        <w:rPr>
          <w:rFonts w:ascii="Times New Roman" w:hAnsi="Times New Roman" w:cs="Times New Roman"/>
          <w:sz w:val="24"/>
          <w:lang w:val="es-EC"/>
        </w:rPr>
      </w:pPr>
      <w:r w:rsidRPr="0090178A">
        <w:rPr>
          <w:rFonts w:ascii="Times New Roman" w:hAnsi="Times New Roman" w:cs="Times New Roman"/>
          <w:sz w:val="24"/>
          <w:lang w:val="es-EC"/>
        </w:rPr>
        <w:t xml:space="preserve">García, J. </w:t>
      </w:r>
      <w:proofErr w:type="spellStart"/>
      <w:r w:rsidRPr="0090178A">
        <w:rPr>
          <w:rFonts w:ascii="Times New Roman" w:hAnsi="Times New Roman" w:cs="Times New Roman"/>
          <w:sz w:val="24"/>
          <w:lang w:val="es-EC"/>
        </w:rPr>
        <w:t>Reding</w:t>
      </w:r>
      <w:proofErr w:type="spellEnd"/>
      <w:r w:rsidRPr="0090178A">
        <w:rPr>
          <w:rFonts w:ascii="Times New Roman" w:hAnsi="Times New Roman" w:cs="Times New Roman"/>
          <w:sz w:val="24"/>
          <w:lang w:val="es-EC"/>
        </w:rPr>
        <w:t xml:space="preserve">, A &amp; López, J. (2013). Cálculo del tamaño de la muestra en investigación en educación médica. Facultad de Medicina Universidad Nacional Autónoma de México. Publicado por Elsevier México. ISSN 2007-5057. </w:t>
      </w:r>
      <w:proofErr w:type="spellStart"/>
      <w:r w:rsidRPr="0090178A">
        <w:rPr>
          <w:rFonts w:ascii="Times New Roman" w:hAnsi="Times New Roman" w:cs="Times New Roman"/>
          <w:sz w:val="24"/>
          <w:lang w:val="es-EC"/>
        </w:rPr>
        <w:t>Inv</w:t>
      </w:r>
      <w:proofErr w:type="spellEnd"/>
      <w:r w:rsidRPr="0090178A">
        <w:rPr>
          <w:rFonts w:ascii="Times New Roman" w:hAnsi="Times New Roman" w:cs="Times New Roman"/>
          <w:sz w:val="24"/>
          <w:lang w:val="es-EC"/>
        </w:rPr>
        <w:t xml:space="preserve"> Ed </w:t>
      </w:r>
      <w:proofErr w:type="spellStart"/>
      <w:r w:rsidRPr="0090178A">
        <w:rPr>
          <w:rFonts w:ascii="Times New Roman" w:hAnsi="Times New Roman" w:cs="Times New Roman"/>
          <w:sz w:val="24"/>
          <w:lang w:val="es-EC"/>
        </w:rPr>
        <w:t>Med</w:t>
      </w:r>
      <w:proofErr w:type="spellEnd"/>
      <w:r w:rsidRPr="0090178A">
        <w:rPr>
          <w:rFonts w:ascii="Times New Roman" w:hAnsi="Times New Roman" w:cs="Times New Roman"/>
          <w:sz w:val="24"/>
          <w:lang w:val="es-EC"/>
        </w:rPr>
        <w:t xml:space="preserve"> 2013;2(8). </w:t>
      </w:r>
      <w:proofErr w:type="spellStart"/>
      <w:r w:rsidRPr="0090178A">
        <w:rPr>
          <w:rFonts w:ascii="Times New Roman" w:hAnsi="Times New Roman" w:cs="Times New Roman"/>
          <w:sz w:val="24"/>
          <w:lang w:val="es-EC"/>
        </w:rPr>
        <w:t>Pag.</w:t>
      </w:r>
      <w:proofErr w:type="spellEnd"/>
      <w:r w:rsidRPr="0090178A">
        <w:rPr>
          <w:rFonts w:ascii="Times New Roman" w:hAnsi="Times New Roman" w:cs="Times New Roman"/>
          <w:sz w:val="24"/>
          <w:lang w:val="es-EC"/>
        </w:rPr>
        <w:t xml:space="preserve"> 217-224</w:t>
      </w:r>
    </w:p>
    <w:p w14:paraId="252D8542" w14:textId="2D1E556D" w:rsidR="001C3097" w:rsidRDefault="0090178A" w:rsidP="00E1389A">
      <w:pPr>
        <w:pStyle w:val="Prrafodelista"/>
        <w:spacing w:line="240" w:lineRule="auto"/>
        <w:ind w:hanging="720"/>
        <w:jc w:val="both"/>
        <w:rPr>
          <w:rFonts w:ascii="Times New Roman" w:hAnsi="Times New Roman" w:cs="Times New Roman"/>
          <w:sz w:val="24"/>
          <w:lang w:val="es-EC"/>
        </w:rPr>
      </w:pPr>
      <w:r w:rsidRPr="0090178A">
        <w:rPr>
          <w:rFonts w:ascii="Times New Roman" w:hAnsi="Times New Roman" w:cs="Times New Roman"/>
          <w:sz w:val="24"/>
          <w:lang w:val="es-EC"/>
        </w:rPr>
        <w:t>Hernández</w:t>
      </w:r>
      <w:r w:rsidR="00A30365">
        <w:rPr>
          <w:rFonts w:ascii="Times New Roman" w:hAnsi="Times New Roman" w:cs="Times New Roman"/>
          <w:sz w:val="24"/>
          <w:lang w:val="es-EC"/>
        </w:rPr>
        <w:t>, R. Fernández, C. &amp; Baptista, M</w:t>
      </w:r>
      <w:r w:rsidR="001C3097" w:rsidRPr="0090178A">
        <w:rPr>
          <w:rFonts w:ascii="Times New Roman" w:hAnsi="Times New Roman" w:cs="Times New Roman"/>
          <w:sz w:val="24"/>
          <w:lang w:val="es-EC"/>
        </w:rPr>
        <w:t xml:space="preserve">. (2010). Metodología de la Investigación. Quinta edición por: </w:t>
      </w:r>
      <w:proofErr w:type="spellStart"/>
      <w:r w:rsidR="001C3097" w:rsidRPr="0090178A">
        <w:rPr>
          <w:rFonts w:ascii="Times New Roman" w:hAnsi="Times New Roman" w:cs="Times New Roman"/>
          <w:sz w:val="24"/>
          <w:lang w:val="es-EC"/>
        </w:rPr>
        <w:t>McGRAW-HILL</w:t>
      </w:r>
      <w:proofErr w:type="spellEnd"/>
      <w:r w:rsidR="001C3097" w:rsidRPr="0090178A">
        <w:rPr>
          <w:rFonts w:ascii="Times New Roman" w:hAnsi="Times New Roman" w:cs="Times New Roman"/>
          <w:sz w:val="24"/>
          <w:lang w:val="es-EC"/>
        </w:rPr>
        <w:t xml:space="preserve"> / INTERAMERICANA EDITORES, S.A. DE C.V. México, ISBN: 978-607-15-0291-9.</w:t>
      </w:r>
    </w:p>
    <w:p w14:paraId="2CB275E2" w14:textId="4385FD6E" w:rsidR="0090178A" w:rsidRPr="0090178A" w:rsidRDefault="00A30365" w:rsidP="00E1389A">
      <w:pPr>
        <w:pStyle w:val="Prrafodelista"/>
        <w:spacing w:line="240" w:lineRule="auto"/>
        <w:ind w:hanging="720"/>
        <w:jc w:val="both"/>
        <w:rPr>
          <w:rFonts w:ascii="Times New Roman" w:hAnsi="Times New Roman" w:cs="Times New Roman"/>
          <w:sz w:val="24"/>
          <w:lang w:val="es-EC"/>
        </w:rPr>
      </w:pPr>
      <w:r>
        <w:rPr>
          <w:rFonts w:ascii="Times New Roman" w:hAnsi="Times New Roman" w:cs="Times New Roman"/>
          <w:sz w:val="24"/>
          <w:lang w:val="es-EC"/>
        </w:rPr>
        <w:t xml:space="preserve">Mateo, </w:t>
      </w:r>
      <w:r w:rsidR="0090178A" w:rsidRPr="0090178A">
        <w:rPr>
          <w:rFonts w:ascii="Times New Roman" w:hAnsi="Times New Roman" w:cs="Times New Roman"/>
          <w:sz w:val="24"/>
          <w:lang w:val="es-EC"/>
        </w:rPr>
        <w:t xml:space="preserve">L. (2010). El fracaso escolar en Educación Primaria Revista digital para profesionales de la enseñanza. Temas para la educación, No 8. Federación de Enseñanza de CC.OO. de Andalucía. ISSN: 1989-4023. </w:t>
      </w:r>
      <w:proofErr w:type="spellStart"/>
      <w:r w:rsidR="0090178A" w:rsidRPr="0090178A">
        <w:rPr>
          <w:rFonts w:ascii="Times New Roman" w:hAnsi="Times New Roman" w:cs="Times New Roman"/>
          <w:sz w:val="24"/>
          <w:lang w:val="es-EC"/>
        </w:rPr>
        <w:t>Dep</w:t>
      </w:r>
      <w:proofErr w:type="spellEnd"/>
      <w:r w:rsidR="0090178A" w:rsidRPr="0090178A">
        <w:rPr>
          <w:rFonts w:ascii="Times New Roman" w:hAnsi="Times New Roman" w:cs="Times New Roman"/>
          <w:sz w:val="24"/>
          <w:lang w:val="es-EC"/>
        </w:rPr>
        <w:t>. Legal GR: 2786-2008.</w:t>
      </w:r>
    </w:p>
    <w:p w14:paraId="5E5E02FA" w14:textId="77777777" w:rsidR="001C3097" w:rsidRDefault="001C3097" w:rsidP="00E1389A">
      <w:pPr>
        <w:pStyle w:val="Prrafodelista"/>
        <w:spacing w:line="240" w:lineRule="auto"/>
        <w:ind w:hanging="720"/>
        <w:jc w:val="both"/>
        <w:rPr>
          <w:rFonts w:ascii="Times New Roman" w:hAnsi="Times New Roman" w:cs="Times New Roman"/>
          <w:sz w:val="24"/>
          <w:lang w:val="es-EC"/>
        </w:rPr>
      </w:pPr>
      <w:r w:rsidRPr="0090178A">
        <w:rPr>
          <w:rFonts w:ascii="Times New Roman" w:hAnsi="Times New Roman" w:cs="Times New Roman"/>
          <w:sz w:val="24"/>
          <w:lang w:val="es-EC"/>
        </w:rPr>
        <w:t xml:space="preserve"> Rabadán, J. Giménez, A. (2012) Detección e intervención en el aula de los trastornos de conducta. Educación XX1, vol. 15, núm. 2, 2012, pp. 185-212. Universidad Nacional de Educación a Distancia. Madrid, España.</w:t>
      </w:r>
    </w:p>
    <w:p w14:paraId="45C79063" w14:textId="6AF5C4B7" w:rsidR="00E1389A" w:rsidRPr="0090178A" w:rsidRDefault="00E1389A" w:rsidP="00E1389A">
      <w:pPr>
        <w:pStyle w:val="Prrafodelista"/>
        <w:spacing w:line="240" w:lineRule="auto"/>
        <w:ind w:hanging="720"/>
        <w:jc w:val="both"/>
        <w:rPr>
          <w:rFonts w:ascii="Times New Roman" w:hAnsi="Times New Roman" w:cs="Times New Roman"/>
          <w:sz w:val="24"/>
          <w:lang w:val="es-EC"/>
        </w:rPr>
      </w:pPr>
      <w:r>
        <w:rPr>
          <w:rFonts w:ascii="Times New Roman" w:hAnsi="Times New Roman" w:cs="Times New Roman"/>
          <w:sz w:val="24"/>
          <w:lang w:val="es-EC"/>
        </w:rPr>
        <w:t xml:space="preserve">Cevallos, I. &amp; Rodríguez, M. </w:t>
      </w:r>
      <w:r w:rsidRPr="00E1389A">
        <w:rPr>
          <w:rFonts w:ascii="Times New Roman" w:hAnsi="Times New Roman" w:cs="Times New Roman"/>
          <w:sz w:val="24"/>
          <w:lang w:val="es-EC"/>
        </w:rPr>
        <w:t>Neuroeducación una tendencia pedagógica en el aprendizaje para la vida</w:t>
      </w:r>
      <w:r>
        <w:rPr>
          <w:rFonts w:ascii="Times New Roman" w:hAnsi="Times New Roman" w:cs="Times New Roman"/>
          <w:sz w:val="24"/>
          <w:lang w:val="es-EC"/>
        </w:rPr>
        <w:t>.</w:t>
      </w:r>
      <w:r w:rsidRPr="003E237E">
        <w:rPr>
          <w:lang w:val="es-EC"/>
        </w:rPr>
        <w:t xml:space="preserve"> </w:t>
      </w:r>
      <w:r w:rsidRPr="00E1389A">
        <w:rPr>
          <w:rFonts w:ascii="Times New Roman" w:hAnsi="Times New Roman" w:cs="Times New Roman"/>
          <w:sz w:val="24"/>
          <w:lang w:val="es-EC"/>
        </w:rPr>
        <w:t>CIENCIAMATRIA</w:t>
      </w:r>
      <w:r>
        <w:rPr>
          <w:rFonts w:ascii="Times New Roman" w:hAnsi="Times New Roman" w:cs="Times New Roman"/>
          <w:sz w:val="24"/>
          <w:lang w:val="es-EC"/>
        </w:rPr>
        <w:t xml:space="preserve">, </w:t>
      </w:r>
      <w:r w:rsidRPr="00E1389A">
        <w:rPr>
          <w:rFonts w:ascii="Times New Roman" w:hAnsi="Times New Roman" w:cs="Times New Roman"/>
          <w:sz w:val="24"/>
          <w:lang w:val="es-EC"/>
        </w:rPr>
        <w:t xml:space="preserve">Revista Interdisciplinaria de Humanidades, Educación, Ciencia y Tecnología Año VI. Vol. VI. N°10. Enero – </w:t>
      </w:r>
      <w:proofErr w:type="gramStart"/>
      <w:r w:rsidRPr="00E1389A">
        <w:rPr>
          <w:rFonts w:ascii="Times New Roman" w:hAnsi="Times New Roman" w:cs="Times New Roman"/>
          <w:sz w:val="24"/>
          <w:lang w:val="es-EC"/>
        </w:rPr>
        <w:t>Julio  2020</w:t>
      </w:r>
      <w:proofErr w:type="gramEnd"/>
      <w:r w:rsidRPr="00E1389A">
        <w:rPr>
          <w:rFonts w:ascii="Times New Roman" w:hAnsi="Times New Roman" w:cs="Times New Roman"/>
          <w:sz w:val="24"/>
          <w:lang w:val="es-EC"/>
        </w:rPr>
        <w:t xml:space="preserve"> Hecho el depósito de ley: pp201602FA4721 ISSN-L: 2542-3029; ISSN: 2610-802X  Universidad Nacional Experimental Francisco de Miranda (UNEFM). Santa Ana de Coro. Venezuela</w:t>
      </w:r>
      <w:r>
        <w:rPr>
          <w:rFonts w:ascii="Times New Roman" w:hAnsi="Times New Roman" w:cs="Times New Roman"/>
          <w:sz w:val="24"/>
          <w:lang w:val="es-EC"/>
        </w:rPr>
        <w:t>.</w:t>
      </w:r>
    </w:p>
    <w:p w14:paraId="57A50E08" w14:textId="77777777" w:rsidR="001C3097" w:rsidRPr="001C3097" w:rsidRDefault="001C3097" w:rsidP="00E1389A">
      <w:pPr>
        <w:pStyle w:val="Prrafodelista"/>
        <w:spacing w:line="240" w:lineRule="auto"/>
        <w:ind w:hanging="720"/>
        <w:jc w:val="both"/>
        <w:rPr>
          <w:rFonts w:ascii="Times New Roman" w:hAnsi="Times New Roman" w:cs="Times New Roman"/>
          <w:sz w:val="24"/>
        </w:rPr>
      </w:pPr>
      <w:r w:rsidRPr="0090178A">
        <w:rPr>
          <w:rFonts w:ascii="Times New Roman" w:hAnsi="Times New Roman" w:cs="Times New Roman"/>
          <w:sz w:val="24"/>
          <w:lang w:val="es-EC"/>
        </w:rPr>
        <w:t xml:space="preserve">Sánchez-Zafra, M. </w:t>
      </w:r>
      <w:proofErr w:type="spellStart"/>
      <w:r w:rsidRPr="0090178A">
        <w:rPr>
          <w:rFonts w:ascii="Times New Roman" w:hAnsi="Times New Roman" w:cs="Times New Roman"/>
          <w:sz w:val="24"/>
          <w:lang w:val="es-EC"/>
        </w:rPr>
        <w:t>Zagalaz</w:t>
      </w:r>
      <w:proofErr w:type="spellEnd"/>
      <w:r w:rsidRPr="0090178A">
        <w:rPr>
          <w:rFonts w:ascii="Times New Roman" w:hAnsi="Times New Roman" w:cs="Times New Roman"/>
          <w:sz w:val="24"/>
          <w:lang w:val="es-EC"/>
        </w:rPr>
        <w:t>-Sánchez, M. Cachón-</w:t>
      </w:r>
      <w:proofErr w:type="spellStart"/>
      <w:r w:rsidRPr="0090178A">
        <w:rPr>
          <w:rFonts w:ascii="Times New Roman" w:hAnsi="Times New Roman" w:cs="Times New Roman"/>
          <w:sz w:val="24"/>
          <w:lang w:val="es-EC"/>
        </w:rPr>
        <w:t>Zagalaz</w:t>
      </w:r>
      <w:proofErr w:type="spellEnd"/>
      <w:r w:rsidRPr="0090178A">
        <w:rPr>
          <w:rFonts w:ascii="Times New Roman" w:hAnsi="Times New Roman" w:cs="Times New Roman"/>
          <w:sz w:val="24"/>
          <w:lang w:val="es-EC"/>
        </w:rPr>
        <w:t xml:space="preserve">, J. (2018). Análisis de las Conductas Violentas en la escuela en función del género y el tipo de Centro. </w:t>
      </w:r>
      <w:r w:rsidRPr="0090178A">
        <w:rPr>
          <w:rFonts w:ascii="Times New Roman" w:hAnsi="Times New Roman" w:cs="Times New Roman"/>
          <w:sz w:val="24"/>
        </w:rPr>
        <w:t xml:space="preserve">ESHPA - Education, Sport, Health and Physical Activity. 2(1): 16-29. </w:t>
      </w:r>
      <w:proofErr w:type="spellStart"/>
      <w:r w:rsidRPr="0090178A">
        <w:rPr>
          <w:rFonts w:ascii="Times New Roman" w:hAnsi="Times New Roman" w:cs="Times New Roman"/>
          <w:sz w:val="24"/>
        </w:rPr>
        <w:t>doi</w:t>
      </w:r>
      <w:proofErr w:type="spellEnd"/>
      <w:r w:rsidRPr="0090178A">
        <w:rPr>
          <w:rFonts w:ascii="Times New Roman" w:hAnsi="Times New Roman" w:cs="Times New Roman"/>
          <w:sz w:val="24"/>
        </w:rPr>
        <w:t xml:space="preserve">: </w:t>
      </w:r>
      <w:r w:rsidRPr="0090178A">
        <w:rPr>
          <w:rFonts w:ascii="Times New Roman" w:hAnsi="Times New Roman" w:cs="Times New Roman"/>
          <w:sz w:val="24"/>
        </w:rPr>
        <w:lastRenderedPageBreak/>
        <w:t xml:space="preserve">http://hdl.handle.net/10481/48262. ESHPA - Education, Sport, Health and Physical Activity - ISSN: 2603-6789 (Here the author should not </w:t>
      </w:r>
      <w:proofErr w:type="spellStart"/>
      <w:r w:rsidRPr="0090178A">
        <w:rPr>
          <w:rFonts w:ascii="Times New Roman" w:hAnsi="Times New Roman" w:cs="Times New Roman"/>
          <w:sz w:val="24"/>
        </w:rPr>
        <w:t>wr</w:t>
      </w:r>
      <w:proofErr w:type="spellEnd"/>
      <w:r w:rsidRPr="0090178A">
        <w:rPr>
          <w:rFonts w:ascii="Times New Roman" w:hAnsi="Times New Roman" w:cs="Times New Roman"/>
          <w:sz w:val="24"/>
        </w:rPr>
        <w:t>.</w:t>
      </w:r>
    </w:p>
    <w:p w14:paraId="5250D363" w14:textId="00635CB6" w:rsidR="00A618B1" w:rsidRPr="001C3097" w:rsidRDefault="00A618B1" w:rsidP="00E1389A">
      <w:pPr>
        <w:pStyle w:val="Prrafodelista"/>
        <w:spacing w:line="240" w:lineRule="auto"/>
        <w:jc w:val="both"/>
        <w:rPr>
          <w:rFonts w:ascii="Times New Roman" w:hAnsi="Times New Roman" w:cs="Times New Roman"/>
          <w:sz w:val="24"/>
        </w:rPr>
      </w:pPr>
    </w:p>
    <w:sectPr w:rsidR="00A618B1" w:rsidRPr="001C3097">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387F8" w14:textId="77777777" w:rsidR="00FE14A5" w:rsidRDefault="00FE14A5" w:rsidP="00055567">
      <w:pPr>
        <w:spacing w:after="0" w:line="240" w:lineRule="auto"/>
      </w:pPr>
      <w:r>
        <w:separator/>
      </w:r>
    </w:p>
  </w:endnote>
  <w:endnote w:type="continuationSeparator" w:id="0">
    <w:p w14:paraId="1B28B75A" w14:textId="77777777" w:rsidR="00FE14A5" w:rsidRDefault="00FE14A5" w:rsidP="0005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628567"/>
      <w:docPartObj>
        <w:docPartGallery w:val="Page Numbers (Bottom of Page)"/>
        <w:docPartUnique/>
      </w:docPartObj>
    </w:sdtPr>
    <w:sdtEndPr/>
    <w:sdtContent>
      <w:p w14:paraId="28D51919" w14:textId="2E2186DE" w:rsidR="00CB0C86" w:rsidRDefault="00CB0C86">
        <w:pPr>
          <w:pStyle w:val="Piedepgina"/>
          <w:jc w:val="right"/>
        </w:pPr>
        <w:r>
          <w:fldChar w:fldCharType="begin"/>
        </w:r>
        <w:r>
          <w:instrText>PAGE   \* MERGEFORMAT</w:instrText>
        </w:r>
        <w:r>
          <w:fldChar w:fldCharType="separate"/>
        </w:r>
        <w:r w:rsidR="00876DD6" w:rsidRPr="00876DD6">
          <w:rPr>
            <w:noProof/>
            <w:lang w:val="es-ES"/>
          </w:rPr>
          <w:t>1</w:t>
        </w:r>
        <w:r>
          <w:fldChar w:fldCharType="end"/>
        </w:r>
      </w:p>
    </w:sdtContent>
  </w:sdt>
  <w:p w14:paraId="12308DDB" w14:textId="77777777" w:rsidR="00CB0C86" w:rsidRDefault="00CB0C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DE879" w14:textId="77777777" w:rsidR="00FE14A5" w:rsidRDefault="00FE14A5" w:rsidP="00055567">
      <w:pPr>
        <w:spacing w:after="0" w:line="240" w:lineRule="auto"/>
      </w:pPr>
      <w:r>
        <w:separator/>
      </w:r>
    </w:p>
  </w:footnote>
  <w:footnote w:type="continuationSeparator" w:id="0">
    <w:p w14:paraId="377AF7E1" w14:textId="77777777" w:rsidR="00FE14A5" w:rsidRDefault="00FE14A5" w:rsidP="00055567">
      <w:pPr>
        <w:spacing w:after="0" w:line="240" w:lineRule="auto"/>
      </w:pPr>
      <w:r>
        <w:continuationSeparator/>
      </w:r>
    </w:p>
  </w:footnote>
  <w:footnote w:id="1">
    <w:p w14:paraId="1EEEEA81" w14:textId="2337E6F7" w:rsidR="00CB0C86" w:rsidRPr="00055567" w:rsidRDefault="00CB0C86" w:rsidP="00A618B1">
      <w:pPr>
        <w:pStyle w:val="Textonotapie"/>
        <w:rPr>
          <w:lang w:val="es-EC"/>
        </w:rPr>
      </w:pPr>
      <w:r>
        <w:rPr>
          <w:rStyle w:val="Refdenotaalpie"/>
        </w:rPr>
        <w:footnoteRef/>
      </w:r>
      <w:r w:rsidRPr="00055567">
        <w:rPr>
          <w:lang w:val="es-EC"/>
        </w:rPr>
        <w:t xml:space="preserve"> </w:t>
      </w:r>
      <w:r>
        <w:rPr>
          <w:lang w:val="es-EC"/>
        </w:rPr>
        <w:t xml:space="preserve">Licenciada en Ciencias de la Educación, especialidad supervisión y administración educativa. Docente de la Unidad Educativa José Aquiles Valencia Delgado. </w:t>
      </w:r>
      <w:hyperlink r:id="rId1" w:history="1">
        <w:r w:rsidR="00160657" w:rsidRPr="00E343C1">
          <w:rPr>
            <w:rStyle w:val="Hipervnculo"/>
            <w:lang w:val="es-EC"/>
          </w:rPr>
          <w:t>yeseniagarciadelgado@hotmail.com</w:t>
        </w:r>
      </w:hyperlink>
      <w:r>
        <w:rPr>
          <w:lang w:val="es-E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C46DF"/>
    <w:multiLevelType w:val="multilevel"/>
    <w:tmpl w:val="EE5E2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80DDF"/>
    <w:rsid w:val="00000D16"/>
    <w:rsid w:val="00002733"/>
    <w:rsid w:val="000243F2"/>
    <w:rsid w:val="000275CA"/>
    <w:rsid w:val="00055567"/>
    <w:rsid w:val="00067EFB"/>
    <w:rsid w:val="000B3A27"/>
    <w:rsid w:val="000D1490"/>
    <w:rsid w:val="001160D9"/>
    <w:rsid w:val="00122606"/>
    <w:rsid w:val="00160657"/>
    <w:rsid w:val="001C3097"/>
    <w:rsid w:val="001F1F1A"/>
    <w:rsid w:val="00247814"/>
    <w:rsid w:val="002736C2"/>
    <w:rsid w:val="00283B09"/>
    <w:rsid w:val="0029557D"/>
    <w:rsid w:val="00295E85"/>
    <w:rsid w:val="002B60CD"/>
    <w:rsid w:val="002B7AE9"/>
    <w:rsid w:val="002C2244"/>
    <w:rsid w:val="002D515F"/>
    <w:rsid w:val="0031222F"/>
    <w:rsid w:val="003126B2"/>
    <w:rsid w:val="003255D2"/>
    <w:rsid w:val="00376509"/>
    <w:rsid w:val="003A02DE"/>
    <w:rsid w:val="003D3AE7"/>
    <w:rsid w:val="003D6F47"/>
    <w:rsid w:val="003E00A5"/>
    <w:rsid w:val="003E237E"/>
    <w:rsid w:val="00455771"/>
    <w:rsid w:val="00472F18"/>
    <w:rsid w:val="00474A3A"/>
    <w:rsid w:val="00481146"/>
    <w:rsid w:val="00483BB3"/>
    <w:rsid w:val="004B20CC"/>
    <w:rsid w:val="004B4C2C"/>
    <w:rsid w:val="004C0572"/>
    <w:rsid w:val="004C419E"/>
    <w:rsid w:val="004C7659"/>
    <w:rsid w:val="004F3D32"/>
    <w:rsid w:val="0050122C"/>
    <w:rsid w:val="00514537"/>
    <w:rsid w:val="005341B9"/>
    <w:rsid w:val="00565273"/>
    <w:rsid w:val="005B0B44"/>
    <w:rsid w:val="005D1524"/>
    <w:rsid w:val="005D1C5C"/>
    <w:rsid w:val="00613AB8"/>
    <w:rsid w:val="006241EB"/>
    <w:rsid w:val="00625081"/>
    <w:rsid w:val="0063187C"/>
    <w:rsid w:val="006D6B05"/>
    <w:rsid w:val="00706461"/>
    <w:rsid w:val="00707486"/>
    <w:rsid w:val="0070793C"/>
    <w:rsid w:val="007366A3"/>
    <w:rsid w:val="00742A34"/>
    <w:rsid w:val="00754538"/>
    <w:rsid w:val="007A305C"/>
    <w:rsid w:val="007D0715"/>
    <w:rsid w:val="007E70DA"/>
    <w:rsid w:val="0081186B"/>
    <w:rsid w:val="008420D3"/>
    <w:rsid w:val="00843545"/>
    <w:rsid w:val="00850FFE"/>
    <w:rsid w:val="00876DD6"/>
    <w:rsid w:val="008809D5"/>
    <w:rsid w:val="008C4E87"/>
    <w:rsid w:val="008E4F27"/>
    <w:rsid w:val="0090178A"/>
    <w:rsid w:val="00975C8E"/>
    <w:rsid w:val="00986A48"/>
    <w:rsid w:val="00986D75"/>
    <w:rsid w:val="009A57EB"/>
    <w:rsid w:val="009B3DE9"/>
    <w:rsid w:val="009B4864"/>
    <w:rsid w:val="009D5811"/>
    <w:rsid w:val="00A30365"/>
    <w:rsid w:val="00A44768"/>
    <w:rsid w:val="00A57CB5"/>
    <w:rsid w:val="00A618B1"/>
    <w:rsid w:val="00A6194D"/>
    <w:rsid w:val="00A74623"/>
    <w:rsid w:val="00A813B6"/>
    <w:rsid w:val="00A84565"/>
    <w:rsid w:val="00A95A1F"/>
    <w:rsid w:val="00AB77C9"/>
    <w:rsid w:val="00AD1386"/>
    <w:rsid w:val="00AE1CF4"/>
    <w:rsid w:val="00AF07EA"/>
    <w:rsid w:val="00B01582"/>
    <w:rsid w:val="00B249BB"/>
    <w:rsid w:val="00B33AA4"/>
    <w:rsid w:val="00B70B24"/>
    <w:rsid w:val="00BB308D"/>
    <w:rsid w:val="00BB6119"/>
    <w:rsid w:val="00BF797E"/>
    <w:rsid w:val="00C576A8"/>
    <w:rsid w:val="00C64CAA"/>
    <w:rsid w:val="00C94614"/>
    <w:rsid w:val="00CA2757"/>
    <w:rsid w:val="00CA4E69"/>
    <w:rsid w:val="00CB0C86"/>
    <w:rsid w:val="00CB30B4"/>
    <w:rsid w:val="00CC55C2"/>
    <w:rsid w:val="00CC6BB9"/>
    <w:rsid w:val="00CC70B1"/>
    <w:rsid w:val="00CD2F02"/>
    <w:rsid w:val="00D20985"/>
    <w:rsid w:val="00D35C6E"/>
    <w:rsid w:val="00D51318"/>
    <w:rsid w:val="00D632E4"/>
    <w:rsid w:val="00D76B10"/>
    <w:rsid w:val="00D80DDF"/>
    <w:rsid w:val="00D920A1"/>
    <w:rsid w:val="00D9421B"/>
    <w:rsid w:val="00D96EC1"/>
    <w:rsid w:val="00D9717A"/>
    <w:rsid w:val="00DA37D4"/>
    <w:rsid w:val="00DA5A2A"/>
    <w:rsid w:val="00DC1235"/>
    <w:rsid w:val="00DE75C9"/>
    <w:rsid w:val="00DF0F81"/>
    <w:rsid w:val="00DF3477"/>
    <w:rsid w:val="00DF4D0D"/>
    <w:rsid w:val="00E1389A"/>
    <w:rsid w:val="00E55038"/>
    <w:rsid w:val="00E81F8E"/>
    <w:rsid w:val="00E934F7"/>
    <w:rsid w:val="00EB3EC1"/>
    <w:rsid w:val="00ED4DF5"/>
    <w:rsid w:val="00F04799"/>
    <w:rsid w:val="00F2337D"/>
    <w:rsid w:val="00F27CB0"/>
    <w:rsid w:val="00F4170D"/>
    <w:rsid w:val="00F677E3"/>
    <w:rsid w:val="00FB2879"/>
    <w:rsid w:val="00FE0469"/>
    <w:rsid w:val="00FE14A5"/>
    <w:rsid w:val="00FE1C2D"/>
    <w:rsid w:val="00FF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D264"/>
  <w15:chartTrackingRefBased/>
  <w15:docId w15:val="{DE7111F3-D8D5-4BEC-88B7-44E40BDD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70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55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5567"/>
    <w:rPr>
      <w:sz w:val="20"/>
      <w:szCs w:val="20"/>
    </w:rPr>
  </w:style>
  <w:style w:type="character" w:styleId="Refdenotaalpie">
    <w:name w:val="footnote reference"/>
    <w:basedOn w:val="Fuentedeprrafopredeter"/>
    <w:uiPriority w:val="99"/>
    <w:semiHidden/>
    <w:unhideWhenUsed/>
    <w:rsid w:val="00055567"/>
    <w:rPr>
      <w:vertAlign w:val="superscript"/>
    </w:rPr>
  </w:style>
  <w:style w:type="character" w:styleId="Hipervnculo">
    <w:name w:val="Hyperlink"/>
    <w:basedOn w:val="Fuentedeprrafopredeter"/>
    <w:uiPriority w:val="99"/>
    <w:unhideWhenUsed/>
    <w:rsid w:val="00A618B1"/>
    <w:rPr>
      <w:color w:val="0563C1" w:themeColor="hyperlink"/>
      <w:u w:val="single"/>
    </w:rPr>
  </w:style>
  <w:style w:type="paragraph" w:styleId="Prrafodelista">
    <w:name w:val="List Paragraph"/>
    <w:basedOn w:val="Normal"/>
    <w:uiPriority w:val="34"/>
    <w:qFormat/>
    <w:rsid w:val="00A618B1"/>
    <w:pPr>
      <w:ind w:left="720"/>
      <w:contextualSpacing/>
    </w:pPr>
  </w:style>
  <w:style w:type="table" w:styleId="Tablaconcuadrcula">
    <w:name w:val="Table Grid"/>
    <w:basedOn w:val="Tablanormal"/>
    <w:uiPriority w:val="39"/>
    <w:rsid w:val="0063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4B4C2C"/>
    <w:pPr>
      <w:spacing w:after="0"/>
      <w:jc w:val="center"/>
    </w:pPr>
    <w:rPr>
      <w:rFonts w:ascii="Calibri" w:hAnsi="Calibri" w:cs="Calibri"/>
      <w:noProof/>
    </w:rPr>
  </w:style>
  <w:style w:type="character" w:customStyle="1" w:styleId="EndNoteBibliographyTitleCar">
    <w:name w:val="EndNote Bibliography Title Car"/>
    <w:basedOn w:val="Fuentedeprrafopredeter"/>
    <w:link w:val="EndNoteBibliographyTitle"/>
    <w:rsid w:val="004B4C2C"/>
    <w:rPr>
      <w:rFonts w:ascii="Calibri" w:hAnsi="Calibri" w:cs="Calibri"/>
      <w:noProof/>
    </w:rPr>
  </w:style>
  <w:style w:type="paragraph" w:customStyle="1" w:styleId="EndNoteBibliography">
    <w:name w:val="EndNote Bibliography"/>
    <w:basedOn w:val="Normal"/>
    <w:link w:val="EndNoteBibliographyCar"/>
    <w:rsid w:val="004B4C2C"/>
    <w:pPr>
      <w:spacing w:line="240" w:lineRule="auto"/>
    </w:pPr>
    <w:rPr>
      <w:rFonts w:ascii="Calibri" w:hAnsi="Calibri" w:cs="Calibri"/>
      <w:noProof/>
    </w:rPr>
  </w:style>
  <w:style w:type="character" w:customStyle="1" w:styleId="EndNoteBibliographyCar">
    <w:name w:val="EndNote Bibliography Car"/>
    <w:basedOn w:val="Fuentedeprrafopredeter"/>
    <w:link w:val="EndNoteBibliography"/>
    <w:rsid w:val="004B4C2C"/>
    <w:rPr>
      <w:rFonts w:ascii="Calibri" w:hAnsi="Calibri" w:cs="Calibri"/>
      <w:noProof/>
    </w:rPr>
  </w:style>
  <w:style w:type="paragraph" w:styleId="Encabezado">
    <w:name w:val="header"/>
    <w:basedOn w:val="Normal"/>
    <w:link w:val="EncabezadoCar"/>
    <w:uiPriority w:val="99"/>
    <w:unhideWhenUsed/>
    <w:rsid w:val="00CD2F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2F02"/>
  </w:style>
  <w:style w:type="paragraph" w:styleId="Piedepgina">
    <w:name w:val="footer"/>
    <w:basedOn w:val="Normal"/>
    <w:link w:val="PiedepginaCar"/>
    <w:uiPriority w:val="99"/>
    <w:unhideWhenUsed/>
    <w:rsid w:val="00CD2F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2F02"/>
  </w:style>
  <w:style w:type="character" w:customStyle="1" w:styleId="Ttulo1Car">
    <w:name w:val="Título 1 Car"/>
    <w:basedOn w:val="Fuentedeprrafopredeter"/>
    <w:link w:val="Ttulo1"/>
    <w:uiPriority w:val="9"/>
    <w:rsid w:val="00CC70B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CC70B1"/>
    <w:pPr>
      <w:outlineLvl w:val="9"/>
    </w:pPr>
  </w:style>
  <w:style w:type="paragraph" w:styleId="TDC2">
    <w:name w:val="toc 2"/>
    <w:basedOn w:val="Normal"/>
    <w:next w:val="Normal"/>
    <w:autoRedefine/>
    <w:uiPriority w:val="39"/>
    <w:unhideWhenUsed/>
    <w:rsid w:val="00CC70B1"/>
    <w:pPr>
      <w:spacing w:after="100"/>
      <w:ind w:left="220"/>
    </w:pPr>
    <w:rPr>
      <w:rFonts w:eastAsiaTheme="minorEastAsia" w:cs="Times New Roman"/>
    </w:rPr>
  </w:style>
  <w:style w:type="paragraph" w:styleId="TDC1">
    <w:name w:val="toc 1"/>
    <w:basedOn w:val="Normal"/>
    <w:next w:val="Normal"/>
    <w:autoRedefine/>
    <w:uiPriority w:val="39"/>
    <w:unhideWhenUsed/>
    <w:rsid w:val="00CC70B1"/>
    <w:pPr>
      <w:spacing w:after="100"/>
    </w:pPr>
    <w:rPr>
      <w:rFonts w:eastAsiaTheme="minorEastAsia" w:cs="Times New Roman"/>
    </w:rPr>
  </w:style>
  <w:style w:type="paragraph" w:styleId="TDC3">
    <w:name w:val="toc 3"/>
    <w:basedOn w:val="Normal"/>
    <w:next w:val="Normal"/>
    <w:autoRedefine/>
    <w:uiPriority w:val="39"/>
    <w:unhideWhenUsed/>
    <w:rsid w:val="00CC70B1"/>
    <w:pPr>
      <w:spacing w:after="100"/>
      <w:ind w:left="440"/>
    </w:pPr>
    <w:rPr>
      <w:rFonts w:eastAsiaTheme="minorEastAsia" w:cs="Times New Roman"/>
    </w:rPr>
  </w:style>
  <w:style w:type="character" w:styleId="Refdecomentario">
    <w:name w:val="annotation reference"/>
    <w:basedOn w:val="Fuentedeprrafopredeter"/>
    <w:uiPriority w:val="99"/>
    <w:semiHidden/>
    <w:unhideWhenUsed/>
    <w:rsid w:val="00CB0C86"/>
    <w:rPr>
      <w:sz w:val="16"/>
      <w:szCs w:val="16"/>
    </w:rPr>
  </w:style>
  <w:style w:type="paragraph" w:styleId="Textocomentario">
    <w:name w:val="annotation text"/>
    <w:basedOn w:val="Normal"/>
    <w:link w:val="TextocomentarioCar"/>
    <w:uiPriority w:val="99"/>
    <w:semiHidden/>
    <w:unhideWhenUsed/>
    <w:rsid w:val="00CB0C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C86"/>
    <w:rPr>
      <w:sz w:val="20"/>
      <w:szCs w:val="20"/>
    </w:rPr>
  </w:style>
  <w:style w:type="paragraph" w:styleId="Asuntodelcomentario">
    <w:name w:val="annotation subject"/>
    <w:basedOn w:val="Textocomentario"/>
    <w:next w:val="Textocomentario"/>
    <w:link w:val="AsuntodelcomentarioCar"/>
    <w:uiPriority w:val="99"/>
    <w:semiHidden/>
    <w:unhideWhenUsed/>
    <w:rsid w:val="00CB0C86"/>
    <w:rPr>
      <w:b/>
      <w:bCs/>
    </w:rPr>
  </w:style>
  <w:style w:type="character" w:customStyle="1" w:styleId="AsuntodelcomentarioCar">
    <w:name w:val="Asunto del comentario Car"/>
    <w:basedOn w:val="TextocomentarioCar"/>
    <w:link w:val="Asuntodelcomentario"/>
    <w:uiPriority w:val="99"/>
    <w:semiHidden/>
    <w:rsid w:val="00CB0C86"/>
    <w:rPr>
      <w:b/>
      <w:bCs/>
      <w:sz w:val="20"/>
      <w:szCs w:val="20"/>
    </w:rPr>
  </w:style>
  <w:style w:type="paragraph" w:styleId="Textodeglobo">
    <w:name w:val="Balloon Text"/>
    <w:basedOn w:val="Normal"/>
    <w:link w:val="TextodegloboCar"/>
    <w:uiPriority w:val="99"/>
    <w:semiHidden/>
    <w:unhideWhenUsed/>
    <w:rsid w:val="00CB0C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C86"/>
    <w:rPr>
      <w:rFonts w:ascii="Segoe UI" w:hAnsi="Segoe UI" w:cs="Segoe UI"/>
      <w:sz w:val="18"/>
      <w:szCs w:val="18"/>
    </w:rPr>
  </w:style>
  <w:style w:type="character" w:styleId="Mencinsinresolver">
    <w:name w:val="Unresolved Mention"/>
    <w:basedOn w:val="Fuentedeprrafopredeter"/>
    <w:uiPriority w:val="99"/>
    <w:semiHidden/>
    <w:unhideWhenUsed/>
    <w:rsid w:val="0016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78-0946"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mailto:yeseniagarciadelgado@hotmail.co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4759405074368"/>
          <c:y val="0.3059722222222222"/>
          <c:w val="0.86119685039370086"/>
          <c:h val="0.47442804024496937"/>
        </c:manualLayout>
      </c:layout>
      <c:barChart>
        <c:barDir val="col"/>
        <c:grouping val="clustered"/>
        <c:varyColors val="0"/>
        <c:ser>
          <c:idx val="0"/>
          <c:order val="0"/>
          <c:tx>
            <c:strRef>
              <c:f>Hoja1!$B$4</c:f>
              <c:strCache>
                <c:ptCount val="1"/>
                <c:pt idx="0">
                  <c:v>Familia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Hoja1!$C$3:$G$3</c:f>
              <c:strCache>
                <c:ptCount val="5"/>
                <c:pt idx="0">
                  <c:v>Muy Positivo</c:v>
                </c:pt>
                <c:pt idx="1">
                  <c:v> Positivo</c:v>
                </c:pt>
                <c:pt idx="2">
                  <c:v>No afecta</c:v>
                </c:pt>
                <c:pt idx="3">
                  <c:v>Negativamente</c:v>
                </c:pt>
                <c:pt idx="4">
                  <c:v>Muy negativamente</c:v>
                </c:pt>
              </c:strCache>
            </c:strRef>
          </c:cat>
          <c:val>
            <c:numRef>
              <c:f>Hoja1!$C$4:$G$4</c:f>
              <c:numCache>
                <c:formatCode>General</c:formatCode>
                <c:ptCount val="5"/>
                <c:pt idx="0">
                  <c:v>21</c:v>
                </c:pt>
                <c:pt idx="1">
                  <c:v>27</c:v>
                </c:pt>
                <c:pt idx="2">
                  <c:v>21</c:v>
                </c:pt>
                <c:pt idx="3">
                  <c:v>16</c:v>
                </c:pt>
                <c:pt idx="4">
                  <c:v>15</c:v>
                </c:pt>
              </c:numCache>
            </c:numRef>
          </c:val>
          <c:extLst>
            <c:ext xmlns:c16="http://schemas.microsoft.com/office/drawing/2014/chart" uri="{C3380CC4-5D6E-409C-BE32-E72D297353CC}">
              <c16:uniqueId val="{00000000-C6C8-497F-8FCF-0C26AD399479}"/>
            </c:ext>
          </c:extLst>
        </c:ser>
        <c:ser>
          <c:idx val="1"/>
          <c:order val="1"/>
          <c:tx>
            <c:strRef>
              <c:f>Hoja1!$B$5</c:f>
              <c:strCache>
                <c:ptCount val="1"/>
                <c:pt idx="0">
                  <c:v>Amigos dentro del colegio)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Hoja1!$C$3:$G$3</c:f>
              <c:strCache>
                <c:ptCount val="5"/>
                <c:pt idx="0">
                  <c:v>Muy Positivo</c:v>
                </c:pt>
                <c:pt idx="1">
                  <c:v> Positivo</c:v>
                </c:pt>
                <c:pt idx="2">
                  <c:v>No afecta</c:v>
                </c:pt>
                <c:pt idx="3">
                  <c:v>Negativamente</c:v>
                </c:pt>
                <c:pt idx="4">
                  <c:v>Muy negativamente</c:v>
                </c:pt>
              </c:strCache>
            </c:strRef>
          </c:cat>
          <c:val>
            <c:numRef>
              <c:f>Hoja1!$C$5:$G$5</c:f>
              <c:numCache>
                <c:formatCode>General</c:formatCode>
                <c:ptCount val="5"/>
                <c:pt idx="0">
                  <c:v>0</c:v>
                </c:pt>
                <c:pt idx="1">
                  <c:v>6</c:v>
                </c:pt>
                <c:pt idx="2">
                  <c:v>81</c:v>
                </c:pt>
                <c:pt idx="3">
                  <c:v>13</c:v>
                </c:pt>
                <c:pt idx="4">
                  <c:v>0</c:v>
                </c:pt>
              </c:numCache>
            </c:numRef>
          </c:val>
          <c:extLst>
            <c:ext xmlns:c16="http://schemas.microsoft.com/office/drawing/2014/chart" uri="{C3380CC4-5D6E-409C-BE32-E72D297353CC}">
              <c16:uniqueId val="{00000001-C6C8-497F-8FCF-0C26AD399479}"/>
            </c:ext>
          </c:extLst>
        </c:ser>
        <c:ser>
          <c:idx val="2"/>
          <c:order val="2"/>
          <c:tx>
            <c:strRef>
              <c:f>Hoja1!$B$6</c:f>
              <c:strCache>
                <c:ptCount val="1"/>
                <c:pt idx="0">
                  <c:v>Amigos fuera del colegio)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Hoja1!$C$3:$G$3</c:f>
              <c:strCache>
                <c:ptCount val="5"/>
                <c:pt idx="0">
                  <c:v>Muy Positivo</c:v>
                </c:pt>
                <c:pt idx="1">
                  <c:v> Positivo</c:v>
                </c:pt>
                <c:pt idx="2">
                  <c:v>No afecta</c:v>
                </c:pt>
                <c:pt idx="3">
                  <c:v>Negativamente</c:v>
                </c:pt>
                <c:pt idx="4">
                  <c:v>Muy negativamente</c:v>
                </c:pt>
              </c:strCache>
            </c:strRef>
          </c:cat>
          <c:val>
            <c:numRef>
              <c:f>Hoja1!$C$6:$G$6</c:f>
              <c:numCache>
                <c:formatCode>General</c:formatCode>
                <c:ptCount val="5"/>
                <c:pt idx="0">
                  <c:v>27</c:v>
                </c:pt>
                <c:pt idx="1">
                  <c:v>31</c:v>
                </c:pt>
                <c:pt idx="2">
                  <c:v>40</c:v>
                </c:pt>
                <c:pt idx="3">
                  <c:v>2</c:v>
                </c:pt>
                <c:pt idx="4">
                  <c:v>0</c:v>
                </c:pt>
              </c:numCache>
            </c:numRef>
          </c:val>
          <c:extLst>
            <c:ext xmlns:c16="http://schemas.microsoft.com/office/drawing/2014/chart" uri="{C3380CC4-5D6E-409C-BE32-E72D297353CC}">
              <c16:uniqueId val="{00000002-C6C8-497F-8FCF-0C26AD399479}"/>
            </c:ext>
          </c:extLst>
        </c:ser>
        <c:ser>
          <c:idx val="3"/>
          <c:order val="3"/>
          <c:tx>
            <c:strRef>
              <c:f>Hoja1!$B$7</c:f>
              <c:strCache>
                <c:ptCount val="1"/>
                <c:pt idx="0">
                  <c:v>Tutores y maestros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Hoja1!$C$3:$G$3</c:f>
              <c:strCache>
                <c:ptCount val="5"/>
                <c:pt idx="0">
                  <c:v>Muy Positivo</c:v>
                </c:pt>
                <c:pt idx="1">
                  <c:v> Positivo</c:v>
                </c:pt>
                <c:pt idx="2">
                  <c:v>No afecta</c:v>
                </c:pt>
                <c:pt idx="3">
                  <c:v>Negativamente</c:v>
                </c:pt>
                <c:pt idx="4">
                  <c:v>Muy negativamente</c:v>
                </c:pt>
              </c:strCache>
            </c:strRef>
          </c:cat>
          <c:val>
            <c:numRef>
              <c:f>Hoja1!$C$7:$G$7</c:f>
              <c:numCache>
                <c:formatCode>General</c:formatCode>
                <c:ptCount val="5"/>
                <c:pt idx="0">
                  <c:v>22</c:v>
                </c:pt>
                <c:pt idx="1">
                  <c:v>29</c:v>
                </c:pt>
                <c:pt idx="2">
                  <c:v>17</c:v>
                </c:pt>
                <c:pt idx="3">
                  <c:v>17</c:v>
                </c:pt>
                <c:pt idx="4">
                  <c:v>15</c:v>
                </c:pt>
              </c:numCache>
            </c:numRef>
          </c:val>
          <c:extLst>
            <c:ext xmlns:c16="http://schemas.microsoft.com/office/drawing/2014/chart" uri="{C3380CC4-5D6E-409C-BE32-E72D297353CC}">
              <c16:uniqueId val="{00000003-C6C8-497F-8FCF-0C26AD399479}"/>
            </c:ext>
          </c:extLst>
        </c:ser>
        <c:dLbls>
          <c:showLegendKey val="0"/>
          <c:showVal val="0"/>
          <c:showCatName val="0"/>
          <c:showSerName val="0"/>
          <c:showPercent val="0"/>
          <c:showBubbleSize val="0"/>
        </c:dLbls>
        <c:gapWidth val="219"/>
        <c:overlap val="-27"/>
        <c:axId val="430285216"/>
        <c:axId val="430287568"/>
      </c:barChart>
      <c:catAx>
        <c:axId val="43028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30287568"/>
        <c:crosses val="autoZero"/>
        <c:auto val="1"/>
        <c:lblAlgn val="ctr"/>
        <c:lblOffset val="100"/>
        <c:noMultiLvlLbl val="0"/>
      </c:catAx>
      <c:valAx>
        <c:axId val="43028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302852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23-46BD-8171-DD2FD3FE6FF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23-46BD-8171-DD2FD3FE6FF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23-46BD-8171-DD2FD3FE6FF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23-46BD-8171-DD2FD3FE6FFD}"/>
              </c:ext>
            </c:extLst>
          </c:dPt>
          <c:dLbls>
            <c:dLbl>
              <c:idx val="0"/>
              <c:layout>
                <c:manualLayout>
                  <c:x val="-0.1689524293334301"/>
                  <c:y val="-0.19293845026128489"/>
                </c:manualLayout>
              </c:layout>
              <c:tx>
                <c:rich>
                  <a:bodyPr/>
                  <a:lstStyle/>
                  <a:p>
                    <a:fld id="{E4C63292-2E15-43A6-BE7F-18BE092F00FF}"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23-46BD-8171-DD2FD3FE6FFD}"/>
                </c:ext>
              </c:extLst>
            </c:dLbl>
            <c:dLbl>
              <c:idx val="1"/>
              <c:layout>
                <c:manualLayout>
                  <c:x val="0.11545472138563324"/>
                  <c:y val="6.7812064032536479E-2"/>
                </c:manualLayout>
              </c:layout>
              <c:tx>
                <c:rich>
                  <a:bodyPr/>
                  <a:lstStyle/>
                  <a:p>
                    <a:fld id="{424DDAA9-83CC-4A9F-9727-18E5317B2AA5}"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23-46BD-8171-DD2FD3FE6FFD}"/>
                </c:ext>
              </c:extLst>
            </c:dLbl>
            <c:dLbl>
              <c:idx val="2"/>
              <c:tx>
                <c:rich>
                  <a:bodyPr/>
                  <a:lstStyle/>
                  <a:p>
                    <a:fld id="{F65266FA-01D2-4CEA-80BE-6EDF560AEB11}"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023-46BD-8171-DD2FD3FE6FFD}"/>
                </c:ext>
              </c:extLst>
            </c:dLbl>
            <c:dLbl>
              <c:idx val="3"/>
              <c:delete val="1"/>
              <c:extLst>
                <c:ext xmlns:c15="http://schemas.microsoft.com/office/drawing/2012/chart" uri="{CE6537A1-D6FC-4f65-9D91-7224C49458BB}"/>
                <c:ext xmlns:c16="http://schemas.microsoft.com/office/drawing/2014/chart" uri="{C3380CC4-5D6E-409C-BE32-E72D297353CC}">
                  <c16:uniqueId val="{00000007-7023-46BD-8171-DD2FD3FE6F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Hoja1!$C$23:$C$26</c:f>
              <c:strCache>
                <c:ptCount val="4"/>
                <c:pt idx="0">
                  <c:v>Ningún libro</c:v>
                </c:pt>
                <c:pt idx="1">
                  <c:v>De 1 a 2 libros</c:v>
                </c:pt>
                <c:pt idx="2">
                  <c:v>De 3 a 5 libros</c:v>
                </c:pt>
                <c:pt idx="3">
                  <c:v>Más de 6 libros</c:v>
                </c:pt>
              </c:strCache>
            </c:strRef>
          </c:cat>
          <c:val>
            <c:numRef>
              <c:f>Hoja1!$D$23:$D$26</c:f>
              <c:numCache>
                <c:formatCode>General</c:formatCode>
                <c:ptCount val="4"/>
                <c:pt idx="0">
                  <c:v>74</c:v>
                </c:pt>
                <c:pt idx="1">
                  <c:v>21</c:v>
                </c:pt>
                <c:pt idx="2">
                  <c:v>5</c:v>
                </c:pt>
                <c:pt idx="3">
                  <c:v>0</c:v>
                </c:pt>
              </c:numCache>
            </c:numRef>
          </c:val>
          <c:extLst>
            <c:ext xmlns:c16="http://schemas.microsoft.com/office/drawing/2014/chart" uri="{C3380CC4-5D6E-409C-BE32-E72D297353CC}">
              <c16:uniqueId val="{00000008-7023-46BD-8171-DD2FD3FE6FFD}"/>
            </c:ext>
          </c:extLst>
        </c:ser>
        <c:dLbls>
          <c:showLegendKey val="0"/>
          <c:showVal val="0"/>
          <c:showCatName val="0"/>
          <c:showSerName val="0"/>
          <c:showPercent val="0"/>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777777777777778E-2"/>
          <c:y val="7.407407407407407E-2"/>
          <c:w val="0.94722222222222219"/>
          <c:h val="0.8416746864975212"/>
        </c:manualLayout>
      </c:layout>
      <c:barChart>
        <c:barDir val="col"/>
        <c:grouping val="stacked"/>
        <c:varyColors val="0"/>
        <c:ser>
          <c:idx val="0"/>
          <c:order val="0"/>
          <c:tx>
            <c:strRef>
              <c:f>Hoja1!$C$37</c:f>
              <c:strCache>
                <c:ptCount val="1"/>
                <c:pt idx="0">
                  <c:v>Frecuencia</c:v>
                </c:pt>
              </c:strCache>
            </c:strRef>
          </c:tx>
          <c:spPr>
            <a:solidFill>
              <a:schemeClr val="accent1"/>
            </a:solidFill>
            <a:ln>
              <a:noFill/>
            </a:ln>
            <a:effectLst/>
          </c:spPr>
          <c:invertIfNegative val="0"/>
          <c:dLbls>
            <c:dLbl>
              <c:idx val="0"/>
              <c:layout>
                <c:manualLayout>
                  <c:x val="-1.1111111111111124E-2"/>
                  <c:y val="-0.430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85-4439-9D50-212819B59E1F}"/>
                </c:ext>
              </c:extLst>
            </c:dLbl>
            <c:dLbl>
              <c:idx val="1"/>
              <c:layout>
                <c:manualLayout>
                  <c:x val="-5.0925337632079971E-17"/>
                  <c:y val="-0.324074074074074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85-4439-9D50-212819B59E1F}"/>
                </c:ext>
              </c:extLst>
            </c:dLbl>
            <c:dLbl>
              <c:idx val="2"/>
              <c:layout>
                <c:manualLayout>
                  <c:x val="0"/>
                  <c:y val="-0.296296296296296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85-4439-9D50-212819B59E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Hoja1!$B$38:$B$41</c:f>
              <c:strCache>
                <c:ptCount val="4"/>
                <c:pt idx="0">
                  <c:v>Ninguna hora</c:v>
                </c:pt>
                <c:pt idx="1">
                  <c:v>De 1 a 2 horas</c:v>
                </c:pt>
                <c:pt idx="2">
                  <c:v>De 2 a 3 horas</c:v>
                </c:pt>
                <c:pt idx="3">
                  <c:v>Más de 4 horas</c:v>
                </c:pt>
              </c:strCache>
            </c:strRef>
          </c:cat>
          <c:val>
            <c:numRef>
              <c:f>Hoja1!$C$38:$C$41</c:f>
              <c:numCache>
                <c:formatCode>General</c:formatCode>
                <c:ptCount val="4"/>
                <c:pt idx="0">
                  <c:v>42</c:v>
                </c:pt>
                <c:pt idx="1">
                  <c:v>31</c:v>
                </c:pt>
                <c:pt idx="2">
                  <c:v>27</c:v>
                </c:pt>
                <c:pt idx="3">
                  <c:v>0</c:v>
                </c:pt>
              </c:numCache>
            </c:numRef>
          </c:val>
          <c:extLst>
            <c:ext xmlns:c16="http://schemas.microsoft.com/office/drawing/2014/chart" uri="{C3380CC4-5D6E-409C-BE32-E72D297353CC}">
              <c16:uniqueId val="{00000003-AD85-4439-9D50-212819B59E1F}"/>
            </c:ext>
          </c:extLst>
        </c:ser>
        <c:dLbls>
          <c:showLegendKey val="0"/>
          <c:showVal val="0"/>
          <c:showCatName val="0"/>
          <c:showSerName val="0"/>
          <c:showPercent val="0"/>
          <c:showBubbleSize val="0"/>
        </c:dLbls>
        <c:gapWidth val="150"/>
        <c:overlap val="100"/>
        <c:axId val="430287960"/>
        <c:axId val="430288744"/>
      </c:barChart>
      <c:catAx>
        <c:axId val="43028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30288744"/>
        <c:crosses val="autoZero"/>
        <c:auto val="1"/>
        <c:lblAlgn val="ctr"/>
        <c:lblOffset val="100"/>
        <c:noMultiLvlLbl val="0"/>
      </c:catAx>
      <c:valAx>
        <c:axId val="430288744"/>
        <c:scaling>
          <c:orientation val="minMax"/>
        </c:scaling>
        <c:delete val="1"/>
        <c:axPos val="l"/>
        <c:numFmt formatCode="General" sourceLinked="1"/>
        <c:majorTickMark val="none"/>
        <c:minorTickMark val="none"/>
        <c:tickLblPos val="nextTo"/>
        <c:crossAx val="430287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0"/>
      <c:depthPercent val="100"/>
      <c:rAngAx val="0"/>
    </c:view3D>
    <c:floor>
      <c:thickness val="0"/>
      <c:spPr>
        <a:solidFill>
          <a:schemeClr val="lt1"/>
        </a:solid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Hoja1!$C$46</c:f>
              <c:strCache>
                <c:ptCount val="1"/>
                <c:pt idx="0">
                  <c:v>Frecuencia</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tx>
                <c:rich>
                  <a:bodyPr/>
                  <a:lstStyle/>
                  <a:p>
                    <a:fld id="{B97906DD-D172-438D-A681-60C7586101EE}"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5E8-4A60-BA3C-975E4449AFD7}"/>
                </c:ext>
              </c:extLst>
            </c:dLbl>
            <c:dLbl>
              <c:idx val="1"/>
              <c:tx>
                <c:rich>
                  <a:bodyPr/>
                  <a:lstStyle/>
                  <a:p>
                    <a:fld id="{F1E3AD51-AF5A-42CB-A426-3CD561425DCE}"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E8-4A60-BA3C-975E4449AFD7}"/>
                </c:ext>
              </c:extLst>
            </c:dLbl>
            <c:dLbl>
              <c:idx val="2"/>
              <c:tx>
                <c:rich>
                  <a:bodyPr/>
                  <a:lstStyle/>
                  <a:p>
                    <a:fld id="{31A01468-F898-4C3A-9E4C-B0BD08A0EB51}"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5E8-4A60-BA3C-975E4449AFD7}"/>
                </c:ext>
              </c:extLst>
            </c:dLbl>
            <c:dLbl>
              <c:idx val="3"/>
              <c:tx>
                <c:rich>
                  <a:bodyPr/>
                  <a:lstStyle/>
                  <a:p>
                    <a:fld id="{A03C527B-20C3-4A04-AB32-FC2F202FFEA5}"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E8-4A60-BA3C-975E4449AFD7}"/>
                </c:ext>
              </c:extLst>
            </c:dLbl>
            <c:dLbl>
              <c:idx val="4"/>
              <c:tx>
                <c:rich>
                  <a:bodyPr/>
                  <a:lstStyle/>
                  <a:p>
                    <a:fld id="{C6DB915A-2CEC-409F-AD17-1B3A17363A5F}"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5E8-4A60-BA3C-975E4449AF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Hoja1!$B$47:$B$51</c:f>
              <c:strCache>
                <c:ptCount val="5"/>
                <c:pt idx="0">
                  <c:v>Paso siempre en casa</c:v>
                </c:pt>
                <c:pt idx="1">
                  <c:v>Hasta 1 hora fuera de casa</c:v>
                </c:pt>
                <c:pt idx="2">
                  <c:v>Entre 1 y 2 horas fuera de casa</c:v>
                </c:pt>
                <c:pt idx="3">
                  <c:v>Entre 2 y 3 horas fuera de casa</c:v>
                </c:pt>
                <c:pt idx="4">
                  <c:v>Más de 3 horas fuera de casa</c:v>
                </c:pt>
              </c:strCache>
            </c:strRef>
          </c:cat>
          <c:val>
            <c:numRef>
              <c:f>Hoja1!$C$47:$C$51</c:f>
              <c:numCache>
                <c:formatCode>General</c:formatCode>
                <c:ptCount val="5"/>
                <c:pt idx="0">
                  <c:v>46</c:v>
                </c:pt>
                <c:pt idx="1">
                  <c:v>21</c:v>
                </c:pt>
                <c:pt idx="2">
                  <c:v>12</c:v>
                </c:pt>
                <c:pt idx="3">
                  <c:v>8</c:v>
                </c:pt>
                <c:pt idx="4">
                  <c:v>13</c:v>
                </c:pt>
              </c:numCache>
            </c:numRef>
          </c:val>
          <c:extLst>
            <c:ext xmlns:c16="http://schemas.microsoft.com/office/drawing/2014/chart" uri="{C3380CC4-5D6E-409C-BE32-E72D297353CC}">
              <c16:uniqueId val="{00000000-82F6-49CC-AEA5-CE46774C1AFA}"/>
            </c:ext>
          </c:extLst>
        </c:ser>
        <c:dLbls>
          <c:showLegendKey val="0"/>
          <c:showVal val="0"/>
          <c:showCatName val="0"/>
          <c:showSerName val="0"/>
          <c:showPercent val="0"/>
          <c:showBubbleSize val="0"/>
        </c:dLbls>
        <c:gapWidth val="160"/>
        <c:gapDepth val="0"/>
        <c:shape val="box"/>
        <c:axId val="430286000"/>
        <c:axId val="430286784"/>
        <c:axId val="0"/>
      </c:bar3DChart>
      <c:catAx>
        <c:axId val="430286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30286784"/>
        <c:crosses val="autoZero"/>
        <c:auto val="1"/>
        <c:lblAlgn val="ctr"/>
        <c:lblOffset val="100"/>
        <c:noMultiLvlLbl val="0"/>
      </c:catAx>
      <c:valAx>
        <c:axId val="430286784"/>
        <c:scaling>
          <c:orientation val="minMax"/>
        </c:scaling>
        <c:delete val="1"/>
        <c:axPos val="l"/>
        <c:numFmt formatCode="General" sourceLinked="1"/>
        <c:majorTickMark val="none"/>
        <c:minorTickMark val="none"/>
        <c:tickLblPos val="nextTo"/>
        <c:crossAx val="43028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944444444444443E-2"/>
          <c:y val="5.7870370370370371E-2"/>
          <c:w val="0.81388888888888888"/>
          <c:h val="0.77314814814814814"/>
        </c:manualLayout>
      </c:layout>
      <c:pie3DChart>
        <c:varyColors val="1"/>
        <c:ser>
          <c:idx val="0"/>
          <c:order val="0"/>
          <c:tx>
            <c:strRef>
              <c:f>Hoja1!$C$64</c:f>
              <c:strCache>
                <c:ptCount val="1"/>
                <c:pt idx="0">
                  <c:v>Frecuencia</c:v>
                </c:pt>
              </c:strCache>
            </c:strRef>
          </c:tx>
          <c:dPt>
            <c:idx val="0"/>
            <c:bubble3D val="0"/>
            <c:spPr>
              <a:solidFill>
                <a:schemeClr val="accent1"/>
              </a:solidFill>
              <a:ln>
                <a:noFill/>
              </a:ln>
              <a:effectLst/>
              <a:sp3d/>
            </c:spPr>
            <c:extLst>
              <c:ext xmlns:c16="http://schemas.microsoft.com/office/drawing/2014/chart" uri="{C3380CC4-5D6E-409C-BE32-E72D297353CC}">
                <c16:uniqueId val="{00000001-03A7-452C-9097-B66CC82ABDCC}"/>
              </c:ext>
            </c:extLst>
          </c:dPt>
          <c:dPt>
            <c:idx val="1"/>
            <c:bubble3D val="0"/>
            <c:spPr>
              <a:solidFill>
                <a:schemeClr val="accent2"/>
              </a:solidFill>
              <a:ln>
                <a:noFill/>
              </a:ln>
              <a:effectLst/>
              <a:sp3d/>
            </c:spPr>
            <c:extLst>
              <c:ext xmlns:c16="http://schemas.microsoft.com/office/drawing/2014/chart" uri="{C3380CC4-5D6E-409C-BE32-E72D297353CC}">
                <c16:uniqueId val="{00000003-03A7-452C-9097-B66CC82ABDCC}"/>
              </c:ext>
            </c:extLst>
          </c:dPt>
          <c:dPt>
            <c:idx val="2"/>
            <c:bubble3D val="0"/>
            <c:spPr>
              <a:solidFill>
                <a:schemeClr val="accent3"/>
              </a:solidFill>
              <a:ln>
                <a:noFill/>
              </a:ln>
              <a:effectLst/>
              <a:sp3d/>
            </c:spPr>
            <c:extLst>
              <c:ext xmlns:c16="http://schemas.microsoft.com/office/drawing/2014/chart" uri="{C3380CC4-5D6E-409C-BE32-E72D297353CC}">
                <c16:uniqueId val="{00000005-03A7-452C-9097-B66CC82ABDCC}"/>
              </c:ext>
            </c:extLst>
          </c:dPt>
          <c:dPt>
            <c:idx val="3"/>
            <c:bubble3D val="0"/>
            <c:spPr>
              <a:solidFill>
                <a:schemeClr val="accent4"/>
              </a:solidFill>
              <a:ln>
                <a:noFill/>
              </a:ln>
              <a:effectLst/>
              <a:sp3d/>
            </c:spPr>
            <c:extLst>
              <c:ext xmlns:c16="http://schemas.microsoft.com/office/drawing/2014/chart" uri="{C3380CC4-5D6E-409C-BE32-E72D297353CC}">
                <c16:uniqueId val="{00000007-03A7-452C-9097-B66CC82ABDCC}"/>
              </c:ext>
            </c:extLst>
          </c:dPt>
          <c:dPt>
            <c:idx val="4"/>
            <c:bubble3D val="0"/>
            <c:spPr>
              <a:solidFill>
                <a:schemeClr val="accent6">
                  <a:lumMod val="40000"/>
                  <a:lumOff val="60000"/>
                </a:schemeClr>
              </a:solidFill>
              <a:ln>
                <a:noFill/>
              </a:ln>
              <a:effectLst/>
              <a:sp3d/>
            </c:spPr>
            <c:extLst>
              <c:ext xmlns:c16="http://schemas.microsoft.com/office/drawing/2014/chart" uri="{C3380CC4-5D6E-409C-BE32-E72D297353CC}">
                <c16:uniqueId val="{00000009-03A7-452C-9097-B66CC82ABDCC}"/>
              </c:ext>
            </c:extLst>
          </c:dPt>
          <c:dLbls>
            <c:dLbl>
              <c:idx val="1"/>
              <c:layout>
                <c:manualLayout>
                  <c:x val="-1.5479221347331583E-2"/>
                  <c:y val="6.823600174978128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A7-452C-9097-B66CC82ABDCC}"/>
                </c:ext>
              </c:extLst>
            </c:dLbl>
            <c:dLbl>
              <c:idx val="4"/>
              <c:layout>
                <c:manualLayout>
                  <c:x val="0.11571030183727034"/>
                  <c:y val="-0.1458271361913094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A7-452C-9097-B66CC82ABD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Hoja1!$B$65:$B$69</c:f>
              <c:strCache>
                <c:ptCount val="5"/>
                <c:pt idx="0">
                  <c:v>Ninguna hora a la semana</c:v>
                </c:pt>
                <c:pt idx="1">
                  <c:v>1 hora a la semana</c:v>
                </c:pt>
                <c:pt idx="2">
                  <c:v>Entre 2 y 3 horas a la semana</c:v>
                </c:pt>
                <c:pt idx="3">
                  <c:v>Entre 4 y 7 horas a la semana</c:v>
                </c:pt>
                <c:pt idx="4">
                  <c:v>Más de 8 horas a la semana</c:v>
                </c:pt>
              </c:strCache>
            </c:strRef>
          </c:cat>
          <c:val>
            <c:numRef>
              <c:f>Hoja1!$C$65:$C$69</c:f>
              <c:numCache>
                <c:formatCode>General</c:formatCode>
                <c:ptCount val="5"/>
                <c:pt idx="0">
                  <c:v>14</c:v>
                </c:pt>
                <c:pt idx="1">
                  <c:v>27</c:v>
                </c:pt>
                <c:pt idx="2">
                  <c:v>15</c:v>
                </c:pt>
                <c:pt idx="3">
                  <c:v>10</c:v>
                </c:pt>
                <c:pt idx="4">
                  <c:v>34</c:v>
                </c:pt>
              </c:numCache>
            </c:numRef>
          </c:val>
          <c:extLst>
            <c:ext xmlns:c16="http://schemas.microsoft.com/office/drawing/2014/chart" uri="{C3380CC4-5D6E-409C-BE32-E72D297353CC}">
              <c16:uniqueId val="{0000000A-03A7-452C-9097-B66CC82ABDC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Porcentaje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bar"/>
        <c:grouping val="clustered"/>
        <c:varyColors val="0"/>
        <c:ser>
          <c:idx val="0"/>
          <c:order val="0"/>
          <c:tx>
            <c:strRef>
              <c:f>Hoja1!$D$84</c:f>
              <c:strCache>
                <c:ptCount val="1"/>
                <c:pt idx="0">
                  <c:v>Porcentaje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Hoja1!$B$85:$B$88</c:f>
              <c:strCache>
                <c:ptCount val="4"/>
                <c:pt idx="0">
                  <c:v>Terminar este año escolar</c:v>
                </c:pt>
                <c:pt idx="1">
                  <c:v>Terminar el bachillerato</c:v>
                </c:pt>
                <c:pt idx="2">
                  <c:v>Terminar una carrera universitaria</c:v>
                </c:pt>
                <c:pt idx="3">
                  <c:v>No tengo opinión al respecto</c:v>
                </c:pt>
              </c:strCache>
            </c:strRef>
          </c:cat>
          <c:val>
            <c:numRef>
              <c:f>Hoja1!$D$85:$D$88</c:f>
              <c:numCache>
                <c:formatCode>General</c:formatCode>
                <c:ptCount val="4"/>
                <c:pt idx="0">
                  <c:v>27</c:v>
                </c:pt>
                <c:pt idx="1">
                  <c:v>14</c:v>
                </c:pt>
                <c:pt idx="2">
                  <c:v>58</c:v>
                </c:pt>
                <c:pt idx="3">
                  <c:v>1</c:v>
                </c:pt>
              </c:numCache>
            </c:numRef>
          </c:val>
          <c:extLst>
            <c:ext xmlns:c16="http://schemas.microsoft.com/office/drawing/2014/chart" uri="{C3380CC4-5D6E-409C-BE32-E72D297353CC}">
              <c16:uniqueId val="{00000000-E44F-4660-A5CA-C54E11DE2907}"/>
            </c:ext>
          </c:extLst>
        </c:ser>
        <c:dLbls>
          <c:showLegendKey val="0"/>
          <c:showVal val="0"/>
          <c:showCatName val="0"/>
          <c:showSerName val="0"/>
          <c:showPercent val="0"/>
          <c:showBubbleSize val="0"/>
        </c:dLbls>
        <c:gapWidth val="182"/>
        <c:axId val="487926824"/>
        <c:axId val="487927216"/>
      </c:barChart>
      <c:catAx>
        <c:axId val="487926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87927216"/>
        <c:crosses val="autoZero"/>
        <c:auto val="1"/>
        <c:lblAlgn val="ctr"/>
        <c:lblOffset val="100"/>
        <c:noMultiLvlLbl val="0"/>
      </c:catAx>
      <c:valAx>
        <c:axId val="48792721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8792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0.33681</cdr:y>
    </cdr:from>
    <cdr:to>
      <cdr:x>0.0625</cdr:x>
      <cdr:y>0.74653</cdr:y>
    </cdr:to>
    <cdr:sp macro="" textlink="">
      <cdr:nvSpPr>
        <cdr:cNvPr id="2" name="CuadroTexto 1"/>
        <cdr:cNvSpPr txBox="1"/>
      </cdr:nvSpPr>
      <cdr:spPr>
        <a:xfrm xmlns:a="http://schemas.openxmlformats.org/drawingml/2006/main" rot="16200000">
          <a:off x="-419100" y="1343025"/>
          <a:ext cx="11239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C" sz="1100"/>
            <a:t>Porcentaje (%)</a:t>
          </a:r>
        </a:p>
      </cdr:txBody>
    </cdr:sp>
  </cdr:relSizeAnchor>
</c:userShapes>
</file>

<file path=word/drawings/drawing2.xml><?xml version="1.0" encoding="utf-8"?>
<c:userShapes xmlns:c="http://schemas.openxmlformats.org/drawingml/2006/chart">
  <cdr:relSizeAnchor xmlns:cdr="http://schemas.openxmlformats.org/drawingml/2006/chartDrawing">
    <cdr:from>
      <cdr:x>0.02708</cdr:x>
      <cdr:y>0.34722</cdr:y>
    </cdr:from>
    <cdr:to>
      <cdr:x>0.09167</cdr:x>
      <cdr:y>0.68576</cdr:y>
    </cdr:to>
    <cdr:sp macro="" textlink="">
      <cdr:nvSpPr>
        <cdr:cNvPr id="2" name="CuadroTexto 1"/>
        <cdr:cNvSpPr txBox="1"/>
      </cdr:nvSpPr>
      <cdr:spPr>
        <a:xfrm xmlns:a="http://schemas.openxmlformats.org/drawingml/2006/main" rot="16200000">
          <a:off x="-192877" y="1269207"/>
          <a:ext cx="928688" cy="2952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C" sz="1100"/>
            <a:t>Porcentaje</a:t>
          </a:r>
          <a:r>
            <a:rPr lang="es-EC" sz="1100" baseline="0"/>
            <a:t> (%)</a:t>
          </a:r>
          <a:endParaRPr lang="es-EC"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9727-5846-42AE-A51B-D91C001B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4844</Words>
  <Characters>26648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Cesar David Flores San Martin</cp:lastModifiedBy>
  <cp:revision>3</cp:revision>
  <dcterms:created xsi:type="dcterms:W3CDTF">2020-05-15T14:51:00Z</dcterms:created>
  <dcterms:modified xsi:type="dcterms:W3CDTF">2020-05-15T14:51:00Z</dcterms:modified>
</cp:coreProperties>
</file>