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9AD" w:rsidRDefault="00EC7883">
      <w:pP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El diario de campo: aportaciones desde la didáctica de la investigación educativa</w:t>
      </w:r>
    </w:p>
    <w:p w:rsidR="00F319AD" w:rsidRDefault="00EC7883">
      <w:pPr>
        <w:pBdr>
          <w:top w:val="nil"/>
          <w:left w:val="nil"/>
          <w:bottom w:val="nil"/>
          <w:right w:val="nil"/>
          <w:between w:val="nil"/>
        </w:pBdr>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Francisco Martínez</w:t>
      </w:r>
      <w:r>
        <w:rPr>
          <w:rFonts w:ascii="Times New Roman" w:eastAsia="Times New Roman" w:hAnsi="Times New Roman" w:cs="Times New Roman"/>
          <w:i/>
          <w:sz w:val="20"/>
          <w:szCs w:val="20"/>
        </w:rPr>
        <w:t>-</w:t>
      </w:r>
      <w:r>
        <w:rPr>
          <w:rFonts w:ascii="Times New Roman" w:eastAsia="Times New Roman" w:hAnsi="Times New Roman" w:cs="Times New Roman"/>
          <w:i/>
          <w:color w:val="000000"/>
          <w:sz w:val="20"/>
          <w:szCs w:val="20"/>
        </w:rPr>
        <w:t>Ortega</w:t>
      </w:r>
      <w:r>
        <w:rPr>
          <w:rFonts w:ascii="Times New Roman" w:eastAsia="Times New Roman" w:hAnsi="Times New Roman" w:cs="Times New Roman"/>
          <w:i/>
          <w:color w:val="000000"/>
          <w:sz w:val="20"/>
          <w:szCs w:val="20"/>
          <w:vertAlign w:val="superscript"/>
        </w:rPr>
        <w:footnoteReference w:id="1"/>
      </w:r>
    </w:p>
    <w:p w:rsidR="00F319AD" w:rsidRDefault="00EC7883">
      <w:pPr>
        <w:pBdr>
          <w:top w:val="nil"/>
          <w:left w:val="nil"/>
          <w:bottom w:val="nil"/>
          <w:right w:val="nil"/>
          <w:between w:val="nil"/>
        </w:pBdr>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Blanca </w:t>
      </w:r>
      <w:proofErr w:type="spellStart"/>
      <w:r>
        <w:rPr>
          <w:rFonts w:ascii="Times New Roman" w:eastAsia="Times New Roman" w:hAnsi="Times New Roman" w:cs="Times New Roman"/>
          <w:i/>
          <w:color w:val="000000"/>
          <w:sz w:val="20"/>
          <w:szCs w:val="20"/>
        </w:rPr>
        <w:t>Edurne</w:t>
      </w:r>
      <w:proofErr w:type="spellEnd"/>
      <w:r>
        <w:rPr>
          <w:rFonts w:ascii="Times New Roman" w:eastAsia="Times New Roman" w:hAnsi="Times New Roman" w:cs="Times New Roman"/>
          <w:i/>
          <w:color w:val="000000"/>
          <w:sz w:val="20"/>
          <w:szCs w:val="20"/>
        </w:rPr>
        <w:t xml:space="preserve"> Mendoza Carmona </w:t>
      </w:r>
      <w:r>
        <w:rPr>
          <w:rFonts w:ascii="Times New Roman" w:eastAsia="Times New Roman" w:hAnsi="Times New Roman" w:cs="Times New Roman"/>
          <w:i/>
          <w:color w:val="000000"/>
          <w:sz w:val="20"/>
          <w:szCs w:val="20"/>
          <w:vertAlign w:val="superscript"/>
        </w:rPr>
        <w:footnoteReference w:id="2"/>
      </w:r>
    </w:p>
    <w:p w:rsidR="00FE588F" w:rsidRDefault="00FE588F">
      <w:pPr>
        <w:pBdr>
          <w:top w:val="nil"/>
          <w:left w:val="nil"/>
          <w:bottom w:val="nil"/>
          <w:right w:val="nil"/>
          <w:between w:val="nil"/>
        </w:pBdr>
        <w:jc w:val="right"/>
        <w:rPr>
          <w:rFonts w:ascii="Times New Roman" w:eastAsia="Times New Roman" w:hAnsi="Times New Roman" w:cs="Times New Roman"/>
          <w:i/>
          <w:color w:val="000000"/>
          <w:sz w:val="32"/>
          <w:szCs w:val="32"/>
        </w:rPr>
      </w:pPr>
    </w:p>
    <w:p w:rsidR="00FE588F" w:rsidRDefault="00FE588F">
      <w:pPr>
        <w:pBdr>
          <w:top w:val="nil"/>
          <w:left w:val="nil"/>
          <w:bottom w:val="nil"/>
          <w:right w:val="nil"/>
          <w:between w:val="nil"/>
        </w:pBdr>
        <w:jc w:val="right"/>
        <w:rPr>
          <w:rFonts w:ascii="Times New Roman" w:eastAsia="Times New Roman" w:hAnsi="Times New Roman" w:cs="Times New Roman"/>
          <w:i/>
          <w:color w:val="000000"/>
          <w:sz w:val="32"/>
          <w:szCs w:val="32"/>
        </w:rPr>
      </w:pPr>
    </w:p>
    <w:p w:rsidR="00FE588F" w:rsidRDefault="00FE588F">
      <w:pPr>
        <w:pBdr>
          <w:top w:val="nil"/>
          <w:left w:val="nil"/>
          <w:bottom w:val="nil"/>
          <w:right w:val="nil"/>
          <w:between w:val="nil"/>
        </w:pBdr>
        <w:jc w:val="right"/>
        <w:rPr>
          <w:rFonts w:ascii="Times New Roman" w:eastAsia="Times New Roman" w:hAnsi="Times New Roman" w:cs="Times New Roman"/>
          <w:i/>
          <w:color w:val="000000"/>
          <w:sz w:val="32"/>
          <w:szCs w:val="32"/>
        </w:rPr>
      </w:pPr>
    </w:p>
    <w:p w:rsidR="00FE588F" w:rsidRDefault="00FE588F">
      <w:pPr>
        <w:pBdr>
          <w:top w:val="nil"/>
          <w:left w:val="nil"/>
          <w:bottom w:val="nil"/>
          <w:right w:val="nil"/>
          <w:between w:val="nil"/>
        </w:pBdr>
        <w:jc w:val="right"/>
        <w:rPr>
          <w:rFonts w:ascii="Times New Roman" w:eastAsia="Times New Roman" w:hAnsi="Times New Roman" w:cs="Times New Roman"/>
          <w:i/>
          <w:color w:val="000000"/>
          <w:sz w:val="32"/>
          <w:szCs w:val="32"/>
        </w:rPr>
      </w:pPr>
    </w:p>
    <w:p w:rsidR="00FE588F" w:rsidRDefault="00FE588F">
      <w:pPr>
        <w:pBdr>
          <w:top w:val="nil"/>
          <w:left w:val="nil"/>
          <w:bottom w:val="nil"/>
          <w:right w:val="nil"/>
          <w:between w:val="nil"/>
        </w:pBdr>
        <w:jc w:val="right"/>
        <w:rPr>
          <w:rFonts w:ascii="Times New Roman" w:eastAsia="Times New Roman" w:hAnsi="Times New Roman" w:cs="Times New Roman"/>
          <w:i/>
          <w:color w:val="000000"/>
          <w:sz w:val="32"/>
          <w:szCs w:val="32"/>
        </w:rPr>
      </w:pPr>
    </w:p>
    <w:p w:rsidR="00F319AD" w:rsidRDefault="00EC7883">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La Universidad Nacional de Educación de Ecuador (UNAE) tiene el objetivo de formar docentes-investigadores; es decir, profesionales de la enseñanza capaces de producir conocimiento científico en el campo educativo. Para garantizar este perfil profesional, el modelo pedagógico de la UNAE incluye el desarrollo de prácticas preprofesionales en di</w:t>
      </w:r>
      <w:r w:rsidR="006D774A">
        <w:rPr>
          <w:rFonts w:ascii="Times New Roman" w:eastAsia="Times New Roman" w:hAnsi="Times New Roman" w:cs="Times New Roman"/>
          <w:highlight w:val="white"/>
        </w:rPr>
        <w:t>versas instituciones educativas</w:t>
      </w:r>
      <w:r w:rsidR="006860F9">
        <w:rPr>
          <w:rFonts w:ascii="Times New Roman" w:eastAsia="Times New Roman" w:hAnsi="Times New Roman" w:cs="Times New Roman"/>
          <w:highlight w:val="white"/>
        </w:rPr>
        <w:t xml:space="preserve"> (Universidad Nacional de Educación del Ecuador, 2017)</w:t>
      </w:r>
      <w:r w:rsidR="006D774A">
        <w:rPr>
          <w:rFonts w:ascii="Times New Roman" w:eastAsia="Times New Roman" w:hAnsi="Times New Roman" w:cs="Times New Roman"/>
          <w:highlight w:val="white"/>
        </w:rPr>
        <w:t>.</w:t>
      </w:r>
    </w:p>
    <w:p w:rsidR="006D774A" w:rsidRDefault="006D774A">
      <w:pPr>
        <w:spacing w:line="360" w:lineRule="auto"/>
        <w:jc w:val="both"/>
        <w:rPr>
          <w:rFonts w:ascii="Times New Roman" w:eastAsia="Times New Roman" w:hAnsi="Times New Roman" w:cs="Times New Roman"/>
          <w:highlight w:val="white"/>
        </w:rPr>
      </w:pPr>
    </w:p>
    <w:p w:rsidR="00F319AD" w:rsidRDefault="00EC7883">
      <w:pPr>
        <w:spacing w:line="360" w:lineRule="auto"/>
        <w:jc w:val="both"/>
        <w:rPr>
          <w:rFonts w:ascii="Times New Roman" w:eastAsia="Times New Roman" w:hAnsi="Times New Roman" w:cs="Times New Roman"/>
        </w:rPr>
      </w:pPr>
      <w:r>
        <w:rPr>
          <w:rFonts w:ascii="Times New Roman" w:eastAsia="Times New Roman" w:hAnsi="Times New Roman" w:cs="Times New Roman"/>
          <w:highlight w:val="white"/>
        </w:rPr>
        <w:t>Durante sus prácticas preprofesionales, los estudiantes deben formular un ejercicio de investigación en el que propongan posibles soluciones o generen nuevo conocimiento. Este ejercicio se materializa en un Proyecto Integrador de Saberes (PIENSA)</w:t>
      </w:r>
      <w:r w:rsidR="009329F6">
        <w:rPr>
          <w:rFonts w:ascii="Times New Roman" w:eastAsia="Times New Roman" w:hAnsi="Times New Roman" w:cs="Times New Roman"/>
          <w:highlight w:val="white"/>
        </w:rPr>
        <w:t xml:space="preserve">, siendo una de sus bases </w:t>
      </w:r>
      <w:r>
        <w:rPr>
          <w:rFonts w:ascii="Times New Roman" w:eastAsia="Times New Roman" w:hAnsi="Times New Roman" w:cs="Times New Roman"/>
          <w:highlight w:val="white"/>
        </w:rPr>
        <w:t xml:space="preserve">la realización de observación participante dentro del aula y en el contexto escolar. A través de esta observación, los estudiantes pueden identificar un tema de estudio y recoger información sobre el mismo. Para sistematizar su observación participante los estudiantes deberían utilizar diarios de campo con el objetivo de documentar y reflexionar sobre su experiencia en el contexto escolar. Sin embargo, hemos descubierto que los estudiantes desconocen los fundamentos antropológicos del diario </w:t>
      </w:r>
      <w:r w:rsidR="009329F6">
        <w:rPr>
          <w:rFonts w:ascii="Times New Roman" w:eastAsia="Times New Roman" w:hAnsi="Times New Roman" w:cs="Times New Roman"/>
          <w:highlight w:val="white"/>
        </w:rPr>
        <w:t xml:space="preserve">de campo </w:t>
      </w:r>
      <w:r>
        <w:rPr>
          <w:rFonts w:ascii="Times New Roman" w:eastAsia="Times New Roman" w:hAnsi="Times New Roman" w:cs="Times New Roman"/>
          <w:highlight w:val="white"/>
        </w:rPr>
        <w:t xml:space="preserve">y su relación con el método etnográfico. En este contexto, el diario de campo es percibido como una rúbrica de evaluación de aspectos que observan durante las clases y no como un texto analítico que integra una perspectiva </w:t>
      </w:r>
      <w:proofErr w:type="spellStart"/>
      <w:r>
        <w:rPr>
          <w:rFonts w:ascii="Times New Roman" w:eastAsia="Times New Roman" w:hAnsi="Times New Roman" w:cs="Times New Roman"/>
          <w:i/>
          <w:highlight w:val="white"/>
        </w:rPr>
        <w:t>etic</w:t>
      </w:r>
      <w:proofErr w:type="spellEnd"/>
      <w:r>
        <w:rPr>
          <w:rFonts w:ascii="Times New Roman" w:eastAsia="Times New Roman" w:hAnsi="Times New Roman" w:cs="Times New Roman"/>
          <w:highlight w:val="white"/>
        </w:rPr>
        <w:t xml:space="preserve"> y </w:t>
      </w:r>
      <w:proofErr w:type="spellStart"/>
      <w:r>
        <w:rPr>
          <w:rFonts w:ascii="Times New Roman" w:eastAsia="Times New Roman" w:hAnsi="Times New Roman" w:cs="Times New Roman"/>
          <w:i/>
          <w:highlight w:val="white"/>
        </w:rPr>
        <w:t>emic</w:t>
      </w:r>
      <w:proofErr w:type="spellEnd"/>
      <w:r w:rsidR="009329F6" w:rsidRPr="009329F6">
        <w:rPr>
          <w:rFonts w:ascii="Times New Roman" w:eastAsia="Times New Roman" w:hAnsi="Times New Roman" w:cs="Times New Roman"/>
          <w:highlight w:val="white"/>
        </w:rPr>
        <w:t xml:space="preserve">, es decir, </w:t>
      </w:r>
      <w:r>
        <w:rPr>
          <w:rFonts w:ascii="Times New Roman" w:eastAsia="Times New Roman" w:hAnsi="Times New Roman" w:cs="Times New Roman"/>
          <w:highlight w:val="white"/>
        </w:rPr>
        <w:t xml:space="preserve">que contrasta la comprensión del investigador y de los participantes </w:t>
      </w:r>
      <w:r w:rsidR="009329F6">
        <w:rPr>
          <w:rFonts w:ascii="Times New Roman" w:eastAsia="Times New Roman" w:hAnsi="Times New Roman" w:cs="Times New Roman"/>
          <w:highlight w:val="white"/>
        </w:rPr>
        <w:t>(</w:t>
      </w:r>
      <w:r>
        <w:rPr>
          <w:rFonts w:ascii="Times New Roman" w:eastAsia="Times New Roman" w:hAnsi="Times New Roman" w:cs="Times New Roman"/>
          <w:highlight w:val="white"/>
        </w:rPr>
        <w:t xml:space="preserve">Díaz de Rada, </w:t>
      </w:r>
      <w:r>
        <w:rPr>
          <w:rFonts w:ascii="Times New Roman" w:eastAsia="Times New Roman" w:hAnsi="Times New Roman" w:cs="Times New Roman"/>
          <w:highlight w:val="white"/>
        </w:rPr>
        <w:lastRenderedPageBreak/>
        <w:t xml:space="preserve">2011). A partir de nuestro análisis de la producción escrita de nuestros estudiantes, observamos que la estructura de sus diarios de campo se basa en una descripción superficial más que en una </w:t>
      </w:r>
      <w:r>
        <w:rPr>
          <w:rFonts w:ascii="Times New Roman" w:eastAsia="Times New Roman" w:hAnsi="Times New Roman" w:cs="Times New Roman"/>
          <w:i/>
          <w:highlight w:val="white"/>
        </w:rPr>
        <w:t>descripción densa</w:t>
      </w:r>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Geertz</w:t>
      </w:r>
      <w:proofErr w:type="spellEnd"/>
      <w:r>
        <w:rPr>
          <w:rFonts w:ascii="Times New Roman" w:eastAsia="Times New Roman" w:hAnsi="Times New Roman" w:cs="Times New Roman"/>
          <w:highlight w:val="white"/>
        </w:rPr>
        <w:t xml:space="preserve">, 1973; </w:t>
      </w:r>
      <w:proofErr w:type="spellStart"/>
      <w:r>
        <w:rPr>
          <w:rFonts w:ascii="Times New Roman" w:eastAsia="Times New Roman" w:hAnsi="Times New Roman" w:cs="Times New Roman"/>
          <w:highlight w:val="white"/>
        </w:rPr>
        <w:t>Lichterman</w:t>
      </w:r>
      <w:proofErr w:type="spellEnd"/>
      <w:r>
        <w:rPr>
          <w:rFonts w:ascii="Times New Roman" w:eastAsia="Times New Roman" w:hAnsi="Times New Roman" w:cs="Times New Roman"/>
          <w:highlight w:val="white"/>
        </w:rPr>
        <w:t xml:space="preserve">, 2011) y que carecen de un ejercicio de </w:t>
      </w:r>
      <w:r>
        <w:rPr>
          <w:rFonts w:ascii="Times New Roman" w:eastAsia="Times New Roman" w:hAnsi="Times New Roman" w:cs="Times New Roman"/>
          <w:i/>
          <w:highlight w:val="white"/>
        </w:rPr>
        <w:t>interpretación máxima</w:t>
      </w:r>
      <w:r>
        <w:rPr>
          <w:rFonts w:ascii="Times New Roman" w:eastAsia="Times New Roman" w:hAnsi="Times New Roman" w:cs="Times New Roman"/>
          <w:highlight w:val="white"/>
        </w:rPr>
        <w:t xml:space="preserve"> </w:t>
      </w:r>
      <w:r>
        <w:rPr>
          <w:rFonts w:ascii="Times New Roman" w:eastAsia="Times New Roman" w:hAnsi="Times New Roman" w:cs="Times New Roman"/>
        </w:rPr>
        <w:t xml:space="preserve">que conlleva reflexión y diálogo con la teoría </w:t>
      </w:r>
      <w:r w:rsidR="009329F6">
        <w:rPr>
          <w:rFonts w:ascii="Times New Roman" w:eastAsia="Times New Roman" w:hAnsi="Times New Roman" w:cs="Times New Roman"/>
        </w:rPr>
        <w:t>(</w:t>
      </w:r>
      <w:r>
        <w:rPr>
          <w:rFonts w:ascii="Times New Roman" w:eastAsia="Times New Roman" w:hAnsi="Times New Roman" w:cs="Times New Roman"/>
        </w:rPr>
        <w:t xml:space="preserve">Reed, 2011; </w:t>
      </w:r>
      <w:proofErr w:type="spellStart"/>
      <w:r>
        <w:rPr>
          <w:rFonts w:ascii="Times New Roman" w:eastAsia="Times New Roman" w:hAnsi="Times New Roman" w:cs="Times New Roman"/>
        </w:rPr>
        <w:t>MacColman</w:t>
      </w:r>
      <w:proofErr w:type="spellEnd"/>
      <w:r>
        <w:rPr>
          <w:rFonts w:ascii="Times New Roman" w:eastAsia="Times New Roman" w:hAnsi="Times New Roman" w:cs="Times New Roman"/>
        </w:rPr>
        <w:t xml:space="preserve">, 2015). Finalmente, descubrimos que los diarios no eran utilizados por los estudiantes en su proceso de análisis; es decir, los datos de la observación participante no se analizaban y no nutrían los resultados del ejercicio de investigación. </w:t>
      </w:r>
    </w:p>
    <w:p w:rsidR="00F319AD" w:rsidRDefault="00F319AD">
      <w:pPr>
        <w:spacing w:line="360" w:lineRule="auto"/>
        <w:jc w:val="both"/>
        <w:rPr>
          <w:rFonts w:ascii="Times New Roman" w:eastAsia="Times New Roman" w:hAnsi="Times New Roman" w:cs="Times New Roman"/>
        </w:rPr>
      </w:pPr>
    </w:p>
    <w:p w:rsidR="00F319AD" w:rsidRDefault="00EC7883">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A partir de esta situación, hemos diseñado una secuencia didáctica para promover la apropiación del diario de campo como una herramienta de investigación. Nuestro objetivo es analizar esta secuencia en su implementación y en los procesos de aprendizaje de los estudiantes. Consideramos que esto nos ayudará a aportar conocimiento al campo de la didáctica de la investigación, específicamente al cómo enseñar metodología para la investigación educativa, teniendo el diario de campo como eje de trabajo. </w:t>
      </w:r>
    </w:p>
    <w:p w:rsidR="00F319AD" w:rsidRDefault="00F319AD">
      <w:pPr>
        <w:pBdr>
          <w:top w:val="nil"/>
          <w:left w:val="nil"/>
          <w:bottom w:val="nil"/>
          <w:right w:val="nil"/>
          <w:between w:val="nil"/>
        </w:pBdr>
        <w:tabs>
          <w:tab w:val="center" w:pos="4252"/>
          <w:tab w:val="right" w:pos="8504"/>
        </w:tabs>
        <w:spacing w:line="360" w:lineRule="auto"/>
        <w:jc w:val="both"/>
        <w:rPr>
          <w:rFonts w:ascii="Times New Roman" w:eastAsia="Times New Roman" w:hAnsi="Times New Roman" w:cs="Times New Roman"/>
          <w:b/>
          <w:color w:val="000000"/>
          <w:sz w:val="30"/>
          <w:szCs w:val="30"/>
        </w:rPr>
      </w:pPr>
    </w:p>
    <w:p w:rsidR="00F319AD" w:rsidRDefault="00EC7883">
      <w:pPr>
        <w:pBdr>
          <w:top w:val="nil"/>
          <w:left w:val="nil"/>
          <w:bottom w:val="nil"/>
          <w:right w:val="nil"/>
          <w:between w:val="nil"/>
        </w:pBdr>
        <w:tabs>
          <w:tab w:val="center" w:pos="4252"/>
          <w:tab w:val="right" w:pos="8504"/>
        </w:tabs>
        <w:spacing w:line="360" w:lineRule="auto"/>
        <w:jc w:val="both"/>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¿Cómo enseñar a investigar? El diario de campo como eje de discusión</w:t>
      </w:r>
    </w:p>
    <w:p w:rsidR="00F319AD" w:rsidRDefault="00F319AD">
      <w:pPr>
        <w:rPr>
          <w:rFonts w:ascii="Times New Roman" w:eastAsia="Times New Roman" w:hAnsi="Times New Roman" w:cs="Times New Roman"/>
          <w:b/>
          <w:sz w:val="28"/>
          <w:szCs w:val="28"/>
        </w:rPr>
      </w:pPr>
    </w:p>
    <w:p w:rsidR="00FE588F" w:rsidRDefault="00EC7883">
      <w:pPr>
        <w:pBdr>
          <w:top w:val="nil"/>
          <w:left w:val="nil"/>
          <w:bottom w:val="nil"/>
          <w:right w:val="nil"/>
          <w:between w:val="nil"/>
        </w:pBdr>
        <w:tabs>
          <w:tab w:val="left" w:pos="420"/>
        </w:tabs>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Desde el ejercicio de investigación que supone el PIENSA, el diario de campo es una herramienta para la construcción de conocimiento y un proceso fundamental para la investigación en contextos escolares. La correcta elaboración de diarios de campo permite documentar la experiencia de inmersión en el contexto sociocultural de los centros educativos y formular problemas de conocimiento (temas de estudio, definición de casos, etc.). </w:t>
      </w:r>
      <w:r>
        <w:rPr>
          <w:rFonts w:ascii="Times New Roman" w:eastAsia="Times New Roman" w:hAnsi="Times New Roman" w:cs="Times New Roman"/>
        </w:rPr>
        <w:t>A</w:t>
      </w:r>
      <w:r>
        <w:rPr>
          <w:rFonts w:ascii="Times New Roman" w:eastAsia="Times New Roman" w:hAnsi="Times New Roman" w:cs="Times New Roman"/>
          <w:color w:val="000000"/>
        </w:rPr>
        <w:t>l observar las dificultades relacionadas con el uso y aplicación de este instrumento, nos dimos a la tarea de elaborar una estrategia para que los estudiantes pudieran apropiarse del diario de campo</w:t>
      </w:r>
      <w:r>
        <w:rPr>
          <w:rFonts w:ascii="Times New Roman" w:eastAsia="Times New Roman" w:hAnsi="Times New Roman" w:cs="Times New Roman"/>
        </w:rPr>
        <w:t>. Además, aprovechamos</w:t>
      </w:r>
      <w:r>
        <w:rPr>
          <w:rFonts w:ascii="Times New Roman" w:eastAsia="Times New Roman" w:hAnsi="Times New Roman" w:cs="Times New Roman"/>
          <w:color w:val="000000"/>
        </w:rPr>
        <w:t xml:space="preserve"> este espacio para reflexionar y discutir sobre cómo enseñar a investigar fenómenos educativos, es decir, sobre didáctica de la investigación educativa.</w:t>
      </w:r>
    </w:p>
    <w:p w:rsidR="00F319AD" w:rsidRDefault="00EC7883">
      <w:pPr>
        <w:pBdr>
          <w:top w:val="nil"/>
          <w:left w:val="nil"/>
          <w:bottom w:val="nil"/>
          <w:right w:val="nil"/>
          <w:between w:val="nil"/>
        </w:pBdr>
        <w:tabs>
          <w:tab w:val="left" w:pos="420"/>
        </w:tabs>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F319AD" w:rsidRDefault="00EC7883">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Las didácticas específicas, como disciplinas encargadas de estudiar los fenómenos de enseñanza y aprendizaje en contextos escolares (</w:t>
      </w:r>
      <w:proofErr w:type="spellStart"/>
      <w:r>
        <w:rPr>
          <w:rFonts w:ascii="Times New Roman" w:eastAsia="Times New Roman" w:hAnsi="Times New Roman" w:cs="Times New Roman"/>
        </w:rPr>
        <w:t>Bronckart</w:t>
      </w:r>
      <w:proofErr w:type="spellEnd"/>
      <w:r>
        <w:rPr>
          <w:rFonts w:ascii="Times New Roman" w:eastAsia="Times New Roman" w:hAnsi="Times New Roman" w:cs="Times New Roman"/>
        </w:rPr>
        <w:t xml:space="preserve"> &amp; </w:t>
      </w:r>
      <w:proofErr w:type="spellStart"/>
      <w:r>
        <w:rPr>
          <w:rFonts w:ascii="Times New Roman" w:eastAsia="Times New Roman" w:hAnsi="Times New Roman" w:cs="Times New Roman"/>
        </w:rPr>
        <w:t>Schnewly</w:t>
      </w:r>
      <w:proofErr w:type="spellEnd"/>
      <w:r>
        <w:rPr>
          <w:rFonts w:ascii="Times New Roman" w:eastAsia="Times New Roman" w:hAnsi="Times New Roman" w:cs="Times New Roman"/>
        </w:rPr>
        <w:t xml:space="preserve">, 1996), brindan nociones clave para el planteamiento y análisis de experiencias de aprendizaje en áreas específicas (en este caso la investigación educativa). De manera general, consideramos a los fenómenos de enseñanza y aprendizaje como las diversas interacciones entre los elementos de un </w:t>
      </w:r>
      <w:r>
        <w:rPr>
          <w:rFonts w:ascii="Times New Roman" w:eastAsia="Times New Roman" w:hAnsi="Times New Roman" w:cs="Times New Roman"/>
          <w:i/>
        </w:rPr>
        <w:t>sistema didáctico</w:t>
      </w:r>
      <w:r>
        <w:rPr>
          <w:rFonts w:ascii="Times New Roman" w:eastAsia="Times New Roman" w:hAnsi="Times New Roman" w:cs="Times New Roman"/>
        </w:rPr>
        <w:t>; esto es la tríada estudiante, profesor y objeto de estudio (</w:t>
      </w:r>
      <w:proofErr w:type="spellStart"/>
      <w:r>
        <w:rPr>
          <w:rFonts w:ascii="Times New Roman" w:eastAsia="Times New Roman" w:hAnsi="Times New Roman" w:cs="Times New Roman"/>
        </w:rPr>
        <w:t>Dolz</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Gagnon</w:t>
      </w:r>
      <w:proofErr w:type="spellEnd"/>
      <w:r>
        <w:rPr>
          <w:rFonts w:ascii="Times New Roman" w:eastAsia="Times New Roman" w:hAnsi="Times New Roman" w:cs="Times New Roman"/>
        </w:rPr>
        <w:t xml:space="preserve"> &amp; Mosquera, 2009). Otra noción que tomamos en cuenta para la propuesta de actividades es la de </w:t>
      </w:r>
      <w:r>
        <w:rPr>
          <w:rFonts w:ascii="Times New Roman" w:eastAsia="Times New Roman" w:hAnsi="Times New Roman" w:cs="Times New Roman"/>
          <w:i/>
        </w:rPr>
        <w:t>transposición didáctica</w:t>
      </w:r>
      <w:r>
        <w:rPr>
          <w:rFonts w:ascii="Times New Roman" w:eastAsia="Times New Roman" w:hAnsi="Times New Roman" w:cs="Times New Roman"/>
        </w:rPr>
        <w:t>. La entendemos como la transformación o simplificación consciente de los objetos de conocimiento para llevarlos al aula como objetos de enseñanza accesibles para los aprendices (</w:t>
      </w:r>
      <w:proofErr w:type="spellStart"/>
      <w:r>
        <w:rPr>
          <w:rFonts w:ascii="Times New Roman" w:eastAsia="Times New Roman" w:hAnsi="Times New Roman" w:cs="Times New Roman"/>
        </w:rPr>
        <w:t>Bronckart</w:t>
      </w:r>
      <w:proofErr w:type="spellEnd"/>
      <w:r>
        <w:rPr>
          <w:rFonts w:ascii="Times New Roman" w:eastAsia="Times New Roman" w:hAnsi="Times New Roman" w:cs="Times New Roman"/>
        </w:rPr>
        <w:t xml:space="preserve"> &amp; </w:t>
      </w:r>
      <w:proofErr w:type="spellStart"/>
      <w:r>
        <w:rPr>
          <w:rFonts w:ascii="Times New Roman" w:eastAsia="Times New Roman" w:hAnsi="Times New Roman" w:cs="Times New Roman"/>
        </w:rPr>
        <w:t>Schnewly</w:t>
      </w:r>
      <w:proofErr w:type="spellEnd"/>
      <w:r>
        <w:rPr>
          <w:rFonts w:ascii="Times New Roman" w:eastAsia="Times New Roman" w:hAnsi="Times New Roman" w:cs="Times New Roman"/>
        </w:rPr>
        <w:t>, 1996).</w:t>
      </w:r>
    </w:p>
    <w:p w:rsidR="00F319AD" w:rsidRDefault="00F319AD">
      <w:pPr>
        <w:spacing w:line="360" w:lineRule="auto"/>
        <w:jc w:val="both"/>
        <w:rPr>
          <w:rFonts w:ascii="Times New Roman" w:eastAsia="Times New Roman" w:hAnsi="Times New Roman" w:cs="Times New Roman"/>
        </w:rPr>
      </w:pPr>
    </w:p>
    <w:p w:rsidR="00F319AD" w:rsidRDefault="00EC7883">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Concebimos las interacciones entre profesor, estudiante y objeto de conocimiento desde dos conceptos vinculados al aprendizaje. Por un lado, la </w:t>
      </w:r>
      <w:r>
        <w:rPr>
          <w:rFonts w:ascii="Times New Roman" w:eastAsia="Times New Roman" w:hAnsi="Times New Roman" w:cs="Times New Roman"/>
          <w:i/>
        </w:rPr>
        <w:t xml:space="preserve">apropiación </w:t>
      </w:r>
      <w:r>
        <w:rPr>
          <w:rFonts w:ascii="Times New Roman" w:eastAsia="Times New Roman" w:hAnsi="Times New Roman" w:cs="Times New Roman"/>
        </w:rPr>
        <w:t>(</w:t>
      </w:r>
      <w:proofErr w:type="spellStart"/>
      <w:r>
        <w:rPr>
          <w:rFonts w:ascii="Times New Roman" w:eastAsia="Times New Roman" w:hAnsi="Times New Roman" w:cs="Times New Roman"/>
        </w:rPr>
        <w:t>Kalman</w:t>
      </w:r>
      <w:proofErr w:type="spellEnd"/>
      <w:r>
        <w:rPr>
          <w:rFonts w:ascii="Times New Roman" w:eastAsia="Times New Roman" w:hAnsi="Times New Roman" w:cs="Times New Roman"/>
        </w:rPr>
        <w:t xml:space="preserve">, 2003) da cuenta de una dimensión sociocultural en la que el profesor da acceso a “maneras de hacer” o </w:t>
      </w:r>
      <w:r>
        <w:rPr>
          <w:rFonts w:ascii="Times New Roman" w:eastAsia="Times New Roman" w:hAnsi="Times New Roman" w:cs="Times New Roman"/>
          <w:i/>
        </w:rPr>
        <w:t>prácticas sociales</w:t>
      </w:r>
      <w:r>
        <w:rPr>
          <w:rFonts w:ascii="Times New Roman" w:eastAsia="Times New Roman" w:hAnsi="Times New Roman" w:cs="Times New Roman"/>
        </w:rPr>
        <w:t xml:space="preserve"> específicas de una comunidad; en este caso, se trata del uso del diario de campo en </w:t>
      </w:r>
      <w:r w:rsidR="00066FB2">
        <w:rPr>
          <w:rFonts w:ascii="Times New Roman" w:eastAsia="Times New Roman" w:hAnsi="Times New Roman" w:cs="Times New Roman"/>
        </w:rPr>
        <w:t>investigación</w:t>
      </w:r>
      <w:r>
        <w:rPr>
          <w:rFonts w:ascii="Times New Roman" w:eastAsia="Times New Roman" w:hAnsi="Times New Roman" w:cs="Times New Roman"/>
        </w:rPr>
        <w:t xml:space="preserve"> educativa, incluyendo sus normas, convenciones y características propias. Por otro lado, la </w:t>
      </w:r>
      <w:r>
        <w:rPr>
          <w:rFonts w:ascii="Times New Roman" w:eastAsia="Times New Roman" w:hAnsi="Times New Roman" w:cs="Times New Roman"/>
          <w:i/>
        </w:rPr>
        <w:t xml:space="preserve">adquisición </w:t>
      </w:r>
      <w:r>
        <w:rPr>
          <w:rFonts w:ascii="Times New Roman" w:eastAsia="Times New Roman" w:hAnsi="Times New Roman" w:cs="Times New Roman"/>
        </w:rPr>
        <w:t>da cuenta de la interacción directa entre el aprendiz y el objeto de conocimiento (</w:t>
      </w:r>
      <w:proofErr w:type="spellStart"/>
      <w:r>
        <w:rPr>
          <w:rFonts w:ascii="Times New Roman" w:eastAsia="Times New Roman" w:hAnsi="Times New Roman" w:cs="Times New Roman"/>
        </w:rPr>
        <w:t>Vergnaud</w:t>
      </w:r>
      <w:proofErr w:type="spellEnd"/>
      <w:r>
        <w:rPr>
          <w:rFonts w:ascii="Times New Roman" w:eastAsia="Times New Roman" w:hAnsi="Times New Roman" w:cs="Times New Roman"/>
        </w:rPr>
        <w:t>, 1996), en esta dimensión cognitiva del aprendizaje nos preguntamos cuáles son las acciones que debe realizar el estudiante sobre el diario de campo para evolucionar en sus procedimientos y conocimientos.</w:t>
      </w:r>
    </w:p>
    <w:p w:rsidR="00F319AD" w:rsidRDefault="00F319AD">
      <w:pPr>
        <w:spacing w:line="360" w:lineRule="auto"/>
        <w:jc w:val="both"/>
        <w:rPr>
          <w:rFonts w:ascii="Times New Roman" w:eastAsia="Times New Roman" w:hAnsi="Times New Roman" w:cs="Times New Roman"/>
        </w:rPr>
      </w:pPr>
    </w:p>
    <w:p w:rsidR="00F319AD" w:rsidRDefault="00EC7883">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Para abordar el diseño metodológico de una investigación, consideramos que enseñar a investigar fenómenos sociales desde una postura exclusivamente teórica es muy limitado. En cambio, la investigación debe ser enseñada desde una ‘vía artesanal’ (Sánchez-Puentes, 2014) que promueva el rol del tutor más que el del docente. El tutor se encarga de movilizar conocimiento teórico (el saber qué) y el saber práctico (el saber cómo) desde una perspectiva crítica y reflexiva. Para esto, es necesario que en diálogo ‘tutor-aprendiz’, el primero sepa promover </w:t>
      </w:r>
      <w:r w:rsidR="00066FB2">
        <w:rPr>
          <w:rFonts w:ascii="Times New Roman" w:eastAsia="Times New Roman" w:hAnsi="Times New Roman" w:cs="Times New Roman"/>
          <w:highlight w:val="white"/>
        </w:rPr>
        <w:t>la reflexión sobre</w:t>
      </w:r>
      <w:r>
        <w:rPr>
          <w:rFonts w:ascii="Times New Roman" w:eastAsia="Times New Roman" w:hAnsi="Times New Roman" w:cs="Times New Roman"/>
          <w:highlight w:val="white"/>
        </w:rPr>
        <w:t xml:space="preserve"> la práctica de</w:t>
      </w:r>
      <w:r w:rsidR="00066FB2">
        <w:rPr>
          <w:rFonts w:ascii="Times New Roman" w:eastAsia="Times New Roman" w:hAnsi="Times New Roman" w:cs="Times New Roman"/>
          <w:highlight w:val="white"/>
        </w:rPr>
        <w:t xml:space="preserve"> la</w:t>
      </w:r>
      <w:r>
        <w:rPr>
          <w:rFonts w:ascii="Times New Roman" w:eastAsia="Times New Roman" w:hAnsi="Times New Roman" w:cs="Times New Roman"/>
          <w:highlight w:val="white"/>
        </w:rPr>
        <w:t xml:space="preserve"> investigación (el saber por qué). Consideramos que est</w:t>
      </w:r>
      <w:r w:rsidR="00E15E9C">
        <w:rPr>
          <w:rFonts w:ascii="Times New Roman" w:eastAsia="Times New Roman" w:hAnsi="Times New Roman" w:cs="Times New Roman"/>
          <w:highlight w:val="white"/>
        </w:rPr>
        <w:t>e</w:t>
      </w:r>
      <w:r>
        <w:rPr>
          <w:rFonts w:ascii="Times New Roman" w:eastAsia="Times New Roman" w:hAnsi="Times New Roman" w:cs="Times New Roman"/>
          <w:highlight w:val="white"/>
        </w:rPr>
        <w:t xml:space="preserve"> diálogo implica la reflexión epistemológica (</w:t>
      </w:r>
      <w:proofErr w:type="spellStart"/>
      <w:r>
        <w:rPr>
          <w:rFonts w:ascii="Times New Roman" w:eastAsia="Times New Roman" w:hAnsi="Times New Roman" w:cs="Times New Roman"/>
          <w:highlight w:val="white"/>
        </w:rPr>
        <w:t>Bassi</w:t>
      </w:r>
      <w:proofErr w:type="spellEnd"/>
      <w:r>
        <w:rPr>
          <w:rFonts w:ascii="Times New Roman" w:eastAsia="Times New Roman" w:hAnsi="Times New Roman" w:cs="Times New Roman"/>
          <w:highlight w:val="white"/>
        </w:rPr>
        <w:t>, 2015).</w:t>
      </w:r>
    </w:p>
    <w:p w:rsidR="00F319AD" w:rsidRDefault="00EC7883" w:rsidP="00686C28">
      <w:pPr>
        <w:spacing w:after="24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Imagen 1.1. La ‘vía artesanal’ de la didáctica de la investigación educativa</w:t>
      </w:r>
    </w:p>
    <w:p w:rsidR="00F319AD" w:rsidRDefault="00EC7883" w:rsidP="00FE588F">
      <w:pPr>
        <w:spacing w:line="360" w:lineRule="auto"/>
        <w:rPr>
          <w:rFonts w:ascii="Times New Roman" w:eastAsia="Times New Roman" w:hAnsi="Times New Roman" w:cs="Times New Roman"/>
          <w:sz w:val="20"/>
          <w:szCs w:val="20"/>
          <w:highlight w:val="white"/>
        </w:rPr>
      </w:pPr>
      <w:r>
        <w:rPr>
          <w:rFonts w:ascii="Times New Roman" w:eastAsia="Times New Roman" w:hAnsi="Times New Roman" w:cs="Times New Roman"/>
          <w:noProof/>
          <w:sz w:val="20"/>
          <w:szCs w:val="20"/>
          <w:highlight w:val="white"/>
        </w:rPr>
        <w:drawing>
          <wp:inline distT="114300" distB="114300" distL="114300" distR="114300" wp14:anchorId="0E6D09D7" wp14:editId="081F2E0A">
            <wp:extent cx="3571875" cy="29908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571875" cy="2990850"/>
                    </a:xfrm>
                    <a:prstGeom prst="rect">
                      <a:avLst/>
                    </a:prstGeom>
                    <a:ln/>
                  </pic:spPr>
                </pic:pic>
              </a:graphicData>
            </a:graphic>
          </wp:inline>
        </w:drawing>
      </w:r>
    </w:p>
    <w:p w:rsidR="00F319AD" w:rsidRDefault="00EC7883" w:rsidP="00FE588F">
      <w:pPr>
        <w:spacing w:line="36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Fuente: elaboración propia a partir de Sánchez-Puentes (2014).</w:t>
      </w:r>
    </w:p>
    <w:p w:rsidR="00F319AD" w:rsidRDefault="00F319AD">
      <w:pPr>
        <w:rPr>
          <w:rFonts w:ascii="Times New Roman" w:eastAsia="Times New Roman" w:hAnsi="Times New Roman" w:cs="Times New Roman"/>
          <w:b/>
        </w:rPr>
      </w:pPr>
    </w:p>
    <w:p w:rsidR="00F319AD" w:rsidRDefault="00EC7883">
      <w:pPr>
        <w:spacing w:line="360" w:lineRule="auto"/>
        <w:jc w:val="both"/>
        <w:rPr>
          <w:rFonts w:ascii="Times New Roman" w:eastAsia="Times New Roman" w:hAnsi="Times New Roman" w:cs="Times New Roman"/>
        </w:rPr>
      </w:pPr>
      <w:r>
        <w:rPr>
          <w:rFonts w:ascii="Times New Roman" w:eastAsia="Times New Roman" w:hAnsi="Times New Roman" w:cs="Times New Roman"/>
          <w:highlight w:val="white"/>
        </w:rPr>
        <w:t>Consideramos que esta perspectiva de la didáctica de la investigación ofrece un marco de referencia apropiado para la construcción de conocimiento, en este caso a través del diario de campo. En este contexto, s</w:t>
      </w:r>
      <w:r>
        <w:rPr>
          <w:rFonts w:ascii="Times New Roman" w:eastAsia="Times New Roman" w:hAnsi="Times New Roman" w:cs="Times New Roman"/>
        </w:rPr>
        <w:t>e entiende que el investigador no se forma a través de cursos o manuales de metodología que desarrollan el proceso de investigación como una ‘receta’, sino a base de actividades y reflexiones sobre el hacer que guíen la construcción de conocimiento.</w:t>
      </w:r>
    </w:p>
    <w:p w:rsidR="00F319AD" w:rsidRDefault="00F319AD">
      <w:pPr>
        <w:spacing w:line="360" w:lineRule="auto"/>
        <w:jc w:val="both"/>
        <w:rPr>
          <w:rFonts w:ascii="Times New Roman" w:eastAsia="Times New Roman" w:hAnsi="Times New Roman" w:cs="Times New Roman"/>
          <w:highlight w:val="white"/>
        </w:rPr>
      </w:pPr>
    </w:p>
    <w:p w:rsidR="00F319AD" w:rsidRDefault="00EC7883">
      <w:pPr>
        <w:pBdr>
          <w:top w:val="nil"/>
          <w:left w:val="nil"/>
          <w:bottom w:val="nil"/>
          <w:right w:val="nil"/>
          <w:between w:val="nil"/>
        </w:pBdr>
        <w:tabs>
          <w:tab w:val="center" w:pos="4252"/>
          <w:tab w:val="right" w:pos="8504"/>
        </w:tabs>
        <w:spacing w:line="360" w:lineRule="auto"/>
        <w:jc w:val="both"/>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Diseño metodológico</w:t>
      </w:r>
    </w:p>
    <w:p w:rsidR="000B1E5D" w:rsidRDefault="000B1E5D">
      <w:pPr>
        <w:pBdr>
          <w:top w:val="nil"/>
          <w:left w:val="nil"/>
          <w:bottom w:val="nil"/>
          <w:right w:val="nil"/>
          <w:between w:val="nil"/>
        </w:pBdr>
        <w:tabs>
          <w:tab w:val="center" w:pos="4252"/>
          <w:tab w:val="right" w:pos="8504"/>
        </w:tabs>
        <w:spacing w:line="360" w:lineRule="auto"/>
        <w:jc w:val="both"/>
        <w:rPr>
          <w:rFonts w:ascii="Times New Roman" w:eastAsia="Times New Roman" w:hAnsi="Times New Roman" w:cs="Times New Roman"/>
          <w:color w:val="000000"/>
          <w:highlight w:val="white"/>
        </w:rPr>
      </w:pPr>
    </w:p>
    <w:p w:rsidR="00F319AD" w:rsidRDefault="00EC7883">
      <w:pPr>
        <w:pBdr>
          <w:top w:val="nil"/>
          <w:left w:val="nil"/>
          <w:bottom w:val="nil"/>
          <w:right w:val="nil"/>
          <w:between w:val="nil"/>
        </w:pBdr>
        <w:tabs>
          <w:tab w:val="center" w:pos="4252"/>
          <w:tab w:val="right" w:pos="8504"/>
        </w:tabs>
        <w:spacing w:line="36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Los resultados presentados son parte de un </w:t>
      </w:r>
      <w:r>
        <w:rPr>
          <w:rFonts w:ascii="Times New Roman" w:eastAsia="Times New Roman" w:hAnsi="Times New Roman" w:cs="Times New Roman"/>
          <w:highlight w:val="white"/>
        </w:rPr>
        <w:t>proyecto docente de innovación desarrollado en la UNAE, titulado “El diario de campo desde la didáctica de la investigación y la didáctica de la lengua”. Este proyecto inició en marzo 2018 y sigue en marcha. Cabe destacar que c</w:t>
      </w:r>
      <w:r>
        <w:rPr>
          <w:rFonts w:ascii="Times New Roman" w:eastAsia="Times New Roman" w:hAnsi="Times New Roman" w:cs="Times New Roman"/>
          <w:color w:val="000000"/>
          <w:highlight w:val="white"/>
        </w:rPr>
        <w:t>omo docentes-investigadores, estamos interesados en apoyar el proceso de construcción de conocimiento científico de nuestros estudiantes</w:t>
      </w:r>
      <w:r>
        <w:rPr>
          <w:rFonts w:ascii="Times New Roman" w:eastAsia="Times New Roman" w:hAnsi="Times New Roman" w:cs="Times New Roman"/>
          <w:highlight w:val="white"/>
        </w:rPr>
        <w:t>;</w:t>
      </w:r>
      <w:r>
        <w:rPr>
          <w:rFonts w:ascii="Times New Roman" w:eastAsia="Times New Roman" w:hAnsi="Times New Roman" w:cs="Times New Roman"/>
          <w:color w:val="000000"/>
          <w:highlight w:val="white"/>
        </w:rPr>
        <w:t xml:space="preserve"> para lograrlo, hemos optado por el diario de campo (</w:t>
      </w:r>
      <w:r>
        <w:rPr>
          <w:rFonts w:ascii="Times New Roman" w:eastAsia="Times New Roman" w:hAnsi="Times New Roman" w:cs="Times New Roman"/>
          <w:highlight w:val="white"/>
        </w:rPr>
        <w:t xml:space="preserve">en adelante, DC) </w:t>
      </w:r>
      <w:r>
        <w:rPr>
          <w:rFonts w:ascii="Times New Roman" w:eastAsia="Times New Roman" w:hAnsi="Times New Roman" w:cs="Times New Roman"/>
          <w:color w:val="000000"/>
          <w:highlight w:val="white"/>
        </w:rPr>
        <w:t>como un eje de trabajo a través del cual podemos abordar la discusión sobre metodología de la investigación educativa y</w:t>
      </w:r>
      <w:r>
        <w:rPr>
          <w:rFonts w:ascii="Times New Roman" w:eastAsia="Times New Roman" w:hAnsi="Times New Roman" w:cs="Times New Roman"/>
          <w:highlight w:val="white"/>
        </w:rPr>
        <w:t xml:space="preserve"> la didáctica de la investigación</w:t>
      </w:r>
      <w:r>
        <w:rPr>
          <w:rFonts w:ascii="Times New Roman" w:eastAsia="Times New Roman" w:hAnsi="Times New Roman" w:cs="Times New Roman"/>
          <w:color w:val="000000"/>
          <w:highlight w:val="white"/>
        </w:rPr>
        <w:t xml:space="preserve">. Es importante resaltar que </w:t>
      </w:r>
      <w:r>
        <w:rPr>
          <w:rFonts w:ascii="Times New Roman" w:eastAsia="Times New Roman" w:hAnsi="Times New Roman" w:cs="Times New Roman"/>
          <w:highlight w:val="white"/>
        </w:rPr>
        <w:t>estamos interesados</w:t>
      </w:r>
      <w:r>
        <w:rPr>
          <w:rFonts w:ascii="Times New Roman" w:eastAsia="Times New Roman" w:hAnsi="Times New Roman" w:cs="Times New Roman"/>
          <w:color w:val="000000"/>
          <w:highlight w:val="white"/>
        </w:rPr>
        <w:t xml:space="preserve"> en promover una comprensión de la investigación como un proceso crítico, complejo y de </w:t>
      </w:r>
      <w:r>
        <w:rPr>
          <w:rFonts w:ascii="Times New Roman" w:eastAsia="Times New Roman" w:hAnsi="Times New Roman" w:cs="Times New Roman"/>
          <w:highlight w:val="white"/>
        </w:rPr>
        <w:lastRenderedPageBreak/>
        <w:t>construcción de</w:t>
      </w:r>
      <w:r>
        <w:rPr>
          <w:rFonts w:ascii="Times New Roman" w:eastAsia="Times New Roman" w:hAnsi="Times New Roman" w:cs="Times New Roman"/>
          <w:color w:val="000000"/>
          <w:highlight w:val="white"/>
        </w:rPr>
        <w:t xml:space="preserve"> conocimiento que busca aportar al campo social y científico, y no como un proceso de </w:t>
      </w:r>
      <w:r>
        <w:rPr>
          <w:rFonts w:ascii="Times New Roman" w:eastAsia="Times New Roman" w:hAnsi="Times New Roman" w:cs="Times New Roman"/>
          <w:highlight w:val="white"/>
        </w:rPr>
        <w:t>“</w:t>
      </w:r>
      <w:r>
        <w:rPr>
          <w:rFonts w:ascii="Times New Roman" w:eastAsia="Times New Roman" w:hAnsi="Times New Roman" w:cs="Times New Roman"/>
          <w:color w:val="000000"/>
          <w:highlight w:val="white"/>
        </w:rPr>
        <w:t>producción en masa</w:t>
      </w:r>
      <w:r>
        <w:rPr>
          <w:rFonts w:ascii="Times New Roman" w:eastAsia="Times New Roman" w:hAnsi="Times New Roman" w:cs="Times New Roman"/>
          <w:highlight w:val="white"/>
        </w:rPr>
        <w:t>”</w:t>
      </w:r>
      <w:r>
        <w:rPr>
          <w:rFonts w:ascii="Times New Roman" w:eastAsia="Times New Roman" w:hAnsi="Times New Roman" w:cs="Times New Roman"/>
          <w:color w:val="000000"/>
          <w:highlight w:val="white"/>
        </w:rPr>
        <w:t xml:space="preserve"> que busca la comercialización de un conocimiento </w:t>
      </w:r>
      <w:r>
        <w:rPr>
          <w:rFonts w:ascii="Times New Roman" w:eastAsia="Times New Roman" w:hAnsi="Times New Roman" w:cs="Times New Roman"/>
          <w:highlight w:val="white"/>
        </w:rPr>
        <w:t>“</w:t>
      </w:r>
      <w:r>
        <w:rPr>
          <w:rFonts w:ascii="Times New Roman" w:eastAsia="Times New Roman" w:hAnsi="Times New Roman" w:cs="Times New Roman"/>
          <w:color w:val="000000"/>
          <w:highlight w:val="white"/>
        </w:rPr>
        <w:t>instantáneo</w:t>
      </w:r>
      <w:r>
        <w:rPr>
          <w:rFonts w:ascii="Times New Roman" w:eastAsia="Times New Roman" w:hAnsi="Times New Roman" w:cs="Times New Roman"/>
          <w:highlight w:val="white"/>
        </w:rPr>
        <w:t>”</w:t>
      </w:r>
      <w:r>
        <w:rPr>
          <w:rFonts w:ascii="Times New Roman" w:eastAsia="Times New Roman" w:hAnsi="Times New Roman" w:cs="Times New Roman"/>
          <w:color w:val="000000"/>
          <w:highlight w:val="white"/>
        </w:rPr>
        <w:t xml:space="preserve"> para responder a políticas de </w:t>
      </w:r>
      <w:r>
        <w:rPr>
          <w:rFonts w:ascii="Times New Roman" w:eastAsia="Times New Roman" w:hAnsi="Times New Roman" w:cs="Times New Roman"/>
          <w:highlight w:val="white"/>
        </w:rPr>
        <w:t>evaluación</w:t>
      </w:r>
      <w:r>
        <w:rPr>
          <w:rFonts w:ascii="Times New Roman" w:eastAsia="Times New Roman" w:hAnsi="Times New Roman" w:cs="Times New Roman"/>
          <w:color w:val="000000"/>
          <w:highlight w:val="white"/>
        </w:rPr>
        <w:t>.</w:t>
      </w:r>
    </w:p>
    <w:p w:rsidR="00F319AD" w:rsidRDefault="00F319AD">
      <w:pPr>
        <w:pBdr>
          <w:top w:val="nil"/>
          <w:left w:val="nil"/>
          <w:bottom w:val="nil"/>
          <w:right w:val="nil"/>
          <w:between w:val="nil"/>
        </w:pBdr>
        <w:tabs>
          <w:tab w:val="center" w:pos="4252"/>
          <w:tab w:val="right" w:pos="8504"/>
        </w:tabs>
        <w:spacing w:line="360" w:lineRule="auto"/>
        <w:jc w:val="both"/>
        <w:rPr>
          <w:rFonts w:ascii="Times New Roman" w:eastAsia="Times New Roman" w:hAnsi="Times New Roman" w:cs="Times New Roman"/>
          <w:color w:val="000000"/>
          <w:highlight w:val="white"/>
        </w:rPr>
      </w:pPr>
    </w:p>
    <w:p w:rsidR="00F319AD" w:rsidRDefault="00EC7883">
      <w:pPr>
        <w:pBdr>
          <w:top w:val="nil"/>
          <w:left w:val="nil"/>
          <w:bottom w:val="nil"/>
          <w:right w:val="nil"/>
          <w:between w:val="nil"/>
        </w:pBdr>
        <w:tabs>
          <w:tab w:val="center" w:pos="4252"/>
          <w:tab w:val="right" w:pos="8504"/>
        </w:tabs>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Nuestra metodología se adscribe a una perspectiva </w:t>
      </w:r>
      <w:proofErr w:type="spellStart"/>
      <w:r>
        <w:rPr>
          <w:rFonts w:ascii="Times New Roman" w:eastAsia="Times New Roman" w:hAnsi="Times New Roman" w:cs="Times New Roman"/>
          <w:highlight w:val="white"/>
        </w:rPr>
        <w:t>interpretacionista</w:t>
      </w:r>
      <w:proofErr w:type="spellEnd"/>
      <w:r>
        <w:rPr>
          <w:rFonts w:ascii="Times New Roman" w:eastAsia="Times New Roman" w:hAnsi="Times New Roman" w:cs="Times New Roman"/>
          <w:highlight w:val="white"/>
        </w:rPr>
        <w:t xml:space="preserve"> sobre la investigación del aula (</w:t>
      </w:r>
      <w:proofErr w:type="spellStart"/>
      <w:r>
        <w:rPr>
          <w:rFonts w:ascii="Times New Roman" w:eastAsia="Times New Roman" w:hAnsi="Times New Roman" w:cs="Times New Roman"/>
          <w:highlight w:val="white"/>
        </w:rPr>
        <w:t>Roni</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Carlino</w:t>
      </w:r>
      <w:proofErr w:type="spellEnd"/>
      <w:r>
        <w:rPr>
          <w:rFonts w:ascii="Times New Roman" w:eastAsia="Times New Roman" w:hAnsi="Times New Roman" w:cs="Times New Roman"/>
          <w:highlight w:val="white"/>
        </w:rPr>
        <w:t xml:space="preserve"> &amp; </w:t>
      </w:r>
      <w:proofErr w:type="spellStart"/>
      <w:r>
        <w:rPr>
          <w:rFonts w:ascii="Times New Roman" w:eastAsia="Times New Roman" w:hAnsi="Times New Roman" w:cs="Times New Roman"/>
          <w:highlight w:val="white"/>
        </w:rPr>
        <w:t>Rosli</w:t>
      </w:r>
      <w:proofErr w:type="spellEnd"/>
      <w:r>
        <w:rPr>
          <w:rFonts w:ascii="Times New Roman" w:eastAsia="Times New Roman" w:hAnsi="Times New Roman" w:cs="Times New Roman"/>
          <w:highlight w:val="white"/>
        </w:rPr>
        <w:t xml:space="preserve">, 2013) y nos basamos en el modelo de método de la </w:t>
      </w:r>
      <w:r>
        <w:rPr>
          <w:rFonts w:ascii="Times New Roman" w:eastAsia="Times New Roman" w:hAnsi="Times New Roman" w:cs="Times New Roman"/>
          <w:i/>
          <w:highlight w:val="white"/>
        </w:rPr>
        <w:t>investigación-acción</w:t>
      </w:r>
      <w:r>
        <w:rPr>
          <w:rFonts w:ascii="Times New Roman" w:eastAsia="Times New Roman" w:hAnsi="Times New Roman" w:cs="Times New Roman"/>
          <w:highlight w:val="white"/>
        </w:rPr>
        <w:t xml:space="preserve">, debido a que propone fases adecuadas para la investigación del proceso de aprendizaje que facilitamos: “planificación, acción, observación y reflexión” (Latorre, 2003, p. 25). </w:t>
      </w:r>
      <w:r>
        <w:rPr>
          <w:rFonts w:ascii="Times New Roman" w:eastAsia="Times New Roman" w:hAnsi="Times New Roman" w:cs="Times New Roman"/>
          <w:color w:val="000000"/>
          <w:highlight w:val="white"/>
        </w:rPr>
        <w:t xml:space="preserve">La estrategia de enseñanza que desarrollamos </w:t>
      </w:r>
      <w:r>
        <w:rPr>
          <w:rFonts w:ascii="Times New Roman" w:eastAsia="Times New Roman" w:hAnsi="Times New Roman" w:cs="Times New Roman"/>
          <w:highlight w:val="white"/>
        </w:rPr>
        <w:t>comprende cinco</w:t>
      </w:r>
      <w:r>
        <w:rPr>
          <w:rFonts w:ascii="Times New Roman" w:eastAsia="Times New Roman" w:hAnsi="Times New Roman" w:cs="Times New Roman"/>
          <w:color w:val="000000"/>
          <w:highlight w:val="white"/>
        </w:rPr>
        <w:t xml:space="preserve"> etapas: 1) fundamentos teóricos y metodológicos del </w:t>
      </w:r>
      <w:r>
        <w:rPr>
          <w:rFonts w:ascii="Times New Roman" w:eastAsia="Times New Roman" w:hAnsi="Times New Roman" w:cs="Times New Roman"/>
          <w:highlight w:val="white"/>
        </w:rPr>
        <w:t>DC</w:t>
      </w:r>
      <w:r>
        <w:rPr>
          <w:rFonts w:ascii="Times New Roman" w:eastAsia="Times New Roman" w:hAnsi="Times New Roman" w:cs="Times New Roman"/>
          <w:color w:val="000000"/>
          <w:highlight w:val="white"/>
        </w:rPr>
        <w:t xml:space="preserve">; 2) </w:t>
      </w:r>
      <w:r>
        <w:rPr>
          <w:rFonts w:ascii="Times New Roman" w:eastAsia="Times New Roman" w:hAnsi="Times New Roman" w:cs="Times New Roman"/>
          <w:highlight w:val="white"/>
        </w:rPr>
        <w:t>ejercicios de</w:t>
      </w:r>
      <w:r>
        <w:rPr>
          <w:rFonts w:ascii="Times New Roman" w:eastAsia="Times New Roman" w:hAnsi="Times New Roman" w:cs="Times New Roman"/>
          <w:color w:val="000000"/>
          <w:highlight w:val="white"/>
        </w:rPr>
        <w:t xml:space="preserve"> descripción densa; 3) interpretación </w:t>
      </w:r>
      <w:r>
        <w:rPr>
          <w:rFonts w:ascii="Times New Roman" w:eastAsia="Times New Roman" w:hAnsi="Times New Roman" w:cs="Times New Roman"/>
          <w:highlight w:val="white"/>
        </w:rPr>
        <w:t>en</w:t>
      </w:r>
      <w:r>
        <w:rPr>
          <w:rFonts w:ascii="Times New Roman" w:eastAsia="Times New Roman" w:hAnsi="Times New Roman" w:cs="Times New Roman"/>
          <w:color w:val="000000"/>
          <w:highlight w:val="white"/>
        </w:rPr>
        <w:t xml:space="preserve"> profundidad a través de una reflexión compartida sobre un evento observado; 4) </w:t>
      </w:r>
      <w:r>
        <w:rPr>
          <w:rFonts w:ascii="Times New Roman" w:eastAsia="Times New Roman" w:hAnsi="Times New Roman" w:cs="Times New Roman"/>
          <w:highlight w:val="white"/>
        </w:rPr>
        <w:t>escritura del DC a partir de</w:t>
      </w:r>
      <w:r>
        <w:rPr>
          <w:rFonts w:ascii="Times New Roman" w:eastAsia="Times New Roman" w:hAnsi="Times New Roman" w:cs="Times New Roman"/>
          <w:color w:val="000000"/>
          <w:highlight w:val="white"/>
        </w:rPr>
        <w:t xml:space="preserve"> la observación participante </w:t>
      </w:r>
      <w:r>
        <w:rPr>
          <w:rFonts w:ascii="Times New Roman" w:eastAsia="Times New Roman" w:hAnsi="Times New Roman" w:cs="Times New Roman"/>
          <w:highlight w:val="white"/>
        </w:rPr>
        <w:t>en</w:t>
      </w:r>
      <w:r>
        <w:rPr>
          <w:rFonts w:ascii="Times New Roman" w:eastAsia="Times New Roman" w:hAnsi="Times New Roman" w:cs="Times New Roman"/>
          <w:color w:val="000000"/>
          <w:highlight w:val="white"/>
        </w:rPr>
        <w:t xml:space="preserve"> las prácticas preprofesionales</w:t>
      </w:r>
      <w:r>
        <w:rPr>
          <w:rFonts w:ascii="Times New Roman" w:eastAsia="Times New Roman" w:hAnsi="Times New Roman" w:cs="Times New Roman"/>
          <w:highlight w:val="white"/>
        </w:rPr>
        <w:t xml:space="preserve">, y </w:t>
      </w:r>
      <w:r>
        <w:rPr>
          <w:rFonts w:ascii="Times New Roman" w:eastAsia="Times New Roman" w:hAnsi="Times New Roman" w:cs="Times New Roman"/>
          <w:color w:val="000000"/>
          <w:highlight w:val="white"/>
        </w:rPr>
        <w:t xml:space="preserve">5) tutorías personalizadas </w:t>
      </w:r>
      <w:r>
        <w:rPr>
          <w:rFonts w:ascii="Times New Roman" w:eastAsia="Times New Roman" w:hAnsi="Times New Roman" w:cs="Times New Roman"/>
          <w:highlight w:val="white"/>
        </w:rPr>
        <w:t>para la retroalimentación de los DC</w:t>
      </w:r>
      <w:r>
        <w:rPr>
          <w:rFonts w:ascii="Times New Roman" w:eastAsia="Times New Roman" w:hAnsi="Times New Roman" w:cs="Times New Roman"/>
          <w:color w:val="000000"/>
          <w:highlight w:val="white"/>
        </w:rPr>
        <w:t xml:space="preserve"> realizados durante la primera semana de prácticas preprofesionales. </w:t>
      </w:r>
      <w:r>
        <w:rPr>
          <w:rFonts w:ascii="Times New Roman" w:eastAsia="Times New Roman" w:hAnsi="Times New Roman" w:cs="Times New Roman"/>
          <w:highlight w:val="white"/>
        </w:rPr>
        <w:t xml:space="preserve">La recopilación que nos ha permitido mayor reflexión en este momento son los </w:t>
      </w:r>
      <w:r w:rsidR="00E15E9C">
        <w:rPr>
          <w:rFonts w:ascii="Times New Roman" w:eastAsia="Times New Roman" w:hAnsi="Times New Roman" w:cs="Times New Roman"/>
          <w:highlight w:val="white"/>
        </w:rPr>
        <w:t>DC</w:t>
      </w:r>
      <w:r>
        <w:rPr>
          <w:rFonts w:ascii="Times New Roman" w:eastAsia="Times New Roman" w:hAnsi="Times New Roman" w:cs="Times New Roman"/>
          <w:highlight w:val="white"/>
        </w:rPr>
        <w:t xml:space="preserve"> producidos por nuestros estudiantes de la Carrera de Educación Básica:</w:t>
      </w:r>
    </w:p>
    <w:p w:rsidR="00F319AD" w:rsidRDefault="00F319AD">
      <w:pPr>
        <w:tabs>
          <w:tab w:val="center" w:pos="4252"/>
          <w:tab w:val="right" w:pos="8504"/>
        </w:tabs>
        <w:spacing w:line="360" w:lineRule="auto"/>
        <w:jc w:val="both"/>
        <w:rPr>
          <w:rFonts w:ascii="Times New Roman" w:eastAsia="Times New Roman" w:hAnsi="Times New Roman" w:cs="Times New Roman"/>
          <w:highlight w:val="white"/>
        </w:rPr>
      </w:pPr>
    </w:p>
    <w:p w:rsidR="00F319AD" w:rsidRDefault="00EC7883" w:rsidP="00FE588F">
      <w:pPr>
        <w:numPr>
          <w:ilvl w:val="0"/>
          <w:numId w:val="1"/>
        </w:numPr>
        <w:tabs>
          <w:tab w:val="center" w:pos="4252"/>
          <w:tab w:val="right" w:pos="8504"/>
        </w:tabs>
        <w:spacing w:line="360" w:lineRule="auto"/>
        <w:ind w:hanging="294"/>
        <w:jc w:val="both"/>
        <w:rPr>
          <w:rFonts w:ascii="Times New Roman" w:eastAsia="Times New Roman" w:hAnsi="Times New Roman" w:cs="Times New Roman"/>
          <w:highlight w:val="white"/>
        </w:rPr>
      </w:pPr>
      <w:r>
        <w:rPr>
          <w:rFonts w:ascii="Times New Roman" w:eastAsia="Times New Roman" w:hAnsi="Times New Roman" w:cs="Times New Roman"/>
          <w:highlight w:val="white"/>
        </w:rPr>
        <w:t>100 entradas digitales de los  DC de 36 estudiantes de 3.</w:t>
      </w:r>
      <w:r>
        <w:rPr>
          <w:rFonts w:ascii="Times New Roman" w:eastAsia="Times New Roman" w:hAnsi="Times New Roman" w:cs="Times New Roman"/>
          <w:highlight w:val="white"/>
          <w:vertAlign w:val="superscript"/>
        </w:rPr>
        <w:t>er</w:t>
      </w:r>
      <w:r>
        <w:rPr>
          <w:rFonts w:ascii="Times New Roman" w:eastAsia="Times New Roman" w:hAnsi="Times New Roman" w:cs="Times New Roman"/>
          <w:highlight w:val="white"/>
        </w:rPr>
        <w:t xml:space="preserve"> semestre.</w:t>
      </w:r>
    </w:p>
    <w:p w:rsidR="00F319AD" w:rsidRDefault="00EC7883" w:rsidP="00FE588F">
      <w:pPr>
        <w:numPr>
          <w:ilvl w:val="0"/>
          <w:numId w:val="1"/>
        </w:numPr>
        <w:tabs>
          <w:tab w:val="center" w:pos="4252"/>
          <w:tab w:val="right" w:pos="8504"/>
        </w:tabs>
        <w:spacing w:line="360" w:lineRule="auto"/>
        <w:ind w:hanging="294"/>
        <w:jc w:val="both"/>
        <w:rPr>
          <w:rFonts w:ascii="Times New Roman" w:eastAsia="Times New Roman" w:hAnsi="Times New Roman" w:cs="Times New Roman"/>
          <w:highlight w:val="white"/>
        </w:rPr>
      </w:pPr>
      <w:r>
        <w:rPr>
          <w:rFonts w:ascii="Times New Roman" w:eastAsia="Times New Roman" w:hAnsi="Times New Roman" w:cs="Times New Roman"/>
          <w:highlight w:val="white"/>
        </w:rPr>
        <w:t>134 entradas digitales de los DC de 35 estudiantes de 6</w:t>
      </w:r>
      <w:r w:rsidR="00FE588F">
        <w:rPr>
          <w:rFonts w:ascii="Times New Roman" w:eastAsia="Times New Roman" w:hAnsi="Times New Roman" w:cs="Times New Roman"/>
          <w:highlight w:val="white"/>
        </w:rPr>
        <w:t>. °</w:t>
      </w:r>
      <w:r>
        <w:rPr>
          <w:rFonts w:ascii="Times New Roman" w:eastAsia="Times New Roman" w:hAnsi="Times New Roman" w:cs="Times New Roman"/>
          <w:highlight w:val="white"/>
        </w:rPr>
        <w:t xml:space="preserve"> semestre.</w:t>
      </w:r>
    </w:p>
    <w:p w:rsidR="00F319AD" w:rsidRDefault="00F319AD">
      <w:pPr>
        <w:pBdr>
          <w:top w:val="nil"/>
          <w:left w:val="nil"/>
          <w:bottom w:val="nil"/>
          <w:right w:val="nil"/>
          <w:between w:val="nil"/>
        </w:pBdr>
        <w:tabs>
          <w:tab w:val="center" w:pos="4252"/>
          <w:tab w:val="right" w:pos="8504"/>
        </w:tabs>
        <w:spacing w:line="360" w:lineRule="auto"/>
        <w:jc w:val="both"/>
        <w:rPr>
          <w:rFonts w:ascii="Times New Roman" w:eastAsia="Times New Roman" w:hAnsi="Times New Roman" w:cs="Times New Roman"/>
          <w:highlight w:val="white"/>
        </w:rPr>
      </w:pPr>
    </w:p>
    <w:p w:rsidR="00F319AD" w:rsidRDefault="00EC7883">
      <w:pPr>
        <w:spacing w:line="360" w:lineRule="auto"/>
        <w:jc w:val="both"/>
      </w:pPr>
      <w:r>
        <w:rPr>
          <w:rFonts w:ascii="Times New Roman" w:eastAsia="Times New Roman" w:hAnsi="Times New Roman" w:cs="Times New Roman"/>
        </w:rPr>
        <w:t>Con el apoyo de un software de análisis cualitativo, exploramos los elementos incorporados por los estudiantes en sus diarios de campo. El análisis de su producción escrita nos permitió inferir sus procesos de construcción de conocimiento y mejorar la estrategia de enseñanza.</w:t>
      </w:r>
    </w:p>
    <w:p w:rsidR="00F319AD" w:rsidRDefault="00F319AD">
      <w:pPr>
        <w:spacing w:line="360" w:lineRule="auto"/>
        <w:jc w:val="both"/>
        <w:rPr>
          <w:rFonts w:ascii="Times New Roman" w:eastAsia="Times New Roman" w:hAnsi="Times New Roman" w:cs="Times New Roman"/>
          <w:highlight w:val="white"/>
        </w:rPr>
      </w:pPr>
    </w:p>
    <w:p w:rsidR="00F319AD" w:rsidRDefault="00EC7883">
      <w:pPr>
        <w:pBdr>
          <w:top w:val="nil"/>
          <w:left w:val="nil"/>
          <w:bottom w:val="nil"/>
          <w:right w:val="nil"/>
          <w:between w:val="nil"/>
        </w:pBdr>
        <w:tabs>
          <w:tab w:val="center" w:pos="4252"/>
          <w:tab w:val="right" w:pos="8504"/>
        </w:tabs>
        <w:spacing w:line="360" w:lineRule="auto"/>
        <w:jc w:val="both"/>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 xml:space="preserve">Resultados </w:t>
      </w:r>
    </w:p>
    <w:p w:rsidR="00F319AD" w:rsidRDefault="00F319AD">
      <w:pPr>
        <w:spacing w:line="360" w:lineRule="auto"/>
        <w:jc w:val="both"/>
        <w:rPr>
          <w:rFonts w:ascii="Times New Roman" w:eastAsia="Times New Roman" w:hAnsi="Times New Roman" w:cs="Times New Roman"/>
        </w:rPr>
      </w:pPr>
    </w:p>
    <w:p w:rsidR="00F319AD" w:rsidRDefault="00EC7883" w:rsidP="00CC7481">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 partir de nuestra observación</w:t>
      </w:r>
      <w:r w:rsidR="00173CBA">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A24E2B">
        <w:rPr>
          <w:rFonts w:ascii="Times New Roman" w:eastAsia="Times New Roman" w:hAnsi="Times New Roman" w:cs="Times New Roman"/>
          <w:color w:val="000000"/>
        </w:rPr>
        <w:t xml:space="preserve">previa a la estrategia de enseñanza, </w:t>
      </w:r>
      <w:r>
        <w:rPr>
          <w:rFonts w:ascii="Times New Roman" w:eastAsia="Times New Roman" w:hAnsi="Times New Roman" w:cs="Times New Roman"/>
          <w:color w:val="000000"/>
        </w:rPr>
        <w:t xml:space="preserve">hemos </w:t>
      </w:r>
      <w:r w:rsidR="00CC7481">
        <w:rPr>
          <w:rFonts w:ascii="Times New Roman" w:eastAsia="Times New Roman" w:hAnsi="Times New Roman" w:cs="Times New Roman"/>
          <w:color w:val="000000"/>
        </w:rPr>
        <w:t>encontrado que los</w:t>
      </w:r>
      <w:r>
        <w:rPr>
          <w:rFonts w:ascii="Times New Roman" w:eastAsia="Times New Roman" w:hAnsi="Times New Roman" w:cs="Times New Roman"/>
        </w:rPr>
        <w:t xml:space="preserve"> diarios de campo se conc</w:t>
      </w:r>
      <w:r w:rsidR="00CC7481">
        <w:rPr>
          <w:rFonts w:ascii="Times New Roman" w:eastAsia="Times New Roman" w:hAnsi="Times New Roman" w:cs="Times New Roman"/>
        </w:rPr>
        <w:t>ebían</w:t>
      </w:r>
      <w:r>
        <w:rPr>
          <w:rFonts w:ascii="Times New Roman" w:eastAsia="Times New Roman" w:hAnsi="Times New Roman" w:cs="Times New Roman"/>
          <w:color w:val="000000"/>
        </w:rPr>
        <w:t xml:space="preserve"> como formatos est</w:t>
      </w:r>
      <w:r w:rsidR="00CC7481">
        <w:rPr>
          <w:rFonts w:ascii="Times New Roman" w:eastAsia="Times New Roman" w:hAnsi="Times New Roman" w:cs="Times New Roman"/>
          <w:color w:val="000000"/>
        </w:rPr>
        <w:t xml:space="preserve">ándar que corresponden más </w:t>
      </w:r>
      <w:r>
        <w:rPr>
          <w:rFonts w:ascii="Times New Roman" w:eastAsia="Times New Roman" w:hAnsi="Times New Roman" w:cs="Times New Roman"/>
          <w:color w:val="000000"/>
        </w:rPr>
        <w:t xml:space="preserve">a registros de observación o rúbricas de evaluación. </w:t>
      </w:r>
      <w:r w:rsidR="00CC7481">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l </w:t>
      </w:r>
      <w:r w:rsidR="00CC7481">
        <w:rPr>
          <w:rFonts w:ascii="Times New Roman" w:eastAsia="Times New Roman" w:hAnsi="Times New Roman" w:cs="Times New Roman"/>
          <w:color w:val="000000"/>
        </w:rPr>
        <w:t>DC se asimiló</w:t>
      </w:r>
      <w:r>
        <w:rPr>
          <w:rFonts w:ascii="Times New Roman" w:eastAsia="Times New Roman" w:hAnsi="Times New Roman" w:cs="Times New Roman"/>
          <w:color w:val="000000"/>
        </w:rPr>
        <w:t xml:space="preserve"> como un formato </w:t>
      </w:r>
      <w:r w:rsidR="003E0A53">
        <w:rPr>
          <w:rFonts w:ascii="Times New Roman" w:eastAsia="Times New Roman" w:hAnsi="Times New Roman" w:cs="Times New Roman"/>
          <w:color w:val="000000"/>
        </w:rPr>
        <w:t>preestablecido</w:t>
      </w:r>
      <w:r>
        <w:rPr>
          <w:rFonts w:ascii="Times New Roman" w:eastAsia="Times New Roman" w:hAnsi="Times New Roman" w:cs="Times New Roman"/>
          <w:color w:val="000000"/>
        </w:rPr>
        <w:t xml:space="preserve"> que pretende objetividad y </w:t>
      </w:r>
      <w:r w:rsidR="00E15E9C">
        <w:rPr>
          <w:rFonts w:ascii="Times New Roman" w:eastAsia="Times New Roman" w:hAnsi="Times New Roman" w:cs="Times New Roman"/>
          <w:color w:val="000000"/>
        </w:rPr>
        <w:t xml:space="preserve">como </w:t>
      </w:r>
      <w:r>
        <w:rPr>
          <w:rFonts w:ascii="Times New Roman" w:eastAsia="Times New Roman" w:hAnsi="Times New Roman" w:cs="Times New Roman"/>
        </w:rPr>
        <w:t xml:space="preserve">un deber más </w:t>
      </w:r>
      <w:r>
        <w:rPr>
          <w:rFonts w:ascii="Times New Roman" w:eastAsia="Times New Roman" w:hAnsi="Times New Roman" w:cs="Times New Roman"/>
          <w:color w:val="000000"/>
        </w:rPr>
        <w:t>de la</w:t>
      </w:r>
      <w:r w:rsidR="004B1CF3">
        <w:rPr>
          <w:rFonts w:ascii="Times New Roman" w:eastAsia="Times New Roman" w:hAnsi="Times New Roman" w:cs="Times New Roman"/>
          <w:color w:val="000000"/>
        </w:rPr>
        <w:t>s prácticas</w:t>
      </w:r>
      <w:r w:rsidR="00E15E9C">
        <w:rPr>
          <w:rFonts w:ascii="Times New Roman" w:eastAsia="Times New Roman" w:hAnsi="Times New Roman" w:cs="Times New Roman"/>
          <w:color w:val="000000"/>
        </w:rPr>
        <w:t xml:space="preserve">. </w:t>
      </w:r>
      <w:r w:rsidR="003E0A53">
        <w:rPr>
          <w:rFonts w:ascii="Times New Roman" w:eastAsia="Times New Roman" w:hAnsi="Times New Roman" w:cs="Times New Roman"/>
          <w:color w:val="000000"/>
        </w:rPr>
        <w:t xml:space="preserve">Esto nos </w:t>
      </w:r>
      <w:r w:rsidR="003E0A53">
        <w:rPr>
          <w:rFonts w:ascii="Times New Roman" w:eastAsia="Times New Roman" w:hAnsi="Times New Roman" w:cs="Times New Roman"/>
          <w:color w:val="000000"/>
        </w:rPr>
        <w:lastRenderedPageBreak/>
        <w:t>dio</w:t>
      </w:r>
      <w:r>
        <w:rPr>
          <w:rFonts w:ascii="Times New Roman" w:eastAsia="Times New Roman" w:hAnsi="Times New Roman" w:cs="Times New Roman"/>
          <w:color w:val="000000"/>
        </w:rPr>
        <w:t xml:space="preserve"> indicios de un desconocimiento sobre fundamentos metodológicos, particularmente relacionados a la investigación educativa y etnografía de contextos escolares. En este sentido, algunos estudiantes nos han hecho la pregunta: ¿cómo se mide</w:t>
      </w:r>
      <w:r>
        <w:rPr>
          <w:rFonts w:ascii="Times New Roman" w:eastAsia="Times New Roman" w:hAnsi="Times New Roman" w:cs="Times New Roman"/>
        </w:rPr>
        <w:t xml:space="preserve">n </w:t>
      </w:r>
      <w:r w:rsidR="00E15E9C">
        <w:rPr>
          <w:rFonts w:ascii="Times New Roman" w:eastAsia="Times New Roman" w:hAnsi="Times New Roman" w:cs="Times New Roman"/>
        </w:rPr>
        <w:t xml:space="preserve">las </w:t>
      </w:r>
      <w:r>
        <w:rPr>
          <w:rFonts w:ascii="Times New Roman" w:eastAsia="Times New Roman" w:hAnsi="Times New Roman" w:cs="Times New Roman"/>
        </w:rPr>
        <w:t>interpretaciones?</w:t>
      </w:r>
      <w:r w:rsidR="004B1CF3">
        <w:rPr>
          <w:rFonts w:ascii="Times New Roman" w:eastAsia="Times New Roman" w:hAnsi="Times New Roman" w:cs="Times New Roman"/>
        </w:rPr>
        <w:t xml:space="preserve"> </w:t>
      </w:r>
      <w:r w:rsidR="00173CBA">
        <w:rPr>
          <w:rFonts w:ascii="Times New Roman" w:eastAsia="Times New Roman" w:hAnsi="Times New Roman" w:cs="Times New Roman"/>
        </w:rPr>
        <w:t>Además</w:t>
      </w:r>
      <w:r w:rsidR="004B1CF3">
        <w:rPr>
          <w:rFonts w:ascii="Times New Roman" w:eastAsia="Times New Roman" w:hAnsi="Times New Roman" w:cs="Times New Roman"/>
        </w:rPr>
        <w:t>, l</w:t>
      </w:r>
      <w:r w:rsidR="004B1CF3">
        <w:rPr>
          <w:rFonts w:ascii="Times New Roman" w:eastAsia="Times New Roman" w:hAnsi="Times New Roman" w:cs="Times New Roman"/>
          <w:color w:val="000000"/>
        </w:rPr>
        <w:t>os estudiantes desconocen sobre el análisis cualitativo</w:t>
      </w:r>
      <w:r w:rsidR="004B1CF3">
        <w:rPr>
          <w:rFonts w:ascii="Times New Roman" w:eastAsia="Times New Roman" w:hAnsi="Times New Roman" w:cs="Times New Roman"/>
        </w:rPr>
        <w:t>;</w:t>
      </w:r>
      <w:r w:rsidR="004B1CF3">
        <w:rPr>
          <w:rFonts w:ascii="Times New Roman" w:eastAsia="Times New Roman" w:hAnsi="Times New Roman" w:cs="Times New Roman"/>
          <w:color w:val="000000"/>
        </w:rPr>
        <w:t xml:space="preserve"> por lo tanto, no logran articular la observación que realizan, la </w:t>
      </w:r>
      <w:r w:rsidR="004B1CF3">
        <w:rPr>
          <w:rFonts w:ascii="Times New Roman" w:eastAsia="Times New Roman" w:hAnsi="Times New Roman" w:cs="Times New Roman"/>
        </w:rPr>
        <w:t>escritura</w:t>
      </w:r>
      <w:r w:rsidR="004B1CF3">
        <w:rPr>
          <w:rFonts w:ascii="Times New Roman" w:eastAsia="Times New Roman" w:hAnsi="Times New Roman" w:cs="Times New Roman"/>
          <w:color w:val="000000"/>
        </w:rPr>
        <w:t xml:space="preserve"> de diarios de campo (aunque podría ser otro instrumento cualitativo), el análisis de datos y la redacción de resultados.</w:t>
      </w:r>
    </w:p>
    <w:p w:rsidR="00F319AD" w:rsidRDefault="00F319AD">
      <w:pPr>
        <w:pBdr>
          <w:top w:val="nil"/>
          <w:left w:val="nil"/>
          <w:bottom w:val="nil"/>
          <w:right w:val="nil"/>
          <w:between w:val="nil"/>
        </w:pBdr>
        <w:spacing w:line="360" w:lineRule="auto"/>
        <w:jc w:val="both"/>
        <w:rPr>
          <w:rFonts w:ascii="Times New Roman" w:eastAsia="Times New Roman" w:hAnsi="Times New Roman" w:cs="Times New Roman"/>
        </w:rPr>
      </w:pPr>
    </w:p>
    <w:p w:rsidR="003944FB" w:rsidRDefault="008F1759" w:rsidP="003944FB">
      <w:pPr>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Después de implementar nuestra estrategia de enseñanza</w:t>
      </w:r>
      <w:r w:rsidR="00CC7481">
        <w:rPr>
          <w:rFonts w:ascii="Times New Roman" w:eastAsia="Times New Roman" w:hAnsi="Times New Roman" w:cs="Times New Roman"/>
        </w:rPr>
        <w:t xml:space="preserve"> </w:t>
      </w:r>
      <w:r w:rsidR="00F46665">
        <w:rPr>
          <w:rFonts w:ascii="Times New Roman" w:eastAsia="Times New Roman" w:hAnsi="Times New Roman" w:cs="Times New Roman"/>
        </w:rPr>
        <w:t xml:space="preserve">encontramos </w:t>
      </w:r>
      <w:r w:rsidR="00EC7883">
        <w:rPr>
          <w:rFonts w:ascii="Times New Roman" w:eastAsia="Times New Roman" w:hAnsi="Times New Roman" w:cs="Times New Roman"/>
        </w:rPr>
        <w:t xml:space="preserve">cuatro operaciones básicas </w:t>
      </w:r>
      <w:r w:rsidR="003944FB">
        <w:rPr>
          <w:rFonts w:ascii="Times New Roman" w:eastAsia="Times New Roman" w:hAnsi="Times New Roman" w:cs="Times New Roman"/>
        </w:rPr>
        <w:t>relacionadas con</w:t>
      </w:r>
      <w:r w:rsidR="00EC7883">
        <w:rPr>
          <w:rFonts w:ascii="Times New Roman" w:eastAsia="Times New Roman" w:hAnsi="Times New Roman" w:cs="Times New Roman"/>
        </w:rPr>
        <w:t xml:space="preserve"> su </w:t>
      </w:r>
      <w:r w:rsidR="00EC7883">
        <w:rPr>
          <w:rFonts w:ascii="Times New Roman" w:eastAsia="Times New Roman" w:hAnsi="Times New Roman" w:cs="Times New Roman"/>
          <w:i/>
        </w:rPr>
        <w:t>adquisición</w:t>
      </w:r>
      <w:r w:rsidR="00F46665">
        <w:rPr>
          <w:rStyle w:val="Refdenotaalpie"/>
          <w:rFonts w:ascii="Times New Roman" w:eastAsia="Times New Roman" w:hAnsi="Times New Roman" w:cs="Times New Roman"/>
          <w:i/>
        </w:rPr>
        <w:footnoteReference w:id="3"/>
      </w:r>
      <w:r w:rsidR="00EC7883">
        <w:rPr>
          <w:rFonts w:ascii="Times New Roman" w:eastAsia="Times New Roman" w:hAnsi="Times New Roman" w:cs="Times New Roman"/>
        </w:rPr>
        <w:t xml:space="preserve">, que nos permiten modular mejor la enseñanza y la retroalimentación a los estudiantes: </w:t>
      </w:r>
      <w:r w:rsidR="003E0A53">
        <w:rPr>
          <w:rFonts w:ascii="Times New Roman" w:eastAsia="Times New Roman" w:hAnsi="Times New Roman" w:cs="Times New Roman"/>
        </w:rPr>
        <w:t xml:space="preserve">1) </w:t>
      </w:r>
      <w:r w:rsidR="003944FB">
        <w:rPr>
          <w:rFonts w:ascii="Times New Roman" w:eastAsia="Times New Roman" w:hAnsi="Times New Roman" w:cs="Times New Roman"/>
        </w:rPr>
        <w:t>d</w:t>
      </w:r>
      <w:r w:rsidR="00EC7883">
        <w:rPr>
          <w:rFonts w:ascii="Times New Roman" w:eastAsia="Times New Roman" w:hAnsi="Times New Roman" w:cs="Times New Roman"/>
        </w:rPr>
        <w:t>istinguir entre descripción e interpr</w:t>
      </w:r>
      <w:r w:rsidR="003944FB">
        <w:rPr>
          <w:rFonts w:ascii="Times New Roman" w:eastAsia="Times New Roman" w:hAnsi="Times New Roman" w:cs="Times New Roman"/>
        </w:rPr>
        <w:t xml:space="preserve">etación, </w:t>
      </w:r>
      <w:r w:rsidR="00EC7883">
        <w:rPr>
          <w:rFonts w:ascii="Times New Roman" w:eastAsia="Times New Roman" w:hAnsi="Times New Roman" w:cs="Times New Roman"/>
        </w:rPr>
        <w:t>2) trascender la descripción superficial, 3) basar interpretaciones en descripciones densas y 4) mantener coherencia entre los elementos del diario de campo y los objetivos de la observación participante.</w:t>
      </w:r>
      <w:r w:rsidR="003944FB">
        <w:rPr>
          <w:rFonts w:ascii="Times New Roman" w:eastAsia="Times New Roman" w:hAnsi="Times New Roman" w:cs="Times New Roman"/>
        </w:rPr>
        <w:t xml:space="preserve"> Por ejemplo, un DC describe que “los </w:t>
      </w:r>
      <w:r w:rsidR="00460483">
        <w:rPr>
          <w:rFonts w:ascii="Times New Roman" w:eastAsia="Times New Roman" w:hAnsi="Times New Roman" w:cs="Times New Roman"/>
        </w:rPr>
        <w:t>niños</w:t>
      </w:r>
      <w:r w:rsidR="003944FB">
        <w:rPr>
          <w:rFonts w:ascii="Times New Roman" w:eastAsia="Times New Roman" w:hAnsi="Times New Roman" w:cs="Times New Roman"/>
        </w:rPr>
        <w:t xml:space="preserve"> son muy participativos</w:t>
      </w:r>
      <w:r w:rsidR="00460483">
        <w:rPr>
          <w:rFonts w:ascii="Times New Roman" w:eastAsia="Times New Roman" w:hAnsi="Times New Roman" w:cs="Times New Roman"/>
        </w:rPr>
        <w:t xml:space="preserve"> en el aula</w:t>
      </w:r>
      <w:r w:rsidR="003944FB">
        <w:rPr>
          <w:rFonts w:ascii="Times New Roman" w:eastAsia="Times New Roman" w:hAnsi="Times New Roman" w:cs="Times New Roman"/>
        </w:rPr>
        <w:t>”</w:t>
      </w:r>
      <w:r w:rsidR="00460483">
        <w:rPr>
          <w:rFonts w:ascii="Times New Roman" w:eastAsia="Times New Roman" w:hAnsi="Times New Roman" w:cs="Times New Roman"/>
        </w:rPr>
        <w:t xml:space="preserve"> (fragmento de DC)</w:t>
      </w:r>
      <w:r w:rsidR="003944FB">
        <w:rPr>
          <w:rFonts w:ascii="Times New Roman" w:eastAsia="Times New Roman" w:hAnsi="Times New Roman" w:cs="Times New Roman"/>
        </w:rPr>
        <w:t xml:space="preserve">. En primer lugar se trata de una interpretación, expone una apreciación; en segundo lugar, esta interpretación debe basarse en la descripción densa, los practicantes deben detallar las acciones que les ha llevado a pensar que </w:t>
      </w:r>
      <w:r w:rsidR="00460483">
        <w:rPr>
          <w:rFonts w:ascii="Times New Roman" w:eastAsia="Times New Roman" w:hAnsi="Times New Roman" w:cs="Times New Roman"/>
        </w:rPr>
        <w:t xml:space="preserve">los niños </w:t>
      </w:r>
      <w:r w:rsidR="003944FB">
        <w:rPr>
          <w:rFonts w:ascii="Times New Roman" w:eastAsia="Times New Roman" w:hAnsi="Times New Roman" w:cs="Times New Roman"/>
        </w:rPr>
        <w:t>son muy participativos.</w:t>
      </w:r>
    </w:p>
    <w:p w:rsidR="003944FB" w:rsidRDefault="003944FB" w:rsidP="003944FB">
      <w:pPr>
        <w:pBdr>
          <w:top w:val="nil"/>
          <w:left w:val="nil"/>
          <w:bottom w:val="nil"/>
          <w:right w:val="nil"/>
          <w:between w:val="nil"/>
        </w:pBdr>
        <w:spacing w:line="360" w:lineRule="auto"/>
        <w:jc w:val="both"/>
        <w:rPr>
          <w:rFonts w:ascii="Times New Roman" w:eastAsia="Times New Roman" w:hAnsi="Times New Roman" w:cs="Times New Roman"/>
        </w:rPr>
      </w:pPr>
    </w:p>
    <w:p w:rsidR="00F319AD" w:rsidRDefault="00EC7883" w:rsidP="003944FB">
      <w:pPr>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Las cuatro operaciones</w:t>
      </w:r>
      <w:r w:rsidR="003944FB">
        <w:rPr>
          <w:rFonts w:ascii="Times New Roman" w:eastAsia="Times New Roman" w:hAnsi="Times New Roman" w:cs="Times New Roman"/>
        </w:rPr>
        <w:t xml:space="preserve"> no deben confundirse con</w:t>
      </w:r>
      <w:r>
        <w:rPr>
          <w:rFonts w:ascii="Times New Roman" w:eastAsia="Times New Roman" w:hAnsi="Times New Roman" w:cs="Times New Roman"/>
        </w:rPr>
        <w:t xml:space="preserve"> fases progresivas</w:t>
      </w:r>
      <w:r w:rsidR="00173CBA">
        <w:rPr>
          <w:rFonts w:ascii="Times New Roman" w:eastAsia="Times New Roman" w:hAnsi="Times New Roman" w:cs="Times New Roman"/>
        </w:rPr>
        <w:t xml:space="preserve"> o etapas; en cambio, se trata de</w:t>
      </w:r>
      <w:r>
        <w:rPr>
          <w:rFonts w:ascii="Times New Roman" w:eastAsia="Times New Roman" w:hAnsi="Times New Roman" w:cs="Times New Roman"/>
        </w:rPr>
        <w:t xml:space="preserve"> </w:t>
      </w:r>
      <w:r w:rsidR="003944FB">
        <w:rPr>
          <w:rFonts w:ascii="Times New Roman" w:eastAsia="Times New Roman" w:hAnsi="Times New Roman" w:cs="Times New Roman"/>
        </w:rPr>
        <w:t>acciones</w:t>
      </w:r>
      <w:r>
        <w:rPr>
          <w:rFonts w:ascii="Times New Roman" w:eastAsia="Times New Roman" w:hAnsi="Times New Roman" w:cs="Times New Roman"/>
        </w:rPr>
        <w:t xml:space="preserve"> interconectadas</w:t>
      </w:r>
      <w:r w:rsidR="00173CBA">
        <w:rPr>
          <w:rFonts w:ascii="Times New Roman" w:eastAsia="Times New Roman" w:hAnsi="Times New Roman" w:cs="Times New Roman"/>
        </w:rPr>
        <w:t>. En ocasiones, los</w:t>
      </w:r>
      <w:r>
        <w:rPr>
          <w:rFonts w:ascii="Times New Roman" w:eastAsia="Times New Roman" w:hAnsi="Times New Roman" w:cs="Times New Roman"/>
        </w:rPr>
        <w:t xml:space="preserve"> estudiante</w:t>
      </w:r>
      <w:r w:rsidR="00173CBA">
        <w:rPr>
          <w:rFonts w:ascii="Times New Roman" w:eastAsia="Times New Roman" w:hAnsi="Times New Roman" w:cs="Times New Roman"/>
        </w:rPr>
        <w:t>s</w:t>
      </w:r>
      <w:r>
        <w:rPr>
          <w:rFonts w:ascii="Times New Roman" w:eastAsia="Times New Roman" w:hAnsi="Times New Roman" w:cs="Times New Roman"/>
        </w:rPr>
        <w:t xml:space="preserve"> puede distinguir entre la acción de describir e interpretar, pero no realiza</w:t>
      </w:r>
      <w:r w:rsidR="00173CBA">
        <w:rPr>
          <w:rFonts w:ascii="Times New Roman" w:eastAsia="Times New Roman" w:hAnsi="Times New Roman" w:cs="Times New Roman"/>
        </w:rPr>
        <w:t>n</w:t>
      </w:r>
      <w:r>
        <w:rPr>
          <w:rFonts w:ascii="Times New Roman" w:eastAsia="Times New Roman" w:hAnsi="Times New Roman" w:cs="Times New Roman"/>
        </w:rPr>
        <w:t xml:space="preserve"> una descripción densa. En otras ocasiones</w:t>
      </w:r>
      <w:r w:rsidR="00173CBA">
        <w:rPr>
          <w:rFonts w:ascii="Times New Roman" w:eastAsia="Times New Roman" w:hAnsi="Times New Roman" w:cs="Times New Roman"/>
        </w:rPr>
        <w:t>,</w:t>
      </w:r>
      <w:r>
        <w:rPr>
          <w:rFonts w:ascii="Times New Roman" w:eastAsia="Times New Roman" w:hAnsi="Times New Roman" w:cs="Times New Roman"/>
        </w:rPr>
        <w:t xml:space="preserve"> </w:t>
      </w:r>
      <w:r w:rsidR="00173CBA">
        <w:rPr>
          <w:rFonts w:ascii="Times New Roman" w:eastAsia="Times New Roman" w:hAnsi="Times New Roman" w:cs="Times New Roman"/>
        </w:rPr>
        <w:t>los</w:t>
      </w:r>
      <w:r>
        <w:rPr>
          <w:rFonts w:ascii="Times New Roman" w:eastAsia="Times New Roman" w:hAnsi="Times New Roman" w:cs="Times New Roman"/>
        </w:rPr>
        <w:t xml:space="preserve"> estudiante</w:t>
      </w:r>
      <w:r w:rsidR="00173CBA">
        <w:rPr>
          <w:rFonts w:ascii="Times New Roman" w:eastAsia="Times New Roman" w:hAnsi="Times New Roman" w:cs="Times New Roman"/>
        </w:rPr>
        <w:t>s</w:t>
      </w:r>
      <w:r>
        <w:rPr>
          <w:rFonts w:ascii="Times New Roman" w:eastAsia="Times New Roman" w:hAnsi="Times New Roman" w:cs="Times New Roman"/>
        </w:rPr>
        <w:t xml:space="preserve"> puede</w:t>
      </w:r>
      <w:r w:rsidR="00173CBA">
        <w:rPr>
          <w:rFonts w:ascii="Times New Roman" w:eastAsia="Times New Roman" w:hAnsi="Times New Roman" w:cs="Times New Roman"/>
        </w:rPr>
        <w:t>n describir</w:t>
      </w:r>
      <w:r>
        <w:rPr>
          <w:rFonts w:ascii="Times New Roman" w:eastAsia="Times New Roman" w:hAnsi="Times New Roman" w:cs="Times New Roman"/>
        </w:rPr>
        <w:t xml:space="preserve"> un evento, pero </w:t>
      </w:r>
      <w:r w:rsidR="00173CBA">
        <w:rPr>
          <w:rFonts w:ascii="Times New Roman" w:eastAsia="Times New Roman" w:hAnsi="Times New Roman" w:cs="Times New Roman"/>
        </w:rPr>
        <w:t>sin</w:t>
      </w:r>
      <w:r>
        <w:rPr>
          <w:rFonts w:ascii="Times New Roman" w:eastAsia="Times New Roman" w:hAnsi="Times New Roman" w:cs="Times New Roman"/>
        </w:rPr>
        <w:t xml:space="preserve"> coherencia con la interpretación y el </w:t>
      </w:r>
      <w:r w:rsidR="00173CBA">
        <w:rPr>
          <w:rFonts w:ascii="Times New Roman" w:eastAsia="Times New Roman" w:hAnsi="Times New Roman" w:cs="Times New Roman"/>
        </w:rPr>
        <w:t>objetivo</w:t>
      </w:r>
      <w:r>
        <w:rPr>
          <w:rFonts w:ascii="Times New Roman" w:eastAsia="Times New Roman" w:hAnsi="Times New Roman" w:cs="Times New Roman"/>
        </w:rPr>
        <w:t xml:space="preserve"> de la observación participante.  En algunos casos, los estudiantes incluso sustentan sus interpretaciones con teoría,</w:t>
      </w:r>
      <w:r w:rsidR="003944FB">
        <w:rPr>
          <w:rFonts w:ascii="Times New Roman" w:eastAsia="Times New Roman" w:hAnsi="Times New Roman" w:cs="Times New Roman"/>
        </w:rPr>
        <w:t xml:space="preserve"> pero no hay una descripción </w:t>
      </w:r>
      <w:r w:rsidR="00173CBA">
        <w:rPr>
          <w:rFonts w:ascii="Times New Roman" w:eastAsia="Times New Roman" w:hAnsi="Times New Roman" w:cs="Times New Roman"/>
        </w:rPr>
        <w:t xml:space="preserve">que </w:t>
      </w:r>
      <w:r w:rsidR="003944FB">
        <w:rPr>
          <w:rFonts w:ascii="Times New Roman" w:eastAsia="Times New Roman" w:hAnsi="Times New Roman" w:cs="Times New Roman"/>
        </w:rPr>
        <w:t>la</w:t>
      </w:r>
      <w:r w:rsidR="00173CBA">
        <w:rPr>
          <w:rFonts w:ascii="Times New Roman" w:eastAsia="Times New Roman" w:hAnsi="Times New Roman" w:cs="Times New Roman"/>
        </w:rPr>
        <w:t>s</w:t>
      </w:r>
      <w:r>
        <w:rPr>
          <w:rFonts w:ascii="Times New Roman" w:eastAsia="Times New Roman" w:hAnsi="Times New Roman" w:cs="Times New Roman"/>
        </w:rPr>
        <w:t xml:space="preserve"> sustente</w:t>
      </w:r>
      <w:r w:rsidR="00173CBA">
        <w:rPr>
          <w:rFonts w:ascii="Times New Roman" w:eastAsia="Times New Roman" w:hAnsi="Times New Roman" w:cs="Times New Roman"/>
        </w:rPr>
        <w:t>n</w:t>
      </w:r>
      <w:r>
        <w:rPr>
          <w:rFonts w:ascii="Times New Roman" w:eastAsia="Times New Roman" w:hAnsi="Times New Roman" w:cs="Times New Roman"/>
        </w:rPr>
        <w:t>.</w:t>
      </w:r>
    </w:p>
    <w:p w:rsidR="00F319AD" w:rsidRDefault="00F319AD">
      <w:pPr>
        <w:spacing w:line="360" w:lineRule="auto"/>
        <w:jc w:val="both"/>
        <w:rPr>
          <w:rFonts w:ascii="Times New Roman" w:eastAsia="Times New Roman" w:hAnsi="Times New Roman" w:cs="Times New Roman"/>
          <w:sz w:val="22"/>
          <w:szCs w:val="22"/>
        </w:rPr>
      </w:pPr>
    </w:p>
    <w:p w:rsidR="00F319AD" w:rsidRDefault="00EC7883">
      <w:pPr>
        <w:pBdr>
          <w:top w:val="nil"/>
          <w:left w:val="nil"/>
          <w:bottom w:val="nil"/>
          <w:right w:val="nil"/>
          <w:between w:val="nil"/>
        </w:pBdr>
        <w:tabs>
          <w:tab w:val="center" w:pos="4252"/>
          <w:tab w:val="right" w:pos="8504"/>
        </w:tabs>
        <w:spacing w:line="360" w:lineRule="auto"/>
        <w:jc w:val="both"/>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 xml:space="preserve">Conclusiones </w:t>
      </w:r>
    </w:p>
    <w:p w:rsidR="00F319AD" w:rsidRDefault="00F319AD">
      <w:pPr>
        <w:spacing w:line="360" w:lineRule="auto"/>
        <w:jc w:val="both"/>
        <w:rPr>
          <w:rFonts w:ascii="Times New Roman" w:eastAsia="Times New Roman" w:hAnsi="Times New Roman" w:cs="Times New Roman"/>
          <w:b/>
          <w:sz w:val="28"/>
          <w:szCs w:val="28"/>
        </w:rPr>
      </w:pPr>
    </w:p>
    <w:p w:rsidR="00F319AD" w:rsidRDefault="00EC7883">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Consideramos que las prácticas preprofesionales de la UNAE son un espacio fértil para la didáctica de la investigación por las oportunidades de </w:t>
      </w:r>
      <w:r w:rsidR="00E15E9C">
        <w:rPr>
          <w:rFonts w:ascii="Times New Roman" w:eastAsia="Times New Roman" w:hAnsi="Times New Roman" w:cs="Times New Roman"/>
        </w:rPr>
        <w:t>construcción</w:t>
      </w:r>
      <w:r>
        <w:rPr>
          <w:rFonts w:ascii="Times New Roman" w:eastAsia="Times New Roman" w:hAnsi="Times New Roman" w:cs="Times New Roman"/>
        </w:rPr>
        <w:t xml:space="preserve"> de conocimiento a partir de la confrontación de </w:t>
      </w:r>
      <w:r w:rsidR="00173CBA">
        <w:rPr>
          <w:rFonts w:ascii="Times New Roman" w:eastAsia="Times New Roman" w:hAnsi="Times New Roman" w:cs="Times New Roman"/>
        </w:rPr>
        <w:t>la teoría</w:t>
      </w:r>
      <w:r>
        <w:rPr>
          <w:rFonts w:ascii="Times New Roman" w:eastAsia="Times New Roman" w:hAnsi="Times New Roman" w:cs="Times New Roman"/>
        </w:rPr>
        <w:t xml:space="preserve"> con las realidades de los contextos educativos. Si bien analizar la comprensión y producción del diario de campo podría parecer un tema excesivamente especializado, consideramos que es útil para visibilizar las dudas y dificultades más generales que enfrentan los estudiantes en el desarrollo de una investigación. Además, es útil para plantear discusiones sobre cómo los docentes guiamos a nuestros estudiantes en la apropiación de estos conocimientos y prácticas investigativas. </w:t>
      </w:r>
    </w:p>
    <w:p w:rsidR="00F319AD" w:rsidRDefault="00F319AD">
      <w:pPr>
        <w:spacing w:line="360" w:lineRule="auto"/>
        <w:jc w:val="both"/>
        <w:rPr>
          <w:rFonts w:ascii="Times New Roman" w:eastAsia="Times New Roman" w:hAnsi="Times New Roman" w:cs="Times New Roman"/>
        </w:rPr>
      </w:pPr>
    </w:p>
    <w:p w:rsidR="00F319AD" w:rsidRDefault="00EC7883">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Queremos destacar que el conocimiento teórico y metodológico sobre etnografía, la observación participante y </w:t>
      </w:r>
      <w:r w:rsidR="00715E34">
        <w:rPr>
          <w:rFonts w:ascii="Times New Roman" w:eastAsia="Times New Roman" w:hAnsi="Times New Roman" w:cs="Times New Roman"/>
        </w:rPr>
        <w:t>el diario de campo</w:t>
      </w:r>
      <w:r>
        <w:rPr>
          <w:rFonts w:ascii="Times New Roman" w:eastAsia="Times New Roman" w:hAnsi="Times New Roman" w:cs="Times New Roman"/>
        </w:rPr>
        <w:t xml:space="preserve"> es fundamental para que los estudiantes construyan sus propios referentes sobre investigación educativa; especialmente, sobre la investigación de contextos escolares. Conocer sobre estos fundamentos </w:t>
      </w:r>
      <w:r w:rsidR="00F450B1" w:rsidRPr="00F450B1">
        <w:rPr>
          <w:rFonts w:ascii="Times New Roman" w:eastAsia="Times New Roman" w:hAnsi="Times New Roman" w:cs="Times New Roman"/>
        </w:rPr>
        <w:t>—</w:t>
      </w:r>
      <w:r>
        <w:rPr>
          <w:rFonts w:ascii="Times New Roman" w:eastAsia="Times New Roman" w:hAnsi="Times New Roman" w:cs="Times New Roman"/>
        </w:rPr>
        <w:t>y su relación</w:t>
      </w:r>
      <w:r w:rsidR="00F450B1">
        <w:rPr>
          <w:rFonts w:ascii="Times New Roman" w:eastAsia="Times New Roman" w:hAnsi="Times New Roman" w:cs="Times New Roman"/>
        </w:rPr>
        <w:t xml:space="preserve"> con la investigación educativa</w:t>
      </w:r>
      <w:r w:rsidR="00F450B1" w:rsidRPr="00F450B1">
        <w:rPr>
          <w:rFonts w:ascii="Times New Roman" w:eastAsia="Times New Roman" w:hAnsi="Times New Roman" w:cs="Times New Roman"/>
        </w:rPr>
        <w:t>—</w:t>
      </w:r>
      <w:r>
        <w:rPr>
          <w:rFonts w:ascii="Times New Roman" w:eastAsia="Times New Roman" w:hAnsi="Times New Roman" w:cs="Times New Roman"/>
        </w:rPr>
        <w:t xml:space="preserve"> ocasionó una mejor comprensión sobre el propósito y utilidad del diario de campo. </w:t>
      </w:r>
      <w:r w:rsidR="00761172">
        <w:rPr>
          <w:rFonts w:ascii="Times New Roman" w:eastAsia="Times New Roman" w:hAnsi="Times New Roman" w:cs="Times New Roman"/>
        </w:rPr>
        <w:t>Esto se ha logrado</w:t>
      </w:r>
      <w:r>
        <w:rPr>
          <w:rFonts w:ascii="Times New Roman" w:eastAsia="Times New Roman" w:hAnsi="Times New Roman" w:cs="Times New Roman"/>
        </w:rPr>
        <w:t xml:space="preserve"> con una</w:t>
      </w:r>
      <w:r w:rsidR="00761172">
        <w:rPr>
          <w:rFonts w:ascii="Times New Roman" w:eastAsia="Times New Roman" w:hAnsi="Times New Roman" w:cs="Times New Roman"/>
        </w:rPr>
        <w:t xml:space="preserve"> práctica reflexiva</w:t>
      </w:r>
      <w:r>
        <w:rPr>
          <w:rFonts w:ascii="Times New Roman" w:eastAsia="Times New Roman" w:hAnsi="Times New Roman" w:cs="Times New Roman"/>
        </w:rPr>
        <w:t xml:space="preserve"> guiada por </w:t>
      </w:r>
      <w:r w:rsidR="00761172">
        <w:rPr>
          <w:rFonts w:ascii="Times New Roman" w:eastAsia="Times New Roman" w:hAnsi="Times New Roman" w:cs="Times New Roman"/>
        </w:rPr>
        <w:t>el docente-tutor, quien</w:t>
      </w:r>
      <w:r>
        <w:rPr>
          <w:rFonts w:ascii="Times New Roman" w:eastAsia="Times New Roman" w:hAnsi="Times New Roman" w:cs="Times New Roman"/>
        </w:rPr>
        <w:t xml:space="preserve"> acompa</w:t>
      </w:r>
      <w:r w:rsidR="00761172">
        <w:rPr>
          <w:rFonts w:ascii="Times New Roman" w:eastAsia="Times New Roman" w:hAnsi="Times New Roman" w:cs="Times New Roman"/>
        </w:rPr>
        <w:t xml:space="preserve">ña, cuestiona y retroalimenta al estudiante </w:t>
      </w:r>
      <w:r w:rsidR="00715E34">
        <w:rPr>
          <w:rFonts w:ascii="Times New Roman" w:eastAsia="Times New Roman" w:hAnsi="Times New Roman" w:cs="Times New Roman"/>
        </w:rPr>
        <w:t>a partir de</w:t>
      </w:r>
      <w:r w:rsidR="00761172">
        <w:rPr>
          <w:rFonts w:ascii="Times New Roman" w:eastAsia="Times New Roman" w:hAnsi="Times New Roman" w:cs="Times New Roman"/>
        </w:rPr>
        <w:t xml:space="preserve"> l</w:t>
      </w:r>
      <w:r w:rsidR="00715E34">
        <w:rPr>
          <w:rFonts w:ascii="Times New Roman" w:eastAsia="Times New Roman" w:hAnsi="Times New Roman" w:cs="Times New Roman"/>
        </w:rPr>
        <w:t>a escritura del diario de campo</w:t>
      </w:r>
      <w:r w:rsidR="00F450B1">
        <w:rPr>
          <w:rFonts w:ascii="Times New Roman" w:eastAsia="Times New Roman" w:hAnsi="Times New Roman" w:cs="Times New Roman"/>
        </w:rPr>
        <w:t xml:space="preserve"> y el PIENSA</w:t>
      </w:r>
      <w:r w:rsidR="00761172">
        <w:rPr>
          <w:rFonts w:ascii="Times New Roman" w:eastAsia="Times New Roman" w:hAnsi="Times New Roman" w:cs="Times New Roman"/>
        </w:rPr>
        <w:t>.</w:t>
      </w:r>
    </w:p>
    <w:p w:rsidR="00F319AD" w:rsidRDefault="00715E34">
      <w:pPr>
        <w:pBdr>
          <w:top w:val="nil"/>
          <w:left w:val="nil"/>
          <w:bottom w:val="nil"/>
          <w:right w:val="nil"/>
          <w:between w:val="nil"/>
        </w:pBdr>
        <w:spacing w:before="280" w:after="280" w:line="360" w:lineRule="auto"/>
        <w:jc w:val="both"/>
        <w:rPr>
          <w:rFonts w:ascii="Times New Roman" w:eastAsia="Times New Roman" w:hAnsi="Times New Roman" w:cs="Times New Roman"/>
        </w:rPr>
      </w:pPr>
      <w:r>
        <w:rPr>
          <w:rFonts w:ascii="Times New Roman" w:eastAsia="Times New Roman" w:hAnsi="Times New Roman" w:cs="Times New Roman"/>
        </w:rPr>
        <w:t>Por su parte</w:t>
      </w:r>
      <w:r w:rsidR="00EC7883">
        <w:rPr>
          <w:rFonts w:ascii="Times New Roman" w:eastAsia="Times New Roman" w:hAnsi="Times New Roman" w:cs="Times New Roman"/>
        </w:rPr>
        <w:t xml:space="preserve">, las operaciones </w:t>
      </w:r>
      <w:r>
        <w:rPr>
          <w:rFonts w:ascii="Times New Roman" w:eastAsia="Times New Roman" w:hAnsi="Times New Roman" w:cs="Times New Roman"/>
        </w:rPr>
        <w:t>identificadas en</w:t>
      </w:r>
      <w:r w:rsidR="00EC7883">
        <w:rPr>
          <w:rFonts w:ascii="Times New Roman" w:eastAsia="Times New Roman" w:hAnsi="Times New Roman" w:cs="Times New Roman"/>
        </w:rPr>
        <w:t xml:space="preserve"> la elaboración del DC </w:t>
      </w:r>
      <w:r>
        <w:rPr>
          <w:rFonts w:ascii="Times New Roman" w:eastAsia="Times New Roman" w:hAnsi="Times New Roman" w:cs="Times New Roman"/>
        </w:rPr>
        <w:t>perfilan procesos de adquisición, específicamente l</w:t>
      </w:r>
      <w:r w:rsidR="00EC7883">
        <w:rPr>
          <w:rFonts w:ascii="Times New Roman" w:eastAsia="Times New Roman" w:hAnsi="Times New Roman" w:cs="Times New Roman"/>
        </w:rPr>
        <w:t xml:space="preserve">a construcción </w:t>
      </w:r>
      <w:r>
        <w:rPr>
          <w:rFonts w:ascii="Times New Roman" w:eastAsia="Times New Roman" w:hAnsi="Times New Roman" w:cs="Times New Roman"/>
        </w:rPr>
        <w:t>de procedimientos por parte del estudiante</w:t>
      </w:r>
      <w:r w:rsidR="00EC7883">
        <w:rPr>
          <w:rFonts w:ascii="Times New Roman" w:eastAsia="Times New Roman" w:hAnsi="Times New Roman" w:cs="Times New Roman"/>
        </w:rPr>
        <w:t>.</w:t>
      </w:r>
      <w:r w:rsidR="00F450B1">
        <w:rPr>
          <w:rFonts w:ascii="Times New Roman" w:eastAsia="Times New Roman" w:hAnsi="Times New Roman" w:cs="Times New Roman"/>
        </w:rPr>
        <w:t xml:space="preserve"> Estas operaciones nos ayudaron a mejorar nuestras revisiones y retroalimentaciones para los estudiantes y a mejorar nuestra estrategia didáctica.</w:t>
      </w:r>
      <w:r w:rsidR="00EC7883">
        <w:rPr>
          <w:rFonts w:ascii="Times New Roman" w:eastAsia="Times New Roman" w:hAnsi="Times New Roman" w:cs="Times New Roman"/>
        </w:rPr>
        <w:t xml:space="preserve"> </w:t>
      </w:r>
      <w:r w:rsidR="00F450B1">
        <w:rPr>
          <w:rFonts w:ascii="Times New Roman" w:eastAsia="Times New Roman" w:hAnsi="Times New Roman" w:cs="Times New Roman"/>
        </w:rPr>
        <w:t>C</w:t>
      </w:r>
      <w:r w:rsidR="00EC7883">
        <w:rPr>
          <w:rFonts w:ascii="Times New Roman" w:eastAsia="Times New Roman" w:hAnsi="Times New Roman" w:cs="Times New Roman"/>
        </w:rPr>
        <w:t xml:space="preserve">onsideramos que nuestra estrategia </w:t>
      </w:r>
      <w:r w:rsidR="00E15E9C">
        <w:rPr>
          <w:rFonts w:ascii="Times New Roman" w:eastAsia="Times New Roman" w:hAnsi="Times New Roman" w:cs="Times New Roman"/>
        </w:rPr>
        <w:t>h</w:t>
      </w:r>
      <w:r w:rsidR="00EC7883">
        <w:rPr>
          <w:rFonts w:ascii="Times New Roman" w:eastAsia="Times New Roman" w:hAnsi="Times New Roman" w:cs="Times New Roman"/>
        </w:rPr>
        <w:t xml:space="preserve">a </w:t>
      </w:r>
      <w:r w:rsidR="00F450B1">
        <w:rPr>
          <w:rFonts w:ascii="Times New Roman" w:eastAsia="Times New Roman" w:hAnsi="Times New Roman" w:cs="Times New Roman"/>
        </w:rPr>
        <w:t>logrado</w:t>
      </w:r>
      <w:r w:rsidR="00EC7883">
        <w:rPr>
          <w:rFonts w:ascii="Times New Roman" w:eastAsia="Times New Roman" w:hAnsi="Times New Roman" w:cs="Times New Roman"/>
        </w:rPr>
        <w:t xml:space="preserve"> un progreso en la apropiación de esta herramienta de investigación y de conocimientos sobre metodología para la investigación educativa.</w:t>
      </w:r>
      <w:r w:rsidR="00F450B1">
        <w:rPr>
          <w:rFonts w:ascii="Times New Roman" w:eastAsia="Times New Roman" w:hAnsi="Times New Roman" w:cs="Times New Roman"/>
        </w:rPr>
        <w:t xml:space="preserve"> Sin embargo, </w:t>
      </w:r>
      <w:r w:rsidR="003E0A53">
        <w:rPr>
          <w:rFonts w:ascii="Times New Roman" w:eastAsia="Times New Roman" w:hAnsi="Times New Roman" w:cs="Times New Roman"/>
        </w:rPr>
        <w:t>encontramos el reto de integrar el</w:t>
      </w:r>
      <w:r w:rsidR="00F450B1">
        <w:rPr>
          <w:rFonts w:ascii="Times New Roman" w:eastAsia="Times New Roman" w:hAnsi="Times New Roman" w:cs="Times New Roman"/>
          <w:color w:val="000000"/>
        </w:rPr>
        <w:t xml:space="preserve"> diario de campo</w:t>
      </w:r>
      <w:r w:rsidR="003E0A53">
        <w:rPr>
          <w:rFonts w:ascii="Times New Roman" w:eastAsia="Times New Roman" w:hAnsi="Times New Roman" w:cs="Times New Roman"/>
          <w:color w:val="000000"/>
        </w:rPr>
        <w:t xml:space="preserve"> en el</w:t>
      </w:r>
      <w:r w:rsidR="00F450B1">
        <w:rPr>
          <w:rFonts w:ascii="Times New Roman" w:eastAsia="Times New Roman" w:hAnsi="Times New Roman" w:cs="Times New Roman"/>
          <w:color w:val="000000"/>
        </w:rPr>
        <w:t xml:space="preserve"> proceso de investigación, desde la formulación de problemas de conocimiento hasta el análisis de datos y la fundamentación de resultados. Muchos estudiantes no estaban f</w:t>
      </w:r>
      <w:r w:rsidR="003E0A53">
        <w:rPr>
          <w:rFonts w:ascii="Times New Roman" w:eastAsia="Times New Roman" w:hAnsi="Times New Roman" w:cs="Times New Roman"/>
          <w:color w:val="000000"/>
        </w:rPr>
        <w:t>amiliarizados con este proceso;</w:t>
      </w:r>
      <w:r w:rsidR="003E0A53" w:rsidRPr="003E0A53">
        <w:rPr>
          <w:rFonts w:ascii="Times New Roman" w:eastAsia="Times New Roman" w:hAnsi="Times New Roman" w:cs="Times New Roman"/>
        </w:rPr>
        <w:t xml:space="preserve"> </w:t>
      </w:r>
      <w:r w:rsidR="003E0A53">
        <w:rPr>
          <w:rFonts w:ascii="Times New Roman" w:eastAsia="Times New Roman" w:hAnsi="Times New Roman" w:cs="Times New Roman"/>
        </w:rPr>
        <w:t>actualmente, nos encontramos en una tercera fase de nuestro proyecto, enfocada en la relación entre los datos del diario de campo y el análisis de datos cualitativos.</w:t>
      </w:r>
    </w:p>
    <w:p w:rsidR="00F319AD" w:rsidRDefault="00EC7883">
      <w:pPr>
        <w:pBdr>
          <w:top w:val="nil"/>
          <w:left w:val="nil"/>
          <w:bottom w:val="nil"/>
          <w:right w:val="nil"/>
          <w:between w:val="nil"/>
        </w:pBdr>
        <w:spacing w:before="280" w:after="28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Es importante enfatizar que con nuestros hallazgos no buscamos generalizar </w:t>
      </w:r>
      <w:r w:rsidR="004B1CF3">
        <w:rPr>
          <w:rFonts w:ascii="Times New Roman" w:eastAsia="Times New Roman" w:hAnsi="Times New Roman" w:cs="Times New Roman"/>
        </w:rPr>
        <w:t>una manera de usar el</w:t>
      </w:r>
      <w:r>
        <w:rPr>
          <w:rFonts w:ascii="Times New Roman" w:eastAsia="Times New Roman" w:hAnsi="Times New Roman" w:cs="Times New Roman"/>
        </w:rPr>
        <w:t xml:space="preserve"> diario de campo, sino ofrecer conocimiento sobre los procesos de apropiación-adquisición desde la perspectiva de la didáctica de la investigación. Consideramos que se trata de una herramienta de investigación que permite usos diversos, de acuerdo con los intereses de inve</w:t>
      </w:r>
      <w:r w:rsidR="003E0A53">
        <w:rPr>
          <w:rFonts w:ascii="Times New Roman" w:eastAsia="Times New Roman" w:hAnsi="Times New Roman" w:cs="Times New Roman"/>
        </w:rPr>
        <w:t>stigación y objetos de estudio.</w:t>
      </w:r>
    </w:p>
    <w:p w:rsidR="00F319AD" w:rsidRDefault="00EC7883">
      <w:pPr>
        <w:rPr>
          <w:rFonts w:ascii="Times New Roman" w:eastAsia="Times New Roman" w:hAnsi="Times New Roman" w:cs="Times New Roman"/>
          <w:sz w:val="30"/>
          <w:szCs w:val="30"/>
        </w:rPr>
      </w:pPr>
      <w:bookmarkStart w:id="0" w:name="_gjdgxs" w:colFirst="0" w:colLast="0"/>
      <w:bookmarkEnd w:id="0"/>
      <w:r>
        <w:rPr>
          <w:rFonts w:ascii="Times New Roman" w:eastAsia="Times New Roman" w:hAnsi="Times New Roman" w:cs="Times New Roman"/>
          <w:sz w:val="30"/>
          <w:szCs w:val="30"/>
        </w:rPr>
        <w:t>Referencias</w:t>
      </w:r>
      <w:r>
        <w:rPr>
          <w:rFonts w:ascii="Times New Roman" w:eastAsia="Times New Roman" w:hAnsi="Times New Roman" w:cs="Times New Roman"/>
          <w:sz w:val="30"/>
          <w:szCs w:val="30"/>
        </w:rPr>
        <w:br/>
      </w:r>
    </w:p>
    <w:p w:rsidR="000B1E5D" w:rsidRDefault="000B1E5D">
      <w:pPr>
        <w:rPr>
          <w:rFonts w:ascii="Times New Roman" w:eastAsia="Times New Roman" w:hAnsi="Times New Roman" w:cs="Times New Roman"/>
          <w:sz w:val="30"/>
          <w:szCs w:val="30"/>
        </w:rPr>
      </w:pPr>
    </w:p>
    <w:p w:rsidR="00F319AD" w:rsidRDefault="00EC7883">
      <w:pPr>
        <w:pBdr>
          <w:top w:val="nil"/>
          <w:left w:val="nil"/>
          <w:bottom w:val="nil"/>
          <w:right w:val="nil"/>
          <w:between w:val="nil"/>
        </w:pBdr>
        <w:spacing w:after="200" w:line="276" w:lineRule="auto"/>
        <w:ind w:left="720" w:hanging="720"/>
        <w:rPr>
          <w:rFonts w:ascii="Times New Roman" w:eastAsia="Times New Roman" w:hAnsi="Times New Roman" w:cs="Times New Roman"/>
        </w:rPr>
      </w:pPr>
      <w:proofErr w:type="spellStart"/>
      <w:r>
        <w:rPr>
          <w:rFonts w:ascii="Times New Roman" w:eastAsia="Times New Roman" w:hAnsi="Times New Roman" w:cs="Times New Roman"/>
        </w:rPr>
        <w:t>Bassi</w:t>
      </w:r>
      <w:proofErr w:type="spellEnd"/>
      <w:r>
        <w:rPr>
          <w:rFonts w:ascii="Times New Roman" w:eastAsia="Times New Roman" w:hAnsi="Times New Roman" w:cs="Times New Roman"/>
        </w:rPr>
        <w:t xml:space="preserve">, J. (2015). </w:t>
      </w:r>
      <w:r>
        <w:rPr>
          <w:rFonts w:ascii="Times New Roman" w:eastAsia="Times New Roman" w:hAnsi="Times New Roman" w:cs="Times New Roman"/>
          <w:i/>
        </w:rPr>
        <w:t>Formulación de proyectos de tesis en Ciencias Sociales</w:t>
      </w:r>
      <w:r>
        <w:rPr>
          <w:rFonts w:ascii="Times New Roman" w:eastAsia="Times New Roman" w:hAnsi="Times New Roman" w:cs="Times New Roman"/>
        </w:rPr>
        <w:t>. Chile: Facultad de Ciencias Sociales de la Universidad de Chile.</w:t>
      </w:r>
    </w:p>
    <w:p w:rsidR="00F319AD" w:rsidRDefault="00EC7883">
      <w:pPr>
        <w:pBdr>
          <w:top w:val="nil"/>
          <w:left w:val="nil"/>
          <w:bottom w:val="nil"/>
          <w:right w:val="nil"/>
          <w:between w:val="nil"/>
        </w:pBdr>
        <w:spacing w:after="200" w:line="276" w:lineRule="auto"/>
        <w:ind w:left="720" w:hanging="720"/>
        <w:rPr>
          <w:rFonts w:ascii="Times New Roman" w:eastAsia="Times New Roman" w:hAnsi="Times New Roman" w:cs="Times New Roman"/>
        </w:rPr>
      </w:pPr>
      <w:proofErr w:type="spellStart"/>
      <w:r>
        <w:rPr>
          <w:rFonts w:ascii="Times New Roman" w:eastAsia="Times New Roman" w:hAnsi="Times New Roman" w:cs="Times New Roman"/>
        </w:rPr>
        <w:t>Bronckart</w:t>
      </w:r>
      <w:proofErr w:type="spellEnd"/>
      <w:r>
        <w:rPr>
          <w:rFonts w:ascii="Times New Roman" w:eastAsia="Times New Roman" w:hAnsi="Times New Roman" w:cs="Times New Roman"/>
        </w:rPr>
        <w:t xml:space="preserve">, J., &amp; </w:t>
      </w:r>
      <w:proofErr w:type="spellStart"/>
      <w:r>
        <w:rPr>
          <w:rFonts w:ascii="Times New Roman" w:eastAsia="Times New Roman" w:hAnsi="Times New Roman" w:cs="Times New Roman"/>
        </w:rPr>
        <w:t>Schneuwly</w:t>
      </w:r>
      <w:proofErr w:type="spellEnd"/>
      <w:r>
        <w:rPr>
          <w:rFonts w:ascii="Times New Roman" w:eastAsia="Times New Roman" w:hAnsi="Times New Roman" w:cs="Times New Roman"/>
        </w:rPr>
        <w:t xml:space="preserve">, B. (1996). La didáctica de la lengua materna: El nacimiento de una utopía indispensable. </w:t>
      </w:r>
      <w:r>
        <w:rPr>
          <w:rFonts w:ascii="Times New Roman" w:eastAsia="Times New Roman" w:hAnsi="Times New Roman" w:cs="Times New Roman"/>
          <w:i/>
        </w:rPr>
        <w:t>Textos De Didáctica De La Lengua y De La Literatura</w:t>
      </w:r>
      <w:r>
        <w:rPr>
          <w:rFonts w:ascii="Times New Roman" w:eastAsia="Times New Roman" w:hAnsi="Times New Roman" w:cs="Times New Roman"/>
        </w:rPr>
        <w:t xml:space="preserve">, (9), 61-78. </w:t>
      </w:r>
      <w:r w:rsidR="00A4418C">
        <w:rPr>
          <w:rFonts w:ascii="Times New Roman" w:eastAsia="Times New Roman" w:hAnsi="Times New Roman" w:cs="Times New Roman"/>
        </w:rPr>
        <w:t>Recuperado de</w:t>
      </w:r>
      <w:r>
        <w:rPr>
          <w:rFonts w:ascii="Times New Roman" w:eastAsia="Times New Roman" w:hAnsi="Times New Roman" w:cs="Times New Roman"/>
        </w:rPr>
        <w:t xml:space="preserve"> </w:t>
      </w:r>
      <w:hyperlink r:id="rId10">
        <w:r>
          <w:rPr>
            <w:rFonts w:ascii="Times New Roman" w:eastAsia="Times New Roman" w:hAnsi="Times New Roman" w:cs="Times New Roman"/>
            <w:color w:val="1155CC"/>
            <w:u w:val="single"/>
          </w:rPr>
          <w:t>https://archive-ouverte.unige.ch/unige:357</w:t>
        </w:r>
        <w:r>
          <w:rPr>
            <w:rFonts w:ascii="Times New Roman" w:eastAsia="Times New Roman" w:hAnsi="Times New Roman" w:cs="Times New Roman"/>
            <w:color w:val="1155CC"/>
            <w:u w:val="single"/>
          </w:rPr>
          <w:t>8</w:t>
        </w:r>
        <w:r>
          <w:rPr>
            <w:rFonts w:ascii="Times New Roman" w:eastAsia="Times New Roman" w:hAnsi="Times New Roman" w:cs="Times New Roman"/>
            <w:color w:val="1155CC"/>
            <w:u w:val="single"/>
          </w:rPr>
          <w:t>3</w:t>
        </w:r>
      </w:hyperlink>
      <w:r>
        <w:rPr>
          <w:rFonts w:ascii="Times New Roman" w:eastAsia="Times New Roman" w:hAnsi="Times New Roman" w:cs="Times New Roman"/>
        </w:rPr>
        <w:t xml:space="preserve"> </w:t>
      </w:r>
    </w:p>
    <w:p w:rsidR="00F319AD" w:rsidRDefault="00EC7883">
      <w:pPr>
        <w:pBdr>
          <w:top w:val="nil"/>
          <w:left w:val="nil"/>
          <w:bottom w:val="nil"/>
          <w:right w:val="nil"/>
          <w:between w:val="nil"/>
        </w:pBdr>
        <w:spacing w:after="200" w:line="276" w:lineRule="auto"/>
        <w:ind w:left="720" w:hanging="720"/>
        <w:rPr>
          <w:rFonts w:ascii="Times New Roman" w:eastAsia="Times New Roman" w:hAnsi="Times New Roman" w:cs="Times New Roman"/>
        </w:rPr>
      </w:pPr>
      <w:r>
        <w:rPr>
          <w:rFonts w:ascii="Times New Roman" w:eastAsia="Times New Roman" w:hAnsi="Times New Roman" w:cs="Times New Roman"/>
        </w:rPr>
        <w:t>Díaz de Rada</w:t>
      </w:r>
      <w:bookmarkStart w:id="1" w:name="_GoBack"/>
      <w:bookmarkEnd w:id="1"/>
      <w:r>
        <w:rPr>
          <w:rFonts w:ascii="Times New Roman" w:eastAsia="Times New Roman" w:hAnsi="Times New Roman" w:cs="Times New Roman"/>
        </w:rPr>
        <w:t xml:space="preserve">, A. (2011). </w:t>
      </w:r>
      <w:r>
        <w:rPr>
          <w:rFonts w:ascii="Times New Roman" w:eastAsia="Times New Roman" w:hAnsi="Times New Roman" w:cs="Times New Roman"/>
          <w:i/>
        </w:rPr>
        <w:t>El taller del etnógrafo. Materiales y herramientas de investigación en etnografía.</w:t>
      </w:r>
      <w:r>
        <w:rPr>
          <w:rFonts w:ascii="Times New Roman" w:eastAsia="Times New Roman" w:hAnsi="Times New Roman" w:cs="Times New Roman"/>
        </w:rPr>
        <w:t xml:space="preserve"> Madrid: Universidad Nacional de Educación a Distancia.</w:t>
      </w:r>
    </w:p>
    <w:p w:rsidR="00F319AD" w:rsidRDefault="00EC7883">
      <w:pPr>
        <w:pBdr>
          <w:top w:val="nil"/>
          <w:left w:val="nil"/>
          <w:bottom w:val="nil"/>
          <w:right w:val="nil"/>
          <w:between w:val="nil"/>
        </w:pBdr>
        <w:spacing w:after="200" w:line="276" w:lineRule="auto"/>
        <w:ind w:left="720" w:hanging="720"/>
        <w:rPr>
          <w:rFonts w:ascii="Times New Roman" w:eastAsia="Times New Roman" w:hAnsi="Times New Roman" w:cs="Times New Roman"/>
        </w:rPr>
      </w:pPr>
      <w:proofErr w:type="spellStart"/>
      <w:r>
        <w:rPr>
          <w:rFonts w:ascii="Times New Roman" w:eastAsia="Times New Roman" w:hAnsi="Times New Roman" w:cs="Times New Roman"/>
        </w:rPr>
        <w:t>Dolz</w:t>
      </w:r>
      <w:proofErr w:type="spellEnd"/>
      <w:r>
        <w:rPr>
          <w:rFonts w:ascii="Times New Roman" w:eastAsia="Times New Roman" w:hAnsi="Times New Roman" w:cs="Times New Roman"/>
        </w:rPr>
        <w:t xml:space="preserve">, J., </w:t>
      </w:r>
      <w:proofErr w:type="spellStart"/>
      <w:r>
        <w:rPr>
          <w:rFonts w:ascii="Times New Roman" w:eastAsia="Times New Roman" w:hAnsi="Times New Roman" w:cs="Times New Roman"/>
        </w:rPr>
        <w:t>Gagnon</w:t>
      </w:r>
      <w:proofErr w:type="spellEnd"/>
      <w:r>
        <w:rPr>
          <w:rFonts w:ascii="Times New Roman" w:eastAsia="Times New Roman" w:hAnsi="Times New Roman" w:cs="Times New Roman"/>
        </w:rPr>
        <w:t xml:space="preserve">, R., &amp; Mosquera, S. (2009). La didáctica de las lenguas: una disciplina en proceso de construcción. </w:t>
      </w:r>
      <w:r>
        <w:rPr>
          <w:rFonts w:ascii="Times New Roman" w:eastAsia="Times New Roman" w:hAnsi="Times New Roman" w:cs="Times New Roman"/>
          <w:i/>
        </w:rPr>
        <w:t>Didáctica. Lengua Y Literatura</w:t>
      </w:r>
      <w:r>
        <w:rPr>
          <w:rFonts w:ascii="Times New Roman" w:eastAsia="Times New Roman" w:hAnsi="Times New Roman" w:cs="Times New Roman"/>
        </w:rPr>
        <w:t xml:space="preserve">, 21, 117 - 141. Recuperado de </w:t>
      </w:r>
      <w:hyperlink r:id="rId11">
        <w:r>
          <w:rPr>
            <w:rFonts w:ascii="Times New Roman" w:eastAsia="Times New Roman" w:hAnsi="Times New Roman" w:cs="Times New Roman"/>
            <w:color w:val="1155CC"/>
            <w:u w:val="single"/>
          </w:rPr>
          <w:t>https://revistas.ucm.es/index.php/DIDA/article/view/DIDA0909110117A/18815</w:t>
        </w:r>
      </w:hyperlink>
      <w:r>
        <w:rPr>
          <w:rFonts w:ascii="Times New Roman" w:eastAsia="Times New Roman" w:hAnsi="Times New Roman" w:cs="Times New Roman"/>
        </w:rPr>
        <w:t xml:space="preserve"> </w:t>
      </w:r>
    </w:p>
    <w:p w:rsidR="00F319AD" w:rsidRPr="0099351A" w:rsidRDefault="00EC7883">
      <w:pPr>
        <w:pBdr>
          <w:top w:val="nil"/>
          <w:left w:val="nil"/>
          <w:bottom w:val="nil"/>
          <w:right w:val="nil"/>
          <w:between w:val="nil"/>
        </w:pBdr>
        <w:spacing w:after="200" w:line="276" w:lineRule="auto"/>
        <w:ind w:left="720" w:hanging="720"/>
        <w:rPr>
          <w:rFonts w:ascii="Times New Roman" w:eastAsia="Times New Roman" w:hAnsi="Times New Roman" w:cs="Times New Roman"/>
          <w:lang w:val="en-GB"/>
        </w:rPr>
      </w:pPr>
      <w:r w:rsidRPr="0099351A">
        <w:rPr>
          <w:rFonts w:ascii="Times New Roman" w:eastAsia="Times New Roman" w:hAnsi="Times New Roman" w:cs="Times New Roman"/>
          <w:lang w:val="en-GB"/>
        </w:rPr>
        <w:t xml:space="preserve">Geertz, C. (1973). Thick description: toward an interpretative Theory of Culture. In: Geertz C. </w:t>
      </w:r>
      <w:proofErr w:type="gramStart"/>
      <w:r w:rsidRPr="0099351A">
        <w:rPr>
          <w:rFonts w:ascii="Times New Roman" w:eastAsia="Times New Roman" w:hAnsi="Times New Roman" w:cs="Times New Roman"/>
          <w:i/>
          <w:lang w:val="en-GB"/>
        </w:rPr>
        <w:t>The Interpretation of Cultures</w:t>
      </w:r>
      <w:r w:rsidRPr="0099351A">
        <w:rPr>
          <w:rFonts w:ascii="Times New Roman" w:eastAsia="Times New Roman" w:hAnsi="Times New Roman" w:cs="Times New Roman"/>
          <w:lang w:val="en-GB"/>
        </w:rPr>
        <w:t>.</w:t>
      </w:r>
      <w:proofErr w:type="gramEnd"/>
      <w:r w:rsidRPr="0099351A">
        <w:rPr>
          <w:rFonts w:ascii="Times New Roman" w:eastAsia="Times New Roman" w:hAnsi="Times New Roman" w:cs="Times New Roman"/>
          <w:lang w:val="en-GB"/>
        </w:rPr>
        <w:t xml:space="preserve"> New York: Basic Books.</w:t>
      </w:r>
    </w:p>
    <w:p w:rsidR="00F319AD" w:rsidRDefault="00EC7883">
      <w:pPr>
        <w:pBdr>
          <w:top w:val="nil"/>
          <w:left w:val="nil"/>
          <w:bottom w:val="nil"/>
          <w:right w:val="nil"/>
          <w:between w:val="nil"/>
        </w:pBdr>
        <w:spacing w:after="200" w:line="276" w:lineRule="auto"/>
        <w:ind w:left="720" w:hanging="720"/>
        <w:rPr>
          <w:rFonts w:ascii="Times New Roman" w:eastAsia="Times New Roman" w:hAnsi="Times New Roman" w:cs="Times New Roman"/>
        </w:rPr>
      </w:pPr>
      <w:proofErr w:type="spellStart"/>
      <w:r>
        <w:rPr>
          <w:rFonts w:ascii="Times New Roman" w:eastAsia="Times New Roman" w:hAnsi="Times New Roman" w:cs="Times New Roman"/>
        </w:rPr>
        <w:t>Kalman</w:t>
      </w:r>
      <w:proofErr w:type="spellEnd"/>
      <w:r>
        <w:rPr>
          <w:rFonts w:ascii="Times New Roman" w:eastAsia="Times New Roman" w:hAnsi="Times New Roman" w:cs="Times New Roman"/>
        </w:rPr>
        <w:t xml:space="preserve">, J. (2003). El acceso a la cultura escrita: la participación social y la apropiación de conocimientos en eventos cotidianos de lectura y escritura. En </w:t>
      </w:r>
      <w:r>
        <w:rPr>
          <w:rFonts w:ascii="Times New Roman" w:eastAsia="Times New Roman" w:hAnsi="Times New Roman" w:cs="Times New Roman"/>
          <w:i/>
        </w:rPr>
        <w:t>Revista Mexicana de Investigación Educativa</w:t>
      </w:r>
      <w:r>
        <w:rPr>
          <w:rFonts w:ascii="Times New Roman" w:eastAsia="Times New Roman" w:hAnsi="Times New Roman" w:cs="Times New Roman"/>
        </w:rPr>
        <w:t xml:space="preserve">, VIII (17), pp. 37-66.  </w:t>
      </w:r>
    </w:p>
    <w:p w:rsidR="00F319AD" w:rsidRPr="0099351A" w:rsidRDefault="00EC7883">
      <w:pPr>
        <w:pBdr>
          <w:top w:val="nil"/>
          <w:left w:val="nil"/>
          <w:bottom w:val="nil"/>
          <w:right w:val="nil"/>
          <w:between w:val="nil"/>
        </w:pBdr>
        <w:spacing w:after="200" w:line="276" w:lineRule="auto"/>
        <w:ind w:left="720" w:hanging="720"/>
        <w:rPr>
          <w:rFonts w:ascii="Times New Roman" w:eastAsia="Times New Roman" w:hAnsi="Times New Roman" w:cs="Times New Roman"/>
          <w:lang w:val="en-GB"/>
        </w:rPr>
      </w:pPr>
      <w:proofErr w:type="spellStart"/>
      <w:r w:rsidRPr="00F46665">
        <w:rPr>
          <w:rFonts w:ascii="Times New Roman" w:eastAsia="Times New Roman" w:hAnsi="Times New Roman" w:cs="Times New Roman"/>
          <w:lang w:val="en-US"/>
        </w:rPr>
        <w:t>Lichterman</w:t>
      </w:r>
      <w:proofErr w:type="spellEnd"/>
      <w:r w:rsidRPr="00F46665">
        <w:rPr>
          <w:rFonts w:ascii="Times New Roman" w:eastAsia="Times New Roman" w:hAnsi="Times New Roman" w:cs="Times New Roman"/>
          <w:lang w:val="en-US"/>
        </w:rPr>
        <w:t xml:space="preserve">, P. (2011). </w:t>
      </w:r>
      <w:r w:rsidRPr="0099351A">
        <w:rPr>
          <w:rFonts w:ascii="Times New Roman" w:eastAsia="Times New Roman" w:hAnsi="Times New Roman" w:cs="Times New Roman"/>
          <w:lang w:val="en-GB"/>
        </w:rPr>
        <w:t xml:space="preserve">Thick Description as a Cosmopolitan Practice: A Pragmatic Reading. In: Alexander J., Smith P., &amp;amp; Norton M. (Eds.). </w:t>
      </w:r>
      <w:proofErr w:type="gramStart"/>
      <w:r w:rsidRPr="0099351A">
        <w:rPr>
          <w:rFonts w:ascii="Times New Roman" w:eastAsia="Times New Roman" w:hAnsi="Times New Roman" w:cs="Times New Roman"/>
          <w:i/>
          <w:lang w:val="en-GB"/>
        </w:rPr>
        <w:t>Interpreting Clifford Geertz.</w:t>
      </w:r>
      <w:proofErr w:type="gramEnd"/>
      <w:r w:rsidRPr="0099351A">
        <w:rPr>
          <w:rFonts w:ascii="Times New Roman" w:eastAsia="Times New Roman" w:hAnsi="Times New Roman" w:cs="Times New Roman"/>
          <w:i/>
          <w:lang w:val="en-GB"/>
        </w:rPr>
        <w:t xml:space="preserve"> Cultural Investigation in the Social Sciences</w:t>
      </w:r>
      <w:r w:rsidRPr="0099351A">
        <w:rPr>
          <w:rFonts w:ascii="Times New Roman" w:eastAsia="Times New Roman" w:hAnsi="Times New Roman" w:cs="Times New Roman"/>
          <w:lang w:val="en-GB"/>
        </w:rPr>
        <w:t>, 77-91, New York: Palgrave Macmillan.</w:t>
      </w:r>
    </w:p>
    <w:p w:rsidR="00F319AD" w:rsidRPr="0099351A" w:rsidRDefault="00EC7883">
      <w:pPr>
        <w:pBdr>
          <w:top w:val="nil"/>
          <w:left w:val="nil"/>
          <w:bottom w:val="nil"/>
          <w:right w:val="nil"/>
          <w:between w:val="nil"/>
        </w:pBdr>
        <w:spacing w:after="200" w:line="276" w:lineRule="auto"/>
        <w:ind w:left="720" w:hanging="720"/>
        <w:rPr>
          <w:rFonts w:ascii="Times New Roman" w:eastAsia="Times New Roman" w:hAnsi="Times New Roman" w:cs="Times New Roman"/>
          <w:lang w:val="en-GB"/>
        </w:rPr>
      </w:pPr>
      <w:proofErr w:type="spellStart"/>
      <w:r w:rsidRPr="0099351A">
        <w:rPr>
          <w:rFonts w:ascii="Times New Roman" w:eastAsia="Times New Roman" w:hAnsi="Times New Roman" w:cs="Times New Roman"/>
          <w:lang w:val="en-GB"/>
        </w:rPr>
        <w:t>MacColman</w:t>
      </w:r>
      <w:proofErr w:type="spellEnd"/>
      <w:r w:rsidRPr="0099351A">
        <w:rPr>
          <w:rFonts w:ascii="Times New Roman" w:eastAsia="Times New Roman" w:hAnsi="Times New Roman" w:cs="Times New Roman"/>
          <w:lang w:val="en-GB"/>
        </w:rPr>
        <w:t xml:space="preserve">, L. (2015). </w:t>
      </w:r>
      <w:proofErr w:type="gramStart"/>
      <w:r w:rsidRPr="0099351A">
        <w:rPr>
          <w:rFonts w:ascii="Times New Roman" w:eastAsia="Times New Roman" w:hAnsi="Times New Roman" w:cs="Times New Roman"/>
          <w:lang w:val="en-GB"/>
        </w:rPr>
        <w:t xml:space="preserve">The Central Arguments of Isaac </w:t>
      </w:r>
      <w:proofErr w:type="spellStart"/>
      <w:r w:rsidRPr="0099351A">
        <w:rPr>
          <w:rFonts w:ascii="Times New Roman" w:eastAsia="Times New Roman" w:hAnsi="Times New Roman" w:cs="Times New Roman"/>
          <w:lang w:val="en-GB"/>
        </w:rPr>
        <w:t>Ariail</w:t>
      </w:r>
      <w:proofErr w:type="spellEnd"/>
      <w:r w:rsidRPr="0099351A">
        <w:rPr>
          <w:rFonts w:ascii="Times New Roman" w:eastAsia="Times New Roman" w:hAnsi="Times New Roman" w:cs="Times New Roman"/>
          <w:lang w:val="en-GB"/>
        </w:rPr>
        <w:t xml:space="preserve"> Reed’s Interpretation and Social Knowledge.</w:t>
      </w:r>
      <w:proofErr w:type="gramEnd"/>
      <w:r w:rsidRPr="0099351A">
        <w:rPr>
          <w:rFonts w:ascii="Times New Roman" w:eastAsia="Times New Roman" w:hAnsi="Times New Roman" w:cs="Times New Roman"/>
          <w:lang w:val="en-GB"/>
        </w:rPr>
        <w:t xml:space="preserve"> </w:t>
      </w:r>
      <w:r w:rsidRPr="0099351A">
        <w:rPr>
          <w:rFonts w:ascii="Times New Roman" w:eastAsia="Times New Roman" w:hAnsi="Times New Roman" w:cs="Times New Roman"/>
          <w:i/>
          <w:lang w:val="en-GB"/>
        </w:rPr>
        <w:t>Czech Sociological Review</w:t>
      </w:r>
      <w:r w:rsidRPr="0099351A">
        <w:rPr>
          <w:rFonts w:ascii="Times New Roman" w:eastAsia="Times New Roman" w:hAnsi="Times New Roman" w:cs="Times New Roman"/>
          <w:lang w:val="en-GB"/>
        </w:rPr>
        <w:t>, 51 (3), 475-486.</w:t>
      </w:r>
    </w:p>
    <w:p w:rsidR="00F319AD" w:rsidRPr="0099351A" w:rsidRDefault="00EC7883">
      <w:pPr>
        <w:pBdr>
          <w:top w:val="nil"/>
          <w:left w:val="nil"/>
          <w:bottom w:val="nil"/>
          <w:right w:val="nil"/>
          <w:between w:val="nil"/>
        </w:pBdr>
        <w:spacing w:after="200" w:line="276" w:lineRule="auto"/>
        <w:ind w:left="720" w:hanging="720"/>
        <w:rPr>
          <w:rFonts w:ascii="Times New Roman" w:eastAsia="Times New Roman" w:hAnsi="Times New Roman" w:cs="Times New Roman"/>
          <w:lang w:val="en-GB"/>
        </w:rPr>
      </w:pPr>
      <w:proofErr w:type="gramStart"/>
      <w:r w:rsidRPr="0099351A">
        <w:rPr>
          <w:rFonts w:ascii="Times New Roman" w:eastAsia="Times New Roman" w:hAnsi="Times New Roman" w:cs="Times New Roman"/>
          <w:lang w:val="en-GB"/>
        </w:rPr>
        <w:t>Reed, I. A. (2011).</w:t>
      </w:r>
      <w:proofErr w:type="gramEnd"/>
      <w:r w:rsidRPr="0099351A">
        <w:rPr>
          <w:rFonts w:ascii="Times New Roman" w:eastAsia="Times New Roman" w:hAnsi="Times New Roman" w:cs="Times New Roman"/>
          <w:lang w:val="en-GB"/>
        </w:rPr>
        <w:t xml:space="preserve"> Maximal Interpretation in Clifford Geertz and the Strong Program in Cultural Sociology: Toward a New Epistemology. In: Alexander J., Smith P., &amp; </w:t>
      </w:r>
      <w:r w:rsidRPr="0099351A">
        <w:rPr>
          <w:rFonts w:ascii="Times New Roman" w:eastAsia="Times New Roman" w:hAnsi="Times New Roman" w:cs="Times New Roman"/>
          <w:lang w:val="en-GB"/>
        </w:rPr>
        <w:lastRenderedPageBreak/>
        <w:t xml:space="preserve">Norton M. (Eds.). </w:t>
      </w:r>
      <w:proofErr w:type="gramStart"/>
      <w:r w:rsidRPr="0099351A">
        <w:rPr>
          <w:rFonts w:ascii="Times New Roman" w:eastAsia="Times New Roman" w:hAnsi="Times New Roman" w:cs="Times New Roman"/>
          <w:i/>
          <w:lang w:val="en-GB"/>
        </w:rPr>
        <w:t>Interpreting Clifford Geertz.</w:t>
      </w:r>
      <w:proofErr w:type="gramEnd"/>
      <w:r w:rsidRPr="0099351A">
        <w:rPr>
          <w:rFonts w:ascii="Times New Roman" w:eastAsia="Times New Roman" w:hAnsi="Times New Roman" w:cs="Times New Roman"/>
          <w:i/>
          <w:lang w:val="en-GB"/>
        </w:rPr>
        <w:t xml:space="preserve"> Cultural Investigation in the Social Sciences</w:t>
      </w:r>
      <w:r w:rsidRPr="0099351A">
        <w:rPr>
          <w:rFonts w:ascii="Times New Roman" w:eastAsia="Times New Roman" w:hAnsi="Times New Roman" w:cs="Times New Roman"/>
          <w:lang w:val="en-GB"/>
        </w:rPr>
        <w:t>, 65-76, New York: Palgrave Macmillan.</w:t>
      </w:r>
    </w:p>
    <w:p w:rsidR="00F319AD" w:rsidRDefault="00EC7883">
      <w:pPr>
        <w:pBdr>
          <w:top w:val="nil"/>
          <w:left w:val="nil"/>
          <w:bottom w:val="nil"/>
          <w:right w:val="nil"/>
          <w:between w:val="nil"/>
        </w:pBdr>
        <w:spacing w:after="200" w:line="276" w:lineRule="auto"/>
        <w:ind w:left="720" w:hanging="720"/>
        <w:rPr>
          <w:rFonts w:ascii="Times New Roman" w:eastAsia="Times New Roman" w:hAnsi="Times New Roman" w:cs="Times New Roman"/>
        </w:rPr>
      </w:pPr>
      <w:proofErr w:type="spellStart"/>
      <w:r>
        <w:rPr>
          <w:rFonts w:ascii="Times New Roman" w:eastAsia="Times New Roman" w:hAnsi="Times New Roman" w:cs="Times New Roman"/>
        </w:rPr>
        <w:t>Roni</w:t>
      </w:r>
      <w:proofErr w:type="spellEnd"/>
      <w:r>
        <w:rPr>
          <w:rFonts w:ascii="Times New Roman" w:eastAsia="Times New Roman" w:hAnsi="Times New Roman" w:cs="Times New Roman"/>
        </w:rPr>
        <w:t xml:space="preserve">, C., </w:t>
      </w:r>
      <w:proofErr w:type="spellStart"/>
      <w:r>
        <w:rPr>
          <w:rFonts w:ascii="Times New Roman" w:eastAsia="Times New Roman" w:hAnsi="Times New Roman" w:cs="Times New Roman"/>
        </w:rPr>
        <w:t>Carlino</w:t>
      </w:r>
      <w:proofErr w:type="spellEnd"/>
      <w:r>
        <w:rPr>
          <w:rFonts w:ascii="Times New Roman" w:eastAsia="Times New Roman" w:hAnsi="Times New Roman" w:cs="Times New Roman"/>
        </w:rPr>
        <w:t xml:space="preserve">, P. y </w:t>
      </w:r>
      <w:proofErr w:type="spellStart"/>
      <w:r>
        <w:rPr>
          <w:rFonts w:ascii="Times New Roman" w:eastAsia="Times New Roman" w:hAnsi="Times New Roman" w:cs="Times New Roman"/>
        </w:rPr>
        <w:t>Rosli</w:t>
      </w:r>
      <w:proofErr w:type="spellEnd"/>
      <w:r>
        <w:rPr>
          <w:rFonts w:ascii="Times New Roman" w:eastAsia="Times New Roman" w:hAnsi="Times New Roman" w:cs="Times New Roman"/>
        </w:rPr>
        <w:t xml:space="preserve">, N. (2013). Enfoques metodológicos para investigar la enseñanza en contexto de aula: ¿cómo evitar el </w:t>
      </w:r>
      <w:proofErr w:type="spellStart"/>
      <w:r>
        <w:rPr>
          <w:rFonts w:ascii="Times New Roman" w:eastAsia="Times New Roman" w:hAnsi="Times New Roman" w:cs="Times New Roman"/>
        </w:rPr>
        <w:t>aplicacionismo</w:t>
      </w:r>
      <w:proofErr w:type="spellEnd"/>
      <w:r>
        <w:rPr>
          <w:rFonts w:ascii="Times New Roman" w:eastAsia="Times New Roman" w:hAnsi="Times New Roman" w:cs="Times New Roman"/>
        </w:rPr>
        <w:t xml:space="preserve"> de los estudios extrínsecos? V Congreso Internacional de Investigación y Práctica Profesional en Psicología XX Jornadas de Investigación Noveno Encuentro de Investigadores en Psicología del MERCOSUR. Facultad de Psicología - Universidad de Buenos Aires, Buenos Aires.</w:t>
      </w:r>
      <w:r w:rsidR="00A4418C">
        <w:rPr>
          <w:rFonts w:ascii="Times New Roman" w:eastAsia="Times New Roman" w:hAnsi="Times New Roman" w:cs="Times New Roman"/>
        </w:rPr>
        <w:t xml:space="preserve"> </w:t>
      </w:r>
      <w:r>
        <w:rPr>
          <w:rFonts w:ascii="Times New Roman" w:eastAsia="Times New Roman" w:hAnsi="Times New Roman" w:cs="Times New Roman"/>
        </w:rPr>
        <w:t xml:space="preserve">Recuperado de: </w:t>
      </w:r>
      <w:hyperlink r:id="rId12">
        <w:r>
          <w:rPr>
            <w:rFonts w:ascii="Times New Roman" w:eastAsia="Times New Roman" w:hAnsi="Times New Roman" w:cs="Times New Roman"/>
            <w:color w:val="1155CC"/>
            <w:u w:val="single"/>
          </w:rPr>
          <w:t>https://media.utp.edu.co/referencias-bibliograficas/uploads/referencias/ponencia/462pdf-1Hm0v-articulo.pdf</w:t>
        </w:r>
      </w:hyperlink>
      <w:r>
        <w:rPr>
          <w:rFonts w:ascii="Times New Roman" w:eastAsia="Times New Roman" w:hAnsi="Times New Roman" w:cs="Times New Roman"/>
        </w:rPr>
        <w:t xml:space="preserve"> </w:t>
      </w:r>
    </w:p>
    <w:p w:rsidR="006860F9" w:rsidRDefault="006860F9">
      <w:pPr>
        <w:pBdr>
          <w:top w:val="nil"/>
          <w:left w:val="nil"/>
          <w:bottom w:val="nil"/>
          <w:right w:val="nil"/>
          <w:between w:val="nil"/>
        </w:pBdr>
        <w:spacing w:after="200" w:line="276"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Universidad Nacional de Educación del Ecuador (2017).  </w:t>
      </w:r>
      <w:r w:rsidRPr="006860F9">
        <w:rPr>
          <w:rFonts w:ascii="Times New Roman" w:eastAsia="Times New Roman" w:hAnsi="Times New Roman" w:cs="Times New Roman"/>
          <w:i/>
        </w:rPr>
        <w:t>Modelo pedagógico de la Universidad Nacional de Educación</w:t>
      </w:r>
      <w:r>
        <w:rPr>
          <w:rFonts w:ascii="Times New Roman" w:eastAsia="Times New Roman" w:hAnsi="Times New Roman" w:cs="Times New Roman"/>
        </w:rPr>
        <w:t>. Ecuador: UNAE.</w:t>
      </w:r>
    </w:p>
    <w:p w:rsidR="00F319AD" w:rsidRDefault="00EC7883">
      <w:pPr>
        <w:pBdr>
          <w:top w:val="nil"/>
          <w:left w:val="nil"/>
          <w:bottom w:val="nil"/>
          <w:right w:val="nil"/>
          <w:between w:val="nil"/>
        </w:pBdr>
        <w:spacing w:after="200" w:line="276" w:lineRule="auto"/>
        <w:ind w:left="720" w:hanging="720"/>
        <w:rPr>
          <w:rFonts w:ascii="Times New Roman" w:eastAsia="Times New Roman" w:hAnsi="Times New Roman" w:cs="Times New Roman"/>
        </w:rPr>
      </w:pPr>
      <w:proofErr w:type="spellStart"/>
      <w:r>
        <w:rPr>
          <w:rFonts w:ascii="Times New Roman" w:eastAsia="Times New Roman" w:hAnsi="Times New Roman" w:cs="Times New Roman"/>
        </w:rPr>
        <w:t>Vergnaud</w:t>
      </w:r>
      <w:proofErr w:type="spellEnd"/>
      <w:r>
        <w:rPr>
          <w:rFonts w:ascii="Times New Roman" w:eastAsia="Times New Roman" w:hAnsi="Times New Roman" w:cs="Times New Roman"/>
        </w:rPr>
        <w:t xml:space="preserve">, G. (1996). Algunas ideas fundamentales de Piaget en torno a la didáctica. </w:t>
      </w:r>
      <w:r>
        <w:rPr>
          <w:rFonts w:ascii="Times New Roman" w:eastAsia="Times New Roman" w:hAnsi="Times New Roman" w:cs="Times New Roman"/>
          <w:i/>
        </w:rPr>
        <w:t>Perspectivas</w:t>
      </w:r>
      <w:r>
        <w:rPr>
          <w:rFonts w:ascii="Times New Roman" w:eastAsia="Times New Roman" w:hAnsi="Times New Roman" w:cs="Times New Roman"/>
        </w:rPr>
        <w:t>, 26 (1), pp. 195-207.</w:t>
      </w:r>
    </w:p>
    <w:sectPr w:rsidR="00F319AD">
      <w:footerReference w:type="default" r:id="rId13"/>
      <w:pgSz w:w="11900" w:h="16840"/>
      <w:pgMar w:top="1700" w:right="1700" w:bottom="1700" w:left="170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170" w:rsidRDefault="00750170">
      <w:r>
        <w:separator/>
      </w:r>
    </w:p>
  </w:endnote>
  <w:endnote w:type="continuationSeparator" w:id="0">
    <w:p w:rsidR="00750170" w:rsidRDefault="0075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9AD" w:rsidRDefault="00F319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170" w:rsidRDefault="00750170">
      <w:r>
        <w:separator/>
      </w:r>
    </w:p>
  </w:footnote>
  <w:footnote w:type="continuationSeparator" w:id="0">
    <w:p w:rsidR="00750170" w:rsidRDefault="00750170">
      <w:r>
        <w:continuationSeparator/>
      </w:r>
    </w:p>
  </w:footnote>
  <w:footnote w:id="1">
    <w:p w:rsidR="00F319AD" w:rsidRDefault="00EC7883">
      <w:pPr>
        <w:pBdr>
          <w:top w:val="nil"/>
          <w:left w:val="nil"/>
          <w:bottom w:val="nil"/>
          <w:right w:val="nil"/>
          <w:between w:val="nil"/>
        </w:pBdr>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b/>
          <w:i/>
          <w:color w:val="000000"/>
          <w:sz w:val="16"/>
          <w:szCs w:val="16"/>
        </w:rPr>
        <w:t>Francisco Javier Martínez Ortega</w:t>
      </w:r>
      <w:r>
        <w:rPr>
          <w:rFonts w:ascii="Times New Roman" w:eastAsia="Times New Roman" w:hAnsi="Times New Roman" w:cs="Times New Roman"/>
          <w:i/>
          <w:color w:val="000000"/>
          <w:sz w:val="16"/>
          <w:szCs w:val="16"/>
        </w:rPr>
        <w:t xml:space="preserve">. Universidad Nacional de Educación (Ecuador). </w:t>
      </w:r>
      <w:proofErr w:type="spellStart"/>
      <w:r>
        <w:rPr>
          <w:rFonts w:ascii="Times New Roman" w:eastAsia="Times New Roman" w:hAnsi="Times New Roman" w:cs="Times New Roman"/>
          <w:i/>
          <w:color w:val="000000"/>
          <w:sz w:val="16"/>
          <w:szCs w:val="16"/>
        </w:rPr>
        <w:t>Ph</w:t>
      </w:r>
      <w:proofErr w:type="spellEnd"/>
      <w:r>
        <w:rPr>
          <w:rFonts w:ascii="Times New Roman" w:eastAsia="Times New Roman" w:hAnsi="Times New Roman" w:cs="Times New Roman"/>
          <w:i/>
          <w:color w:val="000000"/>
          <w:sz w:val="16"/>
          <w:szCs w:val="16"/>
        </w:rPr>
        <w:t>. D. en  Ciencias del L</w:t>
      </w:r>
      <w:r>
        <w:rPr>
          <w:rFonts w:ascii="Times New Roman" w:eastAsia="Times New Roman" w:hAnsi="Times New Roman" w:cs="Times New Roman"/>
          <w:i/>
          <w:sz w:val="16"/>
          <w:szCs w:val="16"/>
        </w:rPr>
        <w:t xml:space="preserve">enguaje por la Universidad </w:t>
      </w:r>
      <w:proofErr w:type="spellStart"/>
      <w:r>
        <w:rPr>
          <w:rFonts w:ascii="Times New Roman" w:eastAsia="Times New Roman" w:hAnsi="Times New Roman" w:cs="Times New Roman"/>
          <w:i/>
          <w:sz w:val="16"/>
          <w:szCs w:val="16"/>
        </w:rPr>
        <w:t>Pompeu</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Fabra</w:t>
      </w:r>
      <w:proofErr w:type="spellEnd"/>
      <w:r>
        <w:rPr>
          <w:rFonts w:ascii="Times New Roman" w:eastAsia="Times New Roman" w:hAnsi="Times New Roman" w:cs="Times New Roman"/>
          <w:i/>
          <w:sz w:val="16"/>
          <w:szCs w:val="16"/>
        </w:rPr>
        <w:t xml:space="preserve"> (España). Máster en Investigación Educativa por la Universidad Veracruzana (México). </w:t>
      </w:r>
      <w:hyperlink r:id="rId1">
        <w:r>
          <w:rPr>
            <w:rFonts w:ascii="Times New Roman" w:eastAsia="Times New Roman" w:hAnsi="Times New Roman" w:cs="Times New Roman"/>
            <w:i/>
            <w:color w:val="1155CC"/>
            <w:sz w:val="16"/>
            <w:szCs w:val="16"/>
            <w:u w:val="single"/>
          </w:rPr>
          <w:t>francisco.martinez@unae.edu.ec</w:t>
        </w:r>
      </w:hyperlink>
      <w:r>
        <w:rPr>
          <w:rFonts w:ascii="Times New Roman" w:eastAsia="Times New Roman" w:hAnsi="Times New Roman" w:cs="Times New Roman"/>
          <w:i/>
          <w:sz w:val="16"/>
          <w:szCs w:val="16"/>
        </w:rPr>
        <w:t xml:space="preserve"> </w:t>
      </w:r>
    </w:p>
  </w:footnote>
  <w:footnote w:id="2">
    <w:p w:rsidR="00F319AD" w:rsidRDefault="00EC7883">
      <w:pPr>
        <w:pBdr>
          <w:top w:val="nil"/>
          <w:left w:val="nil"/>
          <w:bottom w:val="nil"/>
          <w:right w:val="nil"/>
          <w:between w:val="nil"/>
        </w:pBdr>
        <w:rPr>
          <w:color w:val="000000"/>
        </w:rPr>
      </w:pPr>
      <w:r>
        <w:rPr>
          <w:vertAlign w:val="superscript"/>
        </w:rPr>
        <w:footnoteRef/>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b/>
          <w:i/>
          <w:color w:val="000000"/>
          <w:sz w:val="16"/>
          <w:szCs w:val="16"/>
        </w:rPr>
        <w:t xml:space="preserve">Blanca </w:t>
      </w:r>
      <w:proofErr w:type="spellStart"/>
      <w:r>
        <w:rPr>
          <w:rFonts w:ascii="Times New Roman" w:eastAsia="Times New Roman" w:hAnsi="Times New Roman" w:cs="Times New Roman"/>
          <w:b/>
          <w:i/>
          <w:color w:val="000000"/>
          <w:sz w:val="16"/>
          <w:szCs w:val="16"/>
        </w:rPr>
        <w:t>Edurne</w:t>
      </w:r>
      <w:proofErr w:type="spellEnd"/>
      <w:r>
        <w:rPr>
          <w:rFonts w:ascii="Times New Roman" w:eastAsia="Times New Roman" w:hAnsi="Times New Roman" w:cs="Times New Roman"/>
          <w:b/>
          <w:i/>
          <w:color w:val="000000"/>
          <w:sz w:val="16"/>
          <w:szCs w:val="16"/>
        </w:rPr>
        <w:t xml:space="preserve"> Mendoza Carmona</w:t>
      </w:r>
      <w:r>
        <w:rPr>
          <w:rFonts w:ascii="Times New Roman" w:eastAsia="Times New Roman" w:hAnsi="Times New Roman" w:cs="Times New Roman"/>
          <w:i/>
          <w:color w:val="000000"/>
          <w:sz w:val="16"/>
          <w:szCs w:val="16"/>
        </w:rPr>
        <w:t xml:space="preserve">. Universidad Nacional de Educación (Ecuador). </w:t>
      </w:r>
      <w:proofErr w:type="spellStart"/>
      <w:r>
        <w:rPr>
          <w:rFonts w:ascii="Times New Roman" w:eastAsia="Times New Roman" w:hAnsi="Times New Roman" w:cs="Times New Roman"/>
          <w:i/>
          <w:color w:val="000000"/>
          <w:sz w:val="16"/>
          <w:szCs w:val="16"/>
        </w:rPr>
        <w:t>Ph.D</w:t>
      </w:r>
      <w:proofErr w:type="spellEnd"/>
      <w:r>
        <w:rPr>
          <w:rFonts w:ascii="Times New Roman" w:eastAsia="Times New Roman" w:hAnsi="Times New Roman" w:cs="Times New Roman"/>
          <w:i/>
          <w:color w:val="000000"/>
          <w:sz w:val="16"/>
          <w:szCs w:val="16"/>
        </w:rPr>
        <w:t xml:space="preserve">. en Educación por la Universidad Autónoma de Barcelona (España). Máster en Investigación Educativa por la Universidad Veracruzana (México). </w:t>
      </w:r>
      <w:hyperlink r:id="rId2">
        <w:r>
          <w:rPr>
            <w:rFonts w:ascii="Times New Roman" w:eastAsia="Times New Roman" w:hAnsi="Times New Roman" w:cs="Times New Roman"/>
            <w:i/>
            <w:color w:val="1155CC"/>
            <w:sz w:val="16"/>
            <w:szCs w:val="16"/>
            <w:u w:val="single"/>
          </w:rPr>
          <w:t>b</w:t>
        </w:r>
      </w:hyperlink>
      <w:hyperlink r:id="rId3">
        <w:r>
          <w:rPr>
            <w:rFonts w:ascii="Times New Roman" w:eastAsia="Times New Roman" w:hAnsi="Times New Roman" w:cs="Times New Roman"/>
            <w:i/>
            <w:color w:val="1155CC"/>
            <w:sz w:val="16"/>
            <w:szCs w:val="16"/>
            <w:u w:val="single"/>
          </w:rPr>
          <w:t>lanca.mendoza@unae.edu.ec</w:t>
        </w:r>
      </w:hyperlink>
      <w:r>
        <w:rPr>
          <w:rFonts w:ascii="Times New Roman" w:eastAsia="Times New Roman" w:hAnsi="Times New Roman" w:cs="Times New Roman"/>
          <w:i/>
          <w:color w:val="000000"/>
          <w:sz w:val="16"/>
          <w:szCs w:val="16"/>
        </w:rPr>
        <w:t xml:space="preserve"> </w:t>
      </w:r>
    </w:p>
  </w:footnote>
  <w:footnote w:id="3">
    <w:p w:rsidR="00F46665" w:rsidRPr="00F46665" w:rsidRDefault="00F46665" w:rsidP="00F46665">
      <w:pPr>
        <w:pStyle w:val="Textonotapie"/>
        <w:jc w:val="both"/>
        <w:rPr>
          <w:rFonts w:ascii="Times New Roman" w:hAnsi="Times New Roman" w:cs="Times New Roman"/>
        </w:rPr>
      </w:pPr>
      <w:r w:rsidRPr="00F46665">
        <w:rPr>
          <w:rStyle w:val="Refdenotaalpie"/>
          <w:rFonts w:ascii="Times New Roman" w:hAnsi="Times New Roman" w:cs="Times New Roman"/>
        </w:rPr>
        <w:footnoteRef/>
      </w:r>
      <w:r w:rsidRPr="00F46665">
        <w:rPr>
          <w:rFonts w:ascii="Times New Roman" w:hAnsi="Times New Roman" w:cs="Times New Roman"/>
        </w:rPr>
        <w:t xml:space="preserve"> Inferimos estas operaciones a partir del análisis de los “errores” o desviaciones identificadas en la producción de los DC.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F10D8"/>
    <w:multiLevelType w:val="multilevel"/>
    <w:tmpl w:val="BBEE1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319AD"/>
    <w:rsid w:val="00062E7E"/>
    <w:rsid w:val="00066FB2"/>
    <w:rsid w:val="000B1E5D"/>
    <w:rsid w:val="00173CBA"/>
    <w:rsid w:val="002F2417"/>
    <w:rsid w:val="003944FB"/>
    <w:rsid w:val="003E0A53"/>
    <w:rsid w:val="00460483"/>
    <w:rsid w:val="004B1CF3"/>
    <w:rsid w:val="006860F9"/>
    <w:rsid w:val="00686C28"/>
    <w:rsid w:val="006D774A"/>
    <w:rsid w:val="00715E34"/>
    <w:rsid w:val="00750170"/>
    <w:rsid w:val="00761172"/>
    <w:rsid w:val="008E74B9"/>
    <w:rsid w:val="008F1759"/>
    <w:rsid w:val="009329F6"/>
    <w:rsid w:val="0099351A"/>
    <w:rsid w:val="00A24E2B"/>
    <w:rsid w:val="00A4418C"/>
    <w:rsid w:val="00CC7481"/>
    <w:rsid w:val="00E15E9C"/>
    <w:rsid w:val="00EC7883"/>
    <w:rsid w:val="00F319AD"/>
    <w:rsid w:val="00F450B1"/>
    <w:rsid w:val="00F46665"/>
    <w:rsid w:val="00FA48D5"/>
    <w:rsid w:val="00FE58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99351A"/>
    <w:rPr>
      <w:sz w:val="16"/>
      <w:szCs w:val="16"/>
    </w:rPr>
  </w:style>
  <w:style w:type="paragraph" w:styleId="Textocomentario">
    <w:name w:val="annotation text"/>
    <w:basedOn w:val="Normal"/>
    <w:link w:val="TextocomentarioCar"/>
    <w:uiPriority w:val="99"/>
    <w:semiHidden/>
    <w:unhideWhenUsed/>
    <w:rsid w:val="0099351A"/>
    <w:rPr>
      <w:sz w:val="20"/>
      <w:szCs w:val="20"/>
    </w:rPr>
  </w:style>
  <w:style w:type="character" w:customStyle="1" w:styleId="TextocomentarioCar">
    <w:name w:val="Texto comentario Car"/>
    <w:basedOn w:val="Fuentedeprrafopredeter"/>
    <w:link w:val="Textocomentario"/>
    <w:uiPriority w:val="99"/>
    <w:semiHidden/>
    <w:rsid w:val="0099351A"/>
    <w:rPr>
      <w:sz w:val="20"/>
      <w:szCs w:val="20"/>
    </w:rPr>
  </w:style>
  <w:style w:type="paragraph" w:styleId="Asuntodelcomentario">
    <w:name w:val="annotation subject"/>
    <w:basedOn w:val="Textocomentario"/>
    <w:next w:val="Textocomentario"/>
    <w:link w:val="AsuntodelcomentarioCar"/>
    <w:uiPriority w:val="99"/>
    <w:semiHidden/>
    <w:unhideWhenUsed/>
    <w:rsid w:val="0099351A"/>
    <w:rPr>
      <w:b/>
      <w:bCs/>
    </w:rPr>
  </w:style>
  <w:style w:type="character" w:customStyle="1" w:styleId="AsuntodelcomentarioCar">
    <w:name w:val="Asunto del comentario Car"/>
    <w:basedOn w:val="TextocomentarioCar"/>
    <w:link w:val="Asuntodelcomentario"/>
    <w:uiPriority w:val="99"/>
    <w:semiHidden/>
    <w:rsid w:val="0099351A"/>
    <w:rPr>
      <w:b/>
      <w:bCs/>
      <w:sz w:val="20"/>
      <w:szCs w:val="20"/>
    </w:rPr>
  </w:style>
  <w:style w:type="paragraph" w:styleId="Textodeglobo">
    <w:name w:val="Balloon Text"/>
    <w:basedOn w:val="Normal"/>
    <w:link w:val="TextodegloboCar"/>
    <w:uiPriority w:val="99"/>
    <w:semiHidden/>
    <w:unhideWhenUsed/>
    <w:rsid w:val="0099351A"/>
    <w:rPr>
      <w:rFonts w:ascii="Tahoma" w:hAnsi="Tahoma" w:cs="Tahoma"/>
      <w:sz w:val="16"/>
      <w:szCs w:val="16"/>
    </w:rPr>
  </w:style>
  <w:style w:type="character" w:customStyle="1" w:styleId="TextodegloboCar">
    <w:name w:val="Texto de globo Car"/>
    <w:basedOn w:val="Fuentedeprrafopredeter"/>
    <w:link w:val="Textodeglobo"/>
    <w:uiPriority w:val="99"/>
    <w:semiHidden/>
    <w:rsid w:val="0099351A"/>
    <w:rPr>
      <w:rFonts w:ascii="Tahoma" w:hAnsi="Tahoma" w:cs="Tahoma"/>
      <w:sz w:val="16"/>
      <w:szCs w:val="16"/>
    </w:rPr>
  </w:style>
  <w:style w:type="paragraph" w:styleId="Prrafodelista">
    <w:name w:val="List Paragraph"/>
    <w:basedOn w:val="Normal"/>
    <w:uiPriority w:val="34"/>
    <w:qFormat/>
    <w:rsid w:val="00CC7481"/>
    <w:pPr>
      <w:ind w:left="720"/>
      <w:contextualSpacing/>
    </w:pPr>
  </w:style>
  <w:style w:type="paragraph" w:styleId="Textonotapie">
    <w:name w:val="footnote text"/>
    <w:basedOn w:val="Normal"/>
    <w:link w:val="TextonotapieCar"/>
    <w:uiPriority w:val="99"/>
    <w:semiHidden/>
    <w:unhideWhenUsed/>
    <w:rsid w:val="00F46665"/>
    <w:rPr>
      <w:sz w:val="20"/>
      <w:szCs w:val="20"/>
    </w:rPr>
  </w:style>
  <w:style w:type="character" w:customStyle="1" w:styleId="TextonotapieCar">
    <w:name w:val="Texto nota pie Car"/>
    <w:basedOn w:val="Fuentedeprrafopredeter"/>
    <w:link w:val="Textonotapie"/>
    <w:uiPriority w:val="99"/>
    <w:semiHidden/>
    <w:rsid w:val="00F46665"/>
    <w:rPr>
      <w:sz w:val="20"/>
      <w:szCs w:val="20"/>
    </w:rPr>
  </w:style>
  <w:style w:type="character" w:styleId="Refdenotaalpie">
    <w:name w:val="footnote reference"/>
    <w:basedOn w:val="Fuentedeprrafopredeter"/>
    <w:uiPriority w:val="99"/>
    <w:semiHidden/>
    <w:unhideWhenUsed/>
    <w:rsid w:val="00F4666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99351A"/>
    <w:rPr>
      <w:sz w:val="16"/>
      <w:szCs w:val="16"/>
    </w:rPr>
  </w:style>
  <w:style w:type="paragraph" w:styleId="Textocomentario">
    <w:name w:val="annotation text"/>
    <w:basedOn w:val="Normal"/>
    <w:link w:val="TextocomentarioCar"/>
    <w:uiPriority w:val="99"/>
    <w:semiHidden/>
    <w:unhideWhenUsed/>
    <w:rsid w:val="0099351A"/>
    <w:rPr>
      <w:sz w:val="20"/>
      <w:szCs w:val="20"/>
    </w:rPr>
  </w:style>
  <w:style w:type="character" w:customStyle="1" w:styleId="TextocomentarioCar">
    <w:name w:val="Texto comentario Car"/>
    <w:basedOn w:val="Fuentedeprrafopredeter"/>
    <w:link w:val="Textocomentario"/>
    <w:uiPriority w:val="99"/>
    <w:semiHidden/>
    <w:rsid w:val="0099351A"/>
    <w:rPr>
      <w:sz w:val="20"/>
      <w:szCs w:val="20"/>
    </w:rPr>
  </w:style>
  <w:style w:type="paragraph" w:styleId="Asuntodelcomentario">
    <w:name w:val="annotation subject"/>
    <w:basedOn w:val="Textocomentario"/>
    <w:next w:val="Textocomentario"/>
    <w:link w:val="AsuntodelcomentarioCar"/>
    <w:uiPriority w:val="99"/>
    <w:semiHidden/>
    <w:unhideWhenUsed/>
    <w:rsid w:val="0099351A"/>
    <w:rPr>
      <w:b/>
      <w:bCs/>
    </w:rPr>
  </w:style>
  <w:style w:type="character" w:customStyle="1" w:styleId="AsuntodelcomentarioCar">
    <w:name w:val="Asunto del comentario Car"/>
    <w:basedOn w:val="TextocomentarioCar"/>
    <w:link w:val="Asuntodelcomentario"/>
    <w:uiPriority w:val="99"/>
    <w:semiHidden/>
    <w:rsid w:val="0099351A"/>
    <w:rPr>
      <w:b/>
      <w:bCs/>
      <w:sz w:val="20"/>
      <w:szCs w:val="20"/>
    </w:rPr>
  </w:style>
  <w:style w:type="paragraph" w:styleId="Textodeglobo">
    <w:name w:val="Balloon Text"/>
    <w:basedOn w:val="Normal"/>
    <w:link w:val="TextodegloboCar"/>
    <w:uiPriority w:val="99"/>
    <w:semiHidden/>
    <w:unhideWhenUsed/>
    <w:rsid w:val="0099351A"/>
    <w:rPr>
      <w:rFonts w:ascii="Tahoma" w:hAnsi="Tahoma" w:cs="Tahoma"/>
      <w:sz w:val="16"/>
      <w:szCs w:val="16"/>
    </w:rPr>
  </w:style>
  <w:style w:type="character" w:customStyle="1" w:styleId="TextodegloboCar">
    <w:name w:val="Texto de globo Car"/>
    <w:basedOn w:val="Fuentedeprrafopredeter"/>
    <w:link w:val="Textodeglobo"/>
    <w:uiPriority w:val="99"/>
    <w:semiHidden/>
    <w:rsid w:val="0099351A"/>
    <w:rPr>
      <w:rFonts w:ascii="Tahoma" w:hAnsi="Tahoma" w:cs="Tahoma"/>
      <w:sz w:val="16"/>
      <w:szCs w:val="16"/>
    </w:rPr>
  </w:style>
  <w:style w:type="paragraph" w:styleId="Prrafodelista">
    <w:name w:val="List Paragraph"/>
    <w:basedOn w:val="Normal"/>
    <w:uiPriority w:val="34"/>
    <w:qFormat/>
    <w:rsid w:val="00CC7481"/>
    <w:pPr>
      <w:ind w:left="720"/>
      <w:contextualSpacing/>
    </w:pPr>
  </w:style>
  <w:style w:type="paragraph" w:styleId="Textonotapie">
    <w:name w:val="footnote text"/>
    <w:basedOn w:val="Normal"/>
    <w:link w:val="TextonotapieCar"/>
    <w:uiPriority w:val="99"/>
    <w:semiHidden/>
    <w:unhideWhenUsed/>
    <w:rsid w:val="00F46665"/>
    <w:rPr>
      <w:sz w:val="20"/>
      <w:szCs w:val="20"/>
    </w:rPr>
  </w:style>
  <w:style w:type="character" w:customStyle="1" w:styleId="TextonotapieCar">
    <w:name w:val="Texto nota pie Car"/>
    <w:basedOn w:val="Fuentedeprrafopredeter"/>
    <w:link w:val="Textonotapie"/>
    <w:uiPriority w:val="99"/>
    <w:semiHidden/>
    <w:rsid w:val="00F46665"/>
    <w:rPr>
      <w:sz w:val="20"/>
      <w:szCs w:val="20"/>
    </w:rPr>
  </w:style>
  <w:style w:type="character" w:styleId="Refdenotaalpie">
    <w:name w:val="footnote reference"/>
    <w:basedOn w:val="Fuentedeprrafopredeter"/>
    <w:uiPriority w:val="99"/>
    <w:semiHidden/>
    <w:unhideWhenUsed/>
    <w:rsid w:val="00F466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dia.utp.edu.co/referencias-bibliograficas/uploads/referencias/ponencia/462pdf-1Hm0v-articulo.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vistas.ucm.es/index.php/DIDA/article/view/DIDA0909110117A/1881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archive-ouverte.unige.ch/unige:3578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blanca.mendoza@unae.edu.ec" TargetMode="External"/><Relationship Id="rId2" Type="http://schemas.openxmlformats.org/officeDocument/2006/relationships/hyperlink" Target="mailto:blanca.mendoza@unae.edu.ec" TargetMode="External"/><Relationship Id="rId1" Type="http://schemas.openxmlformats.org/officeDocument/2006/relationships/hyperlink" Target="mailto:francisco.martinez@unae.edu.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AB399-AF1C-4F0B-92B5-86996BD52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9</Pages>
  <Words>2614</Words>
  <Characters>14379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Windows</cp:lastModifiedBy>
  <cp:revision>12</cp:revision>
  <dcterms:created xsi:type="dcterms:W3CDTF">2019-10-14T19:29:00Z</dcterms:created>
  <dcterms:modified xsi:type="dcterms:W3CDTF">2019-10-15T18:23:00Z</dcterms:modified>
</cp:coreProperties>
</file>