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61" w:rsidRPr="009277C1" w:rsidRDefault="00431EF9" w:rsidP="003D7F75">
      <w:pPr>
        <w:spacing w:after="0"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7C1">
        <w:rPr>
          <w:rFonts w:ascii="Times New Roman" w:hAnsi="Times New Roman" w:cs="Times New Roman"/>
          <w:b/>
          <w:sz w:val="24"/>
          <w:szCs w:val="24"/>
        </w:rPr>
        <w:t>LA IMPORTANCIA</w:t>
      </w:r>
      <w:r w:rsidR="00F22A25" w:rsidRPr="009277C1">
        <w:rPr>
          <w:rFonts w:ascii="Times New Roman" w:hAnsi="Times New Roman" w:cs="Times New Roman"/>
          <w:b/>
          <w:sz w:val="24"/>
          <w:szCs w:val="24"/>
        </w:rPr>
        <w:t xml:space="preserve"> DEL AULA INVERTIDA</w:t>
      </w:r>
    </w:p>
    <w:p w:rsidR="00601F61" w:rsidRPr="009277C1" w:rsidRDefault="00601F61" w:rsidP="003D7F75">
      <w:pPr>
        <w:spacing w:after="0" w:line="480" w:lineRule="auto"/>
        <w:ind w:left="212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1408" w:rsidRPr="009277C1" w:rsidRDefault="001C1408" w:rsidP="003D7F75">
      <w:pPr>
        <w:spacing w:after="0" w:line="240" w:lineRule="auto"/>
        <w:ind w:left="2126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bCs/>
          <w:sz w:val="24"/>
          <w:szCs w:val="24"/>
        </w:rPr>
        <w:t>Johanna Mercedes Cabrera Vintimilla</w:t>
      </w:r>
    </w:p>
    <w:p w:rsidR="001C1408" w:rsidRPr="009277C1" w:rsidRDefault="001C1408" w:rsidP="003D7F75">
      <w:pPr>
        <w:spacing w:after="0" w:line="240" w:lineRule="auto"/>
        <w:ind w:left="2126" w:firstLine="284"/>
        <w:jc w:val="right"/>
        <w:rPr>
          <w:rStyle w:val="ms-font-s"/>
          <w:rFonts w:ascii="Times New Roman" w:hAnsi="Times New Roman" w:cs="Times New Roman"/>
          <w:sz w:val="24"/>
          <w:szCs w:val="24"/>
        </w:rPr>
      </w:pPr>
      <w:r w:rsidRPr="009277C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277C1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Johanna.cabrera@unae.edu.ec</w:t>
        </w:r>
      </w:hyperlink>
    </w:p>
    <w:p w:rsidR="001C1408" w:rsidRPr="009277C1" w:rsidRDefault="001C1408" w:rsidP="003D7F75">
      <w:pPr>
        <w:spacing w:after="0" w:line="240" w:lineRule="auto"/>
        <w:ind w:left="2126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bCs/>
          <w:sz w:val="24"/>
          <w:szCs w:val="24"/>
        </w:rPr>
        <w:t>UNAE- docente investigadora</w:t>
      </w:r>
    </w:p>
    <w:p w:rsidR="00601F61" w:rsidRPr="009277C1" w:rsidRDefault="00601F61" w:rsidP="003D7F75">
      <w:pPr>
        <w:spacing w:after="0" w:line="240" w:lineRule="auto"/>
        <w:ind w:left="2126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bCs/>
          <w:sz w:val="24"/>
          <w:szCs w:val="24"/>
        </w:rPr>
        <w:t>Joana Valeria Abad Calle</w:t>
      </w:r>
    </w:p>
    <w:p w:rsidR="00601F61" w:rsidRPr="009277C1" w:rsidRDefault="00601F61" w:rsidP="003D7F75">
      <w:pPr>
        <w:spacing w:after="0" w:line="240" w:lineRule="auto"/>
        <w:ind w:left="2126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bCs/>
          <w:sz w:val="24"/>
          <w:szCs w:val="24"/>
        </w:rPr>
        <w:t xml:space="preserve">Email: </w:t>
      </w:r>
      <w:hyperlink r:id="rId9" w:history="1">
        <w:r w:rsidRPr="009277C1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joanaabadc@unae.edu.ec</w:t>
        </w:r>
      </w:hyperlink>
    </w:p>
    <w:p w:rsidR="00601F61" w:rsidRPr="009277C1" w:rsidRDefault="00601F61" w:rsidP="003D7F75">
      <w:pPr>
        <w:spacing w:after="0" w:line="240" w:lineRule="auto"/>
        <w:ind w:left="2126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bCs/>
          <w:sz w:val="24"/>
          <w:szCs w:val="24"/>
        </w:rPr>
        <w:t>UNAE -docente investigadora</w:t>
      </w:r>
    </w:p>
    <w:p w:rsidR="00F35804" w:rsidRPr="009277C1" w:rsidRDefault="00F35804" w:rsidP="00144C0B">
      <w:pPr>
        <w:spacing w:after="0" w:line="480" w:lineRule="auto"/>
        <w:ind w:left="2126" w:firstLine="28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C17E6" w:rsidRPr="009277C1" w:rsidRDefault="00F35804" w:rsidP="00144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sz w:val="24"/>
          <w:szCs w:val="24"/>
        </w:rPr>
        <w:t>El aula invertida nace en EEUU en el año 2007, por la necesidad de impartir clases a estudiantes que no podían llegar a sus aulas; nace de la idea de dos docentes de química, Jonathan Bergman y Aaron Sams los mismos que gracias a un software grababan sus clases y lecciones realizadas en power point para luego cargarlos en una plataforma virtual accesible para los educandos antes mencionados (Mora, 2016)</w:t>
      </w:r>
      <w:r w:rsidR="00511F30" w:rsidRPr="00927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F61" w:rsidRPr="009277C1" w:rsidRDefault="006E648A" w:rsidP="00144C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C1">
        <w:rPr>
          <w:rFonts w:ascii="Times New Roman" w:hAnsi="Times New Roman" w:cs="Times New Roman"/>
          <w:sz w:val="24"/>
          <w:szCs w:val="24"/>
        </w:rPr>
        <w:t>El concepto del aula invertida o flipped clasroom hace refere</w:t>
      </w:r>
      <w:r w:rsidR="00511F30" w:rsidRPr="009277C1">
        <w:rPr>
          <w:rFonts w:ascii="Times New Roman" w:hAnsi="Times New Roman" w:cs="Times New Roman"/>
          <w:sz w:val="24"/>
          <w:szCs w:val="24"/>
        </w:rPr>
        <w:t xml:space="preserve">ncia a un enfoque pedagógico, </w:t>
      </w:r>
      <w:r w:rsidRPr="009277C1">
        <w:rPr>
          <w:rFonts w:ascii="Times New Roman" w:hAnsi="Times New Roman" w:cs="Times New Roman"/>
          <w:sz w:val="24"/>
          <w:szCs w:val="24"/>
        </w:rPr>
        <w:t xml:space="preserve"> el mismo en el que el aprendizaje no sólo se da en el aula de clase sino que también el estudiante aprende fuera de ella; pero para este proceso se necesita de la experiencia del docente el cual ayudará a potenciar l</w:t>
      </w:r>
      <w:r w:rsidR="00CA4E8E" w:rsidRPr="009277C1">
        <w:rPr>
          <w:rFonts w:ascii="Times New Roman" w:hAnsi="Times New Roman" w:cs="Times New Roman"/>
          <w:sz w:val="24"/>
          <w:szCs w:val="24"/>
        </w:rPr>
        <w:t xml:space="preserve">os conocimientos del estudiante </w:t>
      </w:r>
      <w:r w:rsidRPr="009277C1">
        <w:rPr>
          <w:rFonts w:ascii="Times New Roman" w:hAnsi="Times New Roman" w:cs="Times New Roman"/>
          <w:sz w:val="24"/>
          <w:szCs w:val="24"/>
        </w:rPr>
        <w:t>(Bergmann y Sams, 2012).</w:t>
      </w:r>
    </w:p>
    <w:p w:rsidR="008E6D4C" w:rsidRPr="009277C1" w:rsidRDefault="008C18E8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480AF8" w:rsidRPr="009277C1">
        <w:rPr>
          <w:rFonts w:ascii="Times New Roman" w:eastAsia="Times New Roman" w:hAnsi="Times New Roman" w:cs="Times New Roman"/>
          <w:sz w:val="24"/>
          <w:szCs w:val="24"/>
        </w:rPr>
        <w:t xml:space="preserve">la actualidad los docentes se encuentran continuamente con nuevos desafíos en el aula, </w:t>
      </w:r>
      <w:r w:rsidR="00672DEC" w:rsidRPr="009277C1">
        <w:rPr>
          <w:rFonts w:ascii="Times New Roman" w:eastAsia="Times New Roman" w:hAnsi="Times New Roman" w:cs="Times New Roman"/>
          <w:sz w:val="24"/>
          <w:szCs w:val="24"/>
        </w:rPr>
        <w:t>desafíos</w:t>
      </w:r>
      <w:r w:rsidR="00480AF8" w:rsidRPr="00927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DEC" w:rsidRPr="009277C1">
        <w:rPr>
          <w:rFonts w:ascii="Times New Roman" w:eastAsia="Times New Roman" w:hAnsi="Times New Roman" w:cs="Times New Roman"/>
          <w:sz w:val="24"/>
          <w:szCs w:val="24"/>
        </w:rPr>
        <w:t xml:space="preserve">de aspecto tecnológico y en especial de carácter </w:t>
      </w:r>
      <w:r w:rsidR="00480AF8" w:rsidRPr="009277C1">
        <w:rPr>
          <w:rFonts w:ascii="Times New Roman" w:eastAsia="Times New Roman" w:hAnsi="Times New Roman" w:cs="Times New Roman"/>
          <w:sz w:val="24"/>
          <w:szCs w:val="24"/>
        </w:rPr>
        <w:t xml:space="preserve"> humano; puesto que los estudiantes hoy </w:t>
      </w:r>
      <w:r w:rsidR="00672DEC" w:rsidRPr="009277C1">
        <w:rPr>
          <w:rFonts w:ascii="Times New Roman" w:eastAsia="Times New Roman" w:hAnsi="Times New Roman" w:cs="Times New Roman"/>
          <w:sz w:val="24"/>
          <w:szCs w:val="24"/>
        </w:rPr>
        <w:t>en día ya no son actores pasivos, sino más bien son los creadore</w:t>
      </w:r>
      <w:r w:rsidR="00150F64" w:rsidRPr="009277C1">
        <w:rPr>
          <w:rFonts w:ascii="Times New Roman" w:eastAsia="Times New Roman" w:hAnsi="Times New Roman" w:cs="Times New Roman"/>
          <w:sz w:val="24"/>
          <w:szCs w:val="24"/>
        </w:rPr>
        <w:t>s de su propio aprendizaje, quien mejor que ellos para crear los engranajes de con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>ceptos durante sus horas clase y rep</w:t>
      </w:r>
      <w:r w:rsidR="00F83B21" w:rsidRPr="009277C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 xml:space="preserve">icarlos en </w:t>
      </w:r>
      <w:r w:rsidR="00025BE6" w:rsidRPr="009277C1">
        <w:rPr>
          <w:rFonts w:ascii="Times New Roman" w:eastAsia="Times New Roman" w:hAnsi="Times New Roman" w:cs="Times New Roman"/>
          <w:sz w:val="24"/>
          <w:szCs w:val="24"/>
        </w:rPr>
        <w:t>la práct</w:t>
      </w:r>
      <w:r w:rsidR="008E6D4C" w:rsidRPr="009277C1">
        <w:rPr>
          <w:rFonts w:ascii="Times New Roman" w:eastAsia="Times New Roman" w:hAnsi="Times New Roman" w:cs="Times New Roman"/>
          <w:sz w:val="24"/>
          <w:szCs w:val="24"/>
        </w:rPr>
        <w:t xml:space="preserve">ica, sin dejar de lado  la tecnología </w:t>
      </w:r>
      <w:r w:rsidR="00025BE6" w:rsidRPr="009277C1">
        <w:rPr>
          <w:rFonts w:ascii="Times New Roman" w:eastAsia="Times New Roman" w:hAnsi="Times New Roman" w:cs="Times New Roman"/>
          <w:sz w:val="24"/>
          <w:szCs w:val="24"/>
        </w:rPr>
        <w:t xml:space="preserve"> para este proceso.</w:t>
      </w:r>
      <w:r w:rsidR="008E6D4C" w:rsidRPr="009277C1">
        <w:rPr>
          <w:rFonts w:ascii="Times New Roman" w:eastAsia="Times New Roman" w:hAnsi="Times New Roman" w:cs="Times New Roman"/>
          <w:sz w:val="24"/>
          <w:szCs w:val="24"/>
        </w:rPr>
        <w:t xml:space="preserve"> Por tal motivo el docente debe estar en continua preparación académica</w:t>
      </w:r>
      <w:r w:rsidR="0008246B" w:rsidRPr="009277C1">
        <w:rPr>
          <w:rFonts w:ascii="Times New Roman" w:eastAsia="Times New Roman" w:hAnsi="Times New Roman" w:cs="Times New Roman"/>
          <w:sz w:val="24"/>
          <w:szCs w:val="24"/>
        </w:rPr>
        <w:t xml:space="preserve"> y buscar estrategias o enfoques aplicables para trabajar con sus estudiantes y llegar a cada uno de ellos. </w:t>
      </w:r>
    </w:p>
    <w:p w:rsidR="0073438B" w:rsidRPr="009277C1" w:rsidRDefault="00F30B7C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sz w:val="24"/>
          <w:szCs w:val="24"/>
        </w:rPr>
        <w:t>En el Ecuador l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>a Universidad Nacional de Educación (UNAE)</w:t>
      </w:r>
      <w:r w:rsidR="00A95520" w:rsidRPr="009277C1">
        <w:rPr>
          <w:rFonts w:ascii="Times New Roman" w:eastAsia="Times New Roman" w:hAnsi="Times New Roman" w:cs="Times New Roman"/>
          <w:sz w:val="24"/>
          <w:szCs w:val="24"/>
        </w:rPr>
        <w:t xml:space="preserve"> frente a estos retos</w:t>
      </w:r>
      <w:r w:rsidR="00EB2A1B" w:rsidRPr="009277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D4C" w:rsidRPr="009277C1">
        <w:rPr>
          <w:rFonts w:ascii="Times New Roman" w:eastAsia="Times New Roman" w:hAnsi="Times New Roman" w:cs="Times New Roman"/>
          <w:sz w:val="24"/>
          <w:szCs w:val="24"/>
        </w:rPr>
        <w:t xml:space="preserve">forma docentes innovadores </w:t>
      </w:r>
      <w:r w:rsidR="00D07D08" w:rsidRPr="009277C1">
        <w:rPr>
          <w:rFonts w:ascii="Times New Roman" w:eastAsia="Times New Roman" w:hAnsi="Times New Roman" w:cs="Times New Roman"/>
          <w:sz w:val="24"/>
          <w:szCs w:val="24"/>
        </w:rPr>
        <w:t xml:space="preserve"> y preparados para la situación antes menciona, y 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 xml:space="preserve">en su modelo 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pedagógico plantea al aula invertida o 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>flipped classroom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 xml:space="preserve"> como una de las</w:t>
      </w:r>
      <w:r w:rsidR="004D1BD6" w:rsidRPr="009277C1">
        <w:rPr>
          <w:rFonts w:ascii="Times New Roman" w:eastAsia="Times New Roman" w:hAnsi="Times New Roman" w:cs="Times New Roman"/>
          <w:sz w:val="24"/>
          <w:szCs w:val="24"/>
        </w:rPr>
        <w:t xml:space="preserve"> principales 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 xml:space="preserve"> estrategias didácticas</w:t>
      </w:r>
      <w:r w:rsidR="004D1BD6" w:rsidRPr="00927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 xml:space="preserve"> para impartir 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>clase</w:t>
      </w:r>
      <w:r w:rsidR="003265A5" w:rsidRPr="009277C1">
        <w:rPr>
          <w:rFonts w:ascii="Times New Roman" w:eastAsia="Times New Roman" w:hAnsi="Times New Roman" w:cs="Times New Roman"/>
          <w:sz w:val="24"/>
          <w:szCs w:val="24"/>
        </w:rPr>
        <w:t xml:space="preserve"> a los futuros profesionales</w:t>
      </w:r>
      <w:r w:rsidR="00624BA4" w:rsidRPr="009277C1">
        <w:rPr>
          <w:rFonts w:ascii="Times New Roman" w:eastAsia="Times New Roman" w:hAnsi="Times New Roman" w:cs="Times New Roman"/>
          <w:sz w:val="24"/>
          <w:szCs w:val="24"/>
        </w:rPr>
        <w:t xml:space="preserve"> (UNAE, 2015).</w:t>
      </w:r>
    </w:p>
    <w:p w:rsidR="00AF4DFF" w:rsidRPr="009277C1" w:rsidRDefault="0073438B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sz w:val="24"/>
          <w:szCs w:val="24"/>
        </w:rPr>
        <w:t>De esta forma el aula invertida en la UNAE promueve</w:t>
      </w:r>
      <w:r w:rsidR="00AF4DFF" w:rsidRPr="009277C1">
        <w:rPr>
          <w:rFonts w:ascii="Times New Roman" w:eastAsia="Times New Roman" w:hAnsi="Times New Roman" w:cs="Times New Roman"/>
          <w:sz w:val="24"/>
          <w:szCs w:val="24"/>
        </w:rPr>
        <w:t xml:space="preserve"> un aprendizaje individualizado 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 xml:space="preserve"> los estudiantes, donde el educando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 xml:space="preserve"> es el protagonista de edificar el conocimiento a través de la tutoría pe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>rsonalizada</w:t>
      </w:r>
      <w:r w:rsidR="00511F30" w:rsidRPr="009277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 xml:space="preserve"> la misma que permitirá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 xml:space="preserve"> al aprendiz a 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>entenderse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>sí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 xml:space="preserve"> mismo y 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>desarrollar su proyecto de vida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 xml:space="preserve"> (UNAE, 20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05C" w:rsidRPr="009277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3F1" w:rsidRPr="00927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B21" w:rsidRPr="009277C1" w:rsidRDefault="00332562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sz w:val="24"/>
          <w:szCs w:val="24"/>
        </w:rPr>
        <w:t>Mora (2016)</w:t>
      </w:r>
      <w:r w:rsidR="00411896" w:rsidRPr="009277C1">
        <w:rPr>
          <w:rFonts w:ascii="Times New Roman" w:eastAsia="Times New Roman" w:hAnsi="Times New Roman" w:cs="Times New Roman"/>
          <w:sz w:val="24"/>
          <w:szCs w:val="24"/>
        </w:rPr>
        <w:t>, afirma que la estrategia del</w:t>
      </w:r>
      <w:r w:rsidRPr="009277C1">
        <w:rPr>
          <w:rFonts w:ascii="Times New Roman" w:eastAsia="Times New Roman" w:hAnsi="Times New Roman" w:cs="Times New Roman"/>
          <w:sz w:val="24"/>
          <w:szCs w:val="24"/>
        </w:rPr>
        <w:t xml:space="preserve"> aula invertida es importante por su riqueza de contenidos, además permite al estudiante participar de forma interactiva a través del aula virtual </w:t>
      </w:r>
      <w:r w:rsidR="00411896" w:rsidRPr="009277C1">
        <w:rPr>
          <w:rFonts w:ascii="Times New Roman" w:eastAsia="Times New Roman" w:hAnsi="Times New Roman" w:cs="Times New Roman"/>
          <w:sz w:val="24"/>
          <w:szCs w:val="24"/>
        </w:rPr>
        <w:t>donde se encuentran diversas tareas y recursos como</w:t>
      </w:r>
      <w:r w:rsidR="00B40683" w:rsidRPr="009277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1896" w:rsidRPr="009277C1">
        <w:rPr>
          <w:rFonts w:ascii="Times New Roman" w:eastAsia="Times New Roman" w:hAnsi="Times New Roman" w:cs="Times New Roman"/>
          <w:sz w:val="24"/>
          <w:szCs w:val="24"/>
        </w:rPr>
        <w:t xml:space="preserve"> videos, artículos, clases escritas, podcasts, entre otros insumos</w:t>
      </w:r>
      <w:r w:rsidR="00F83B21" w:rsidRPr="009277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1896" w:rsidRPr="009277C1">
        <w:rPr>
          <w:rFonts w:ascii="Times New Roman" w:eastAsia="Times New Roman" w:hAnsi="Times New Roman" w:cs="Times New Roman"/>
          <w:sz w:val="24"/>
          <w:szCs w:val="24"/>
        </w:rPr>
        <w:t xml:space="preserve"> mismos que sumados a las clases presenciales optimizarán el aprendizaje del educando. </w:t>
      </w:r>
    </w:p>
    <w:p w:rsidR="00332562" w:rsidRPr="009277C1" w:rsidRDefault="00411896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sz w:val="24"/>
          <w:szCs w:val="24"/>
        </w:rPr>
        <w:t xml:space="preserve">Es importante recordar que la era tecnológica en la que nos encontramos, ha producido grandes cambios tanto en docentes como educandos y se necesita experticia por parte de ambos para el manejo del aula virtual. </w:t>
      </w:r>
    </w:p>
    <w:p w:rsidR="00503790" w:rsidRPr="009277C1" w:rsidRDefault="00F83B21" w:rsidP="00144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C1">
        <w:rPr>
          <w:rFonts w:ascii="Times New Roman" w:eastAsia="Times New Roman" w:hAnsi="Times New Roman" w:cs="Times New Roman"/>
          <w:sz w:val="24"/>
          <w:szCs w:val="24"/>
        </w:rPr>
        <w:t>Se debe</w:t>
      </w:r>
      <w:r w:rsidR="003B0FE7" w:rsidRPr="009277C1">
        <w:rPr>
          <w:rFonts w:ascii="Times New Roman" w:eastAsia="Times New Roman" w:hAnsi="Times New Roman" w:cs="Times New Roman"/>
          <w:sz w:val="24"/>
          <w:szCs w:val="24"/>
        </w:rPr>
        <w:t xml:space="preserve"> recalcar la importancia del aula invertida en la educación ya que anteriormente existía mucha deserción por parte de los estudiantes al no poder recuperar clases por diversos motivos, pero gracias a esta estrategia el docente puede llegar y reforzar </w:t>
      </w:r>
      <w:r w:rsidR="0087012B" w:rsidRPr="009277C1">
        <w:rPr>
          <w:rFonts w:ascii="Times New Roman" w:eastAsia="Times New Roman" w:hAnsi="Times New Roman" w:cs="Times New Roman"/>
          <w:sz w:val="24"/>
          <w:szCs w:val="24"/>
        </w:rPr>
        <w:t>la materia estudiada en las horas presenciales. Además el enfo</w:t>
      </w:r>
      <w:r w:rsidR="009277C1">
        <w:rPr>
          <w:rFonts w:ascii="Times New Roman" w:eastAsia="Times New Roman" w:hAnsi="Times New Roman" w:cs="Times New Roman"/>
          <w:sz w:val="24"/>
          <w:szCs w:val="24"/>
        </w:rPr>
        <w:t>que pedagógico que da la flipped</w:t>
      </w:r>
      <w:r w:rsidR="0087012B" w:rsidRPr="009277C1">
        <w:rPr>
          <w:rFonts w:ascii="Times New Roman" w:eastAsia="Times New Roman" w:hAnsi="Times New Roman" w:cs="Times New Roman"/>
          <w:sz w:val="24"/>
          <w:szCs w:val="24"/>
        </w:rPr>
        <w:t xml:space="preserve"> classroom permite crear mayor responsabilidad </w:t>
      </w:r>
      <w:r w:rsidR="00BD08BB" w:rsidRPr="009277C1">
        <w:rPr>
          <w:rFonts w:ascii="Times New Roman" w:eastAsia="Times New Roman" w:hAnsi="Times New Roman" w:cs="Times New Roman"/>
          <w:sz w:val="24"/>
          <w:szCs w:val="24"/>
        </w:rPr>
        <w:t>en los estudiantes a la hora de construir su propio aprendizaje y construye un vínculo de confianza entre el docente y sus estudiantes.</w:t>
      </w:r>
    </w:p>
    <w:p w:rsidR="00AF4DFF" w:rsidRPr="009277C1" w:rsidRDefault="00AF4DFF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F75" w:rsidRPr="009277C1" w:rsidRDefault="003D7F75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F75" w:rsidRPr="009277C1" w:rsidRDefault="003D7F75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F75" w:rsidRPr="009277C1" w:rsidRDefault="003D7F75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F75" w:rsidRPr="009277C1" w:rsidRDefault="003D7F75" w:rsidP="00144C0B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26D" w:rsidRPr="009277C1" w:rsidRDefault="00F83B21" w:rsidP="00144C0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es-ES_tradnl"/>
        </w:rPr>
      </w:pPr>
      <w:r w:rsidRPr="009277C1">
        <w:rPr>
          <w:rFonts w:ascii="Times New Roman" w:hAnsi="Times New Roman" w:cs="Times New Roman"/>
          <w:b/>
          <w:sz w:val="24"/>
          <w:szCs w:val="24"/>
          <w:lang w:eastAsia="es-ES_tradnl"/>
        </w:rPr>
        <w:lastRenderedPageBreak/>
        <w:t>BIBLIOGRAFÍA:</w:t>
      </w:r>
    </w:p>
    <w:p w:rsidR="00BE5DA7" w:rsidRPr="009277C1" w:rsidRDefault="00BE5DA7" w:rsidP="008C37AC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C1">
        <w:rPr>
          <w:rFonts w:ascii="Times New Roman" w:hAnsi="Times New Roman" w:cs="Times New Roman"/>
          <w:sz w:val="24"/>
          <w:szCs w:val="24"/>
        </w:rPr>
        <w:t xml:space="preserve">Mora, A. (2016). </w:t>
      </w:r>
      <w:r w:rsidRPr="009277C1">
        <w:rPr>
          <w:rFonts w:ascii="Times New Roman" w:hAnsi="Times New Roman" w:cs="Times New Roman"/>
          <w:i/>
          <w:sz w:val="24"/>
          <w:szCs w:val="24"/>
        </w:rPr>
        <w:t>Aplicación del modelo Flipped Clasroom para el aprendizaje de guitarracomplementaria nivel1.</w:t>
      </w:r>
      <w:r w:rsidRPr="009277C1">
        <w:rPr>
          <w:rFonts w:ascii="Times New Roman" w:hAnsi="Times New Roman" w:cs="Times New Roman"/>
          <w:sz w:val="24"/>
          <w:szCs w:val="24"/>
        </w:rPr>
        <w:t>(Trabajo de grado). Universidad de Cuenca, Cuenca, Ecuador.</w:t>
      </w:r>
    </w:p>
    <w:p w:rsidR="003C6BD1" w:rsidRPr="009277C1" w:rsidRDefault="006B07FF" w:rsidP="00144C0B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C1">
        <w:rPr>
          <w:rFonts w:ascii="Times New Roman" w:hAnsi="Times New Roman" w:cs="Times New Roman"/>
          <w:sz w:val="24"/>
          <w:szCs w:val="24"/>
        </w:rPr>
        <w:t>Tortosa, M., Grau, &amp; Älvarez, J</w:t>
      </w:r>
      <w:r w:rsidR="00144C0B" w:rsidRPr="009277C1">
        <w:rPr>
          <w:rFonts w:ascii="Times New Roman" w:hAnsi="Times New Roman" w:cs="Times New Roman"/>
          <w:sz w:val="24"/>
          <w:szCs w:val="24"/>
        </w:rPr>
        <w:t xml:space="preserve">. (Julio, 2016). </w:t>
      </w:r>
      <w:r w:rsidR="00144C0B" w:rsidRPr="009277C1">
        <w:rPr>
          <w:rFonts w:ascii="Times New Roman" w:hAnsi="Times New Roman" w:cs="Times New Roman"/>
          <w:i/>
          <w:sz w:val="24"/>
          <w:szCs w:val="24"/>
        </w:rPr>
        <w:t>Jornadas de redes de investigación en docencia universitaria</w:t>
      </w:r>
      <w:r w:rsidR="00144C0B" w:rsidRPr="009277C1">
        <w:rPr>
          <w:rFonts w:ascii="Times New Roman" w:hAnsi="Times New Roman" w:cs="Times New Roman"/>
          <w:sz w:val="24"/>
          <w:szCs w:val="24"/>
        </w:rPr>
        <w:t>. Trabajo presentado en XIV Jornadas de investigación en docencia universitaria XVI, investigación, innovación y enseñanza universitaria: enfoque pluridisciplinares de Universidad de Alicante, España.</w:t>
      </w:r>
    </w:p>
    <w:p w:rsidR="008C37AC" w:rsidRPr="009277C1" w:rsidRDefault="008C37AC" w:rsidP="00144C0B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C1">
        <w:rPr>
          <w:rFonts w:ascii="Times New Roman" w:hAnsi="Times New Roman" w:cs="Times New Roman"/>
          <w:sz w:val="24"/>
          <w:szCs w:val="24"/>
        </w:rPr>
        <w:t xml:space="preserve">Tourón, J., Santiago, R. (Abril, 2015). El Modelo Flipped Learning y el desarrollo del talento en la escuela. </w:t>
      </w:r>
      <w:r w:rsidRPr="009277C1">
        <w:rPr>
          <w:rFonts w:ascii="Times New Roman" w:hAnsi="Times New Roman" w:cs="Times New Roman"/>
          <w:i/>
          <w:sz w:val="24"/>
          <w:szCs w:val="24"/>
        </w:rPr>
        <w:t xml:space="preserve">Revista de Educación. </w:t>
      </w:r>
      <w:r w:rsidRPr="009277C1">
        <w:rPr>
          <w:rFonts w:ascii="Times New Roman" w:hAnsi="Times New Roman" w:cs="Times New Roman"/>
          <w:sz w:val="24"/>
          <w:szCs w:val="24"/>
        </w:rPr>
        <w:t xml:space="preserve">Recuperado de  </w:t>
      </w:r>
      <w:hyperlink r:id="rId10" w:history="1">
        <w:r w:rsidRPr="009277C1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https://www.mecd.gob.es/dctm/revista-de-educacion/articulos368/el-modelo-flipped-learning-y-el-desarrollo-del-talento-en-la-escuela.pdf?documentId=0901e72b81e9f56f</w:t>
        </w:r>
      </w:hyperlink>
      <w:r w:rsidRPr="009277C1">
        <w:rPr>
          <w:rFonts w:ascii="Times New Roman" w:hAnsi="Times New Roman" w:cs="Times New Roman"/>
          <w:sz w:val="24"/>
          <w:szCs w:val="24"/>
        </w:rPr>
        <w:t>.</w:t>
      </w:r>
    </w:p>
    <w:p w:rsidR="008C37AC" w:rsidRPr="009277C1" w:rsidRDefault="008C37AC" w:rsidP="008C37AC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es-ES_tradnl"/>
        </w:rPr>
      </w:pPr>
      <w:r w:rsidRPr="009277C1">
        <w:rPr>
          <w:rFonts w:ascii="Times New Roman" w:hAnsi="Times New Roman" w:cs="Times New Roman"/>
          <w:sz w:val="24"/>
          <w:szCs w:val="24"/>
          <w:lang w:eastAsia="es-ES_tradnl"/>
        </w:rPr>
        <w:t>Universidad Nacional de Educación UNAE. (2015). Modelo Pedagógico. Recuperado de file:///C:/Users/Win%2010/Desktop/Archivos%20leer%20UNAE/MODELO%20PEDAGOGICO%202017.pdf</w:t>
      </w:r>
      <w:r w:rsidRPr="009277C1">
        <w:rPr>
          <w:rFonts w:ascii="Times New Roman" w:hAnsi="Times New Roman" w:cs="Times New Roman"/>
          <w:sz w:val="24"/>
          <w:szCs w:val="24"/>
          <w:lang w:eastAsia="es-ES_tradnl"/>
        </w:rPr>
        <w:t>.</w:t>
      </w:r>
      <w:bookmarkStart w:id="0" w:name="_GoBack"/>
      <w:bookmarkEnd w:id="0"/>
    </w:p>
    <w:sectPr w:rsidR="008C37AC" w:rsidRPr="009277C1" w:rsidSect="00150F64">
      <w:pgSz w:w="11900" w:h="16840"/>
      <w:pgMar w:top="1417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41" w:rsidRDefault="005A4F41" w:rsidP="00601F61">
      <w:pPr>
        <w:spacing w:after="0" w:line="240" w:lineRule="auto"/>
      </w:pPr>
      <w:r>
        <w:separator/>
      </w:r>
    </w:p>
  </w:endnote>
  <w:endnote w:type="continuationSeparator" w:id="0">
    <w:p w:rsidR="005A4F41" w:rsidRDefault="005A4F41" w:rsidP="0060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41" w:rsidRDefault="005A4F41" w:rsidP="00601F61">
      <w:pPr>
        <w:spacing w:after="0" w:line="240" w:lineRule="auto"/>
      </w:pPr>
      <w:r>
        <w:separator/>
      </w:r>
    </w:p>
  </w:footnote>
  <w:footnote w:type="continuationSeparator" w:id="0">
    <w:p w:rsidR="005A4F41" w:rsidRDefault="005A4F41" w:rsidP="00601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83AE8"/>
    <w:multiLevelType w:val="hybridMultilevel"/>
    <w:tmpl w:val="6BE0EA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B374C"/>
    <w:multiLevelType w:val="hybridMultilevel"/>
    <w:tmpl w:val="878C7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1BD"/>
    <w:multiLevelType w:val="multilevel"/>
    <w:tmpl w:val="FE023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ascii="MinionPro-It" w:eastAsia="Calibri" w:hAnsi="MinionPro-It" w:cs="MinionPro-It" w:hint="default"/>
        <w:i w:val="0"/>
        <w:color w:val="000000"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MinionPro-It" w:eastAsia="Calibri" w:hAnsi="MinionPro-It" w:cs="MinionPro-It" w:hint="default"/>
        <w:i/>
        <w:color w:val="00000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MinionPro-It" w:eastAsia="Calibri" w:hAnsi="MinionPro-It" w:cs="MinionPro-It" w:hint="default"/>
        <w:i/>
        <w:color w:val="000000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MinionPro-It" w:eastAsia="Calibri" w:hAnsi="MinionPro-It" w:cs="MinionPro-It" w:hint="default"/>
        <w:i/>
        <w:color w:val="00000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MinionPro-It" w:eastAsia="Calibri" w:hAnsi="MinionPro-It" w:cs="MinionPro-It" w:hint="default"/>
        <w:i/>
        <w:color w:val="00000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MinionPro-It" w:eastAsia="Calibri" w:hAnsi="MinionPro-It" w:cs="MinionPro-It" w:hint="default"/>
        <w:i/>
        <w:color w:val="00000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MinionPro-It" w:eastAsia="Calibri" w:hAnsi="MinionPro-It" w:cs="MinionPro-It" w:hint="default"/>
        <w:i/>
        <w:color w:val="00000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MinionPro-It" w:eastAsia="Calibri" w:hAnsi="MinionPro-It" w:cs="MinionPro-It" w:hint="default"/>
        <w:i/>
        <w:color w:val="000000"/>
        <w:sz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1"/>
    <w:rsid w:val="00010C29"/>
    <w:rsid w:val="00025BE6"/>
    <w:rsid w:val="00060A33"/>
    <w:rsid w:val="0008246B"/>
    <w:rsid w:val="001367E1"/>
    <w:rsid w:val="00144C0B"/>
    <w:rsid w:val="00150F64"/>
    <w:rsid w:val="001C1408"/>
    <w:rsid w:val="001C2F9A"/>
    <w:rsid w:val="002476C9"/>
    <w:rsid w:val="003265A5"/>
    <w:rsid w:val="00332562"/>
    <w:rsid w:val="0035386C"/>
    <w:rsid w:val="003B0FE7"/>
    <w:rsid w:val="003C6BD1"/>
    <w:rsid w:val="003D7F75"/>
    <w:rsid w:val="00411896"/>
    <w:rsid w:val="00431EF9"/>
    <w:rsid w:val="00480AF8"/>
    <w:rsid w:val="004D1BD6"/>
    <w:rsid w:val="004E205C"/>
    <w:rsid w:val="00503790"/>
    <w:rsid w:val="00511F30"/>
    <w:rsid w:val="005A4F41"/>
    <w:rsid w:val="005E7F10"/>
    <w:rsid w:val="00601F61"/>
    <w:rsid w:val="006113F1"/>
    <w:rsid w:val="00623910"/>
    <w:rsid w:val="00624BA4"/>
    <w:rsid w:val="00672DEC"/>
    <w:rsid w:val="006B07FF"/>
    <w:rsid w:val="006E648A"/>
    <w:rsid w:val="0073438B"/>
    <w:rsid w:val="007D126D"/>
    <w:rsid w:val="0087012B"/>
    <w:rsid w:val="008C18E8"/>
    <w:rsid w:val="008C37AC"/>
    <w:rsid w:val="008E1344"/>
    <w:rsid w:val="008E6D4C"/>
    <w:rsid w:val="009277C1"/>
    <w:rsid w:val="00A95520"/>
    <w:rsid w:val="00AF4DFF"/>
    <w:rsid w:val="00B40683"/>
    <w:rsid w:val="00BB645A"/>
    <w:rsid w:val="00BC17E6"/>
    <w:rsid w:val="00BD08BB"/>
    <w:rsid w:val="00BD2F94"/>
    <w:rsid w:val="00BE5DA7"/>
    <w:rsid w:val="00CA4E8E"/>
    <w:rsid w:val="00D07D08"/>
    <w:rsid w:val="00E46224"/>
    <w:rsid w:val="00EB2A1B"/>
    <w:rsid w:val="00F22A25"/>
    <w:rsid w:val="00F30B7C"/>
    <w:rsid w:val="00F35804"/>
    <w:rsid w:val="00F761B3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1208-4126-4D6D-A2AA-76F56C0E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1"/>
    <w:rPr>
      <w:rFonts w:eastAsiaTheme="minorEastAsia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1F61"/>
    <w:pPr>
      <w:keepNext/>
      <w:keepLines/>
      <w:spacing w:after="0" w:line="240" w:lineRule="auto"/>
      <w:ind w:left="720" w:hanging="720"/>
      <w:jc w:val="center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01F61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01F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01F6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01F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1F61"/>
    <w:rPr>
      <w:rFonts w:eastAsiaTheme="minorEastAsia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01F61"/>
    <w:rPr>
      <w:vertAlign w:val="superscript"/>
    </w:rPr>
  </w:style>
  <w:style w:type="table" w:styleId="Tablaconcuadrcula">
    <w:name w:val="Table Grid"/>
    <w:basedOn w:val="Tablanormal"/>
    <w:uiPriority w:val="39"/>
    <w:rsid w:val="00601F61"/>
    <w:pPr>
      <w:spacing w:after="0" w:line="240" w:lineRule="auto"/>
    </w:pPr>
    <w:rPr>
      <w:color w:val="595959" w:themeColor="text1" w:themeTint="A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font-s">
    <w:name w:val="ms-font-s"/>
    <w:basedOn w:val="Fuentedeprrafopredeter"/>
    <w:rsid w:val="00601F61"/>
  </w:style>
  <w:style w:type="paragraph" w:styleId="Sinespaciado">
    <w:name w:val="No Spacing"/>
    <w:uiPriority w:val="1"/>
    <w:qFormat/>
    <w:rsid w:val="00601F61"/>
    <w:pPr>
      <w:spacing w:after="0" w:line="240" w:lineRule="auto"/>
    </w:pPr>
    <w:rPr>
      <w:rFonts w:eastAsiaTheme="minorEastAsia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60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cabrera@unae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cd.gob.es/dctm/revista-de-educacion/articulos368/el-modelo-flipped-learning-y-el-desarrollo-del-talento-en-la-escuela.pdf?documentId=0901e72b81e9f56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aabadc@unae.edu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Auc16</b:Tag>
    <b:SourceType>Report</b:SourceType>
    <b:Guid>{0D9B3087-A587-491E-BC16-72ED4E7DB91C}</b:Guid>
    <b:Title>El Sombrero de Paja Toquilla: de lo Cultural Inmaterial a la Materialidad de la Justicia Social</b:Title>
    <b:Year>2016</b:Year>
    <b:Author>
      <b:Author>
        <b:NameList>
          <b:Person>
            <b:Last>Auccahuallpa</b:Last>
            <b:First>R.</b:First>
          </b:Person>
          <b:Person>
            <b:Last>Castelnouvo</b:Last>
            <b:First>A.</b:First>
          </b:Person>
          <b:Person>
            <b:Last>Cevallos</b:Last>
            <b:First>D.</b:First>
          </b:Person>
          <b:Person>
            <b:Last>Portilla</b:Last>
            <b:First>G.</b:First>
          </b:Person>
          <b:Person>
            <b:Last>Vásquez</b:Last>
            <b:First>M.</b:First>
          </b:Person>
        </b:NameList>
      </b:Author>
    </b:Author>
    <b:Publisher>UNAE</b:Publisher>
    <b:City>Asoguez- Ecuador</b:City>
    <b:RefOrder>1</b:RefOrder>
  </b:Source>
  <b:Source>
    <b:Tag>Uni14</b:Tag>
    <b:SourceType>InternetSite</b:SourceType>
    <b:Guid>{9C7E06F3-AA67-41FF-9579-1ED81C135BE2}</b:Guid>
    <b:Title>unae.edu.ec</b:Title>
    <b:InternetSiteTitle>UNAE Modelo Pedagógico</b:InternetSiteTitle>
    <b:Year>2014</b:Year>
    <b:URL>http://www.unae.edu.ec/acerca-de-la-unae-m28ev</b:URL>
    <b:Author>
      <b:Author>
        <b:Corporate>Universidad Nacional de Educación</b:Corporate>
      </b:Author>
    </b:Author>
    <b:RefOrder>2</b:RefOrder>
  </b:Source>
  <b:Source>
    <b:Tag>Tur14</b:Tag>
    <b:SourceType>DocumentFromInternetSite</b:SourceType>
    <b:Guid>{0A7F3C6E-617B-4AC0-B596-C0F660248E77}</b:Guid>
    <b:Title>Ministerio de Turismo &gt; Noticias &gt; El sombrero de paja toquilla, Patrimonio Cultural Inmaterial de la Humanidad</b:Title>
    <b:Year>2014</b:Year>
    <b:Author>
      <b:Author>
        <b:Corporate>Ministerio de Tursimo del Ecuador</b:Corporate>
      </b:Author>
    </b:Author>
    <b:InternetSiteTitle>El sombrero de paja toquilla, Patrimonio Cultural Inmaterial de la Humanidad</b:InternetSiteTitle>
    <b:Month>08</b:Month>
    <b:Day>08</b:Day>
    <b:URL>http://webcache.googleusercontent.com/search?q=cache:aYfAUr-iPZoJ:www.turismo.gob.ec/el-sombrero-de-paja-toquilla-patrimonio-cultural-inmaterial-de-la-humanidad/+&amp;cd=1&amp;hl=es&amp;ct=clnk&amp;gl=ec</b:URL>
    <b:YearAccessed>2016</b:YearAccessed>
    <b:MonthAccessed>11</b:MonthAccessed>
    <b:DayAccessed>8</b:DayAccessed>
    <b:RefOrder>3</b:RefOrder>
  </b:Source>
</b:Sources>
</file>

<file path=customXml/itemProps1.xml><?xml version="1.0" encoding="utf-8"?>
<ds:datastoreItem xmlns:ds="http://schemas.openxmlformats.org/officeDocument/2006/customXml" ds:itemID="{C414803A-98B5-4E1B-B529-4D18B23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40</cp:revision>
  <dcterms:created xsi:type="dcterms:W3CDTF">2018-09-18T22:11:00Z</dcterms:created>
  <dcterms:modified xsi:type="dcterms:W3CDTF">2018-10-16T04:11:00Z</dcterms:modified>
</cp:coreProperties>
</file>