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3C2" w:rsidRPr="00B638B5" w:rsidRDefault="00B27A5D" w:rsidP="00B638B5">
      <w:pPr>
        <w:spacing w:line="360" w:lineRule="auto"/>
        <w:jc w:val="both"/>
        <w:rPr>
          <w:rFonts w:ascii="Arial" w:hAnsi="Arial" w:cs="Arial"/>
        </w:rPr>
      </w:pPr>
      <w:bookmarkStart w:id="0" w:name="_Hlk491711258"/>
      <w:r w:rsidRPr="00B638B5">
        <w:rPr>
          <w:rFonts w:ascii="Arial" w:hAnsi="Arial" w:cs="Arial"/>
        </w:rPr>
        <w:t>G</w:t>
      </w:r>
      <w:r w:rsidR="006763C2" w:rsidRPr="00B638B5">
        <w:rPr>
          <w:rFonts w:ascii="Arial" w:hAnsi="Arial" w:cs="Arial"/>
        </w:rPr>
        <w:t xml:space="preserve">estión didáctica </w:t>
      </w:r>
      <w:r w:rsidRPr="00B638B5">
        <w:rPr>
          <w:rFonts w:ascii="Arial" w:hAnsi="Arial" w:cs="Arial"/>
        </w:rPr>
        <w:t xml:space="preserve">en </w:t>
      </w:r>
      <w:r w:rsidR="006763C2" w:rsidRPr="00B638B5">
        <w:rPr>
          <w:rFonts w:ascii="Arial" w:hAnsi="Arial" w:cs="Arial"/>
        </w:rPr>
        <w:t>el desarrollo de la escritura. Resultados en estudiantes universitari</w:t>
      </w:r>
      <w:r w:rsidRPr="00B638B5">
        <w:rPr>
          <w:rFonts w:ascii="Arial" w:hAnsi="Arial" w:cs="Arial"/>
        </w:rPr>
        <w:t>os de 4 países latinoamericanos</w:t>
      </w:r>
    </w:p>
    <w:p w:rsidR="00B27A5D" w:rsidRPr="008714C6" w:rsidRDefault="00B27A5D" w:rsidP="00330E6D">
      <w:pPr>
        <w:pStyle w:val="HTMLconformatoprevio"/>
        <w:shd w:val="clear" w:color="auto" w:fill="FFFFFF"/>
        <w:spacing w:line="360" w:lineRule="auto"/>
        <w:jc w:val="center"/>
        <w:rPr>
          <w:rFonts w:ascii="Arial" w:hAnsi="Arial" w:cs="Arial"/>
          <w:i/>
          <w:sz w:val="36"/>
          <w:szCs w:val="36"/>
          <w:lang w:val="en-US" w:eastAsia="es-ES"/>
        </w:rPr>
      </w:pPr>
      <w:r w:rsidRPr="008714C6">
        <w:rPr>
          <w:rFonts w:ascii="Arial" w:hAnsi="Arial" w:cs="Arial"/>
          <w:i/>
          <w:sz w:val="36"/>
          <w:szCs w:val="36"/>
          <w:lang w:val="en-US" w:eastAsia="es-ES"/>
        </w:rPr>
        <w:t>Didactic management in the development of writing. Results in university students from 4 Latin American countries</w:t>
      </w:r>
    </w:p>
    <w:p w:rsidR="006763C2" w:rsidRPr="00B638B5" w:rsidRDefault="006763C2" w:rsidP="00E43BF5">
      <w:pPr>
        <w:spacing w:before="100" w:beforeAutospacing="1" w:after="100" w:afterAutospacing="1" w:line="360" w:lineRule="auto"/>
        <w:jc w:val="both"/>
        <w:rPr>
          <w:rFonts w:ascii="Arial" w:hAnsi="Arial" w:cs="Arial"/>
          <w:lang w:val="es-EC"/>
        </w:rPr>
      </w:pPr>
      <w:r w:rsidRPr="00E43BF5">
        <w:rPr>
          <w:rFonts w:ascii="Arial" w:hAnsi="Arial" w:cs="Arial"/>
          <w:b/>
          <w:lang w:val="es-EC"/>
        </w:rPr>
        <w:t>Autores</w:t>
      </w:r>
      <w:r w:rsidRPr="00E43BF5">
        <w:rPr>
          <w:rFonts w:ascii="Arial" w:hAnsi="Arial" w:cs="Arial"/>
          <w:lang w:val="es-EC"/>
        </w:rPr>
        <w:t xml:space="preserve">: </w:t>
      </w:r>
      <w:proofErr w:type="spellStart"/>
      <w:r w:rsidRPr="00E43BF5">
        <w:rPr>
          <w:rFonts w:ascii="Arial" w:hAnsi="Arial" w:cs="Arial"/>
          <w:lang w:val="es-EC"/>
        </w:rPr>
        <w:t>Dr.C</w:t>
      </w:r>
      <w:proofErr w:type="spellEnd"/>
      <w:r w:rsidRPr="00E43BF5">
        <w:rPr>
          <w:rFonts w:ascii="Arial" w:hAnsi="Arial" w:cs="Arial"/>
          <w:lang w:val="es-EC"/>
        </w:rPr>
        <w:t xml:space="preserve"> Ana Delia Barrera Jimenez; </w:t>
      </w:r>
      <w:proofErr w:type="spellStart"/>
      <w:r w:rsidRPr="00E43BF5">
        <w:rPr>
          <w:rFonts w:ascii="Arial" w:hAnsi="Arial" w:cs="Arial"/>
          <w:lang w:val="es-EC"/>
        </w:rPr>
        <w:t>Dr.C</w:t>
      </w:r>
      <w:proofErr w:type="spellEnd"/>
      <w:r w:rsidRPr="00E43BF5">
        <w:rPr>
          <w:rFonts w:ascii="Arial" w:hAnsi="Arial" w:cs="Arial"/>
          <w:lang w:val="es-EC"/>
        </w:rPr>
        <w:t xml:space="preserve"> Gisela Quintero Consolación;                </w:t>
      </w:r>
      <w:proofErr w:type="spellStart"/>
      <w:r w:rsidRPr="00E43BF5">
        <w:rPr>
          <w:rFonts w:ascii="Arial" w:hAnsi="Arial" w:cs="Arial"/>
          <w:lang w:val="es-EC"/>
        </w:rPr>
        <w:t>Dr.C</w:t>
      </w:r>
      <w:proofErr w:type="spellEnd"/>
      <w:r w:rsidRPr="00E43BF5">
        <w:rPr>
          <w:rFonts w:ascii="Arial" w:hAnsi="Arial" w:cs="Arial"/>
          <w:lang w:val="es-EC"/>
        </w:rPr>
        <w:t xml:space="preserve"> Geycell Guevara Fernández; Dr. C </w:t>
      </w:r>
      <w:proofErr w:type="spellStart"/>
      <w:r w:rsidRPr="00E43BF5">
        <w:rPr>
          <w:rFonts w:ascii="Arial" w:hAnsi="Arial" w:cs="Arial"/>
          <w:lang w:val="es-EC"/>
        </w:rPr>
        <w:t>Ormary</w:t>
      </w:r>
      <w:proofErr w:type="spellEnd"/>
      <w:r w:rsidRPr="00E43BF5">
        <w:rPr>
          <w:rFonts w:ascii="Arial" w:hAnsi="Arial" w:cs="Arial"/>
          <w:lang w:val="es-EC"/>
        </w:rPr>
        <w:t xml:space="preserve"> </w:t>
      </w:r>
      <w:proofErr w:type="spellStart"/>
      <w:r w:rsidRPr="00E43BF5">
        <w:rPr>
          <w:rFonts w:ascii="Arial" w:hAnsi="Arial" w:cs="Arial"/>
          <w:lang w:val="es-EC"/>
        </w:rPr>
        <w:t>Barberi</w:t>
      </w:r>
      <w:proofErr w:type="spellEnd"/>
      <w:r w:rsidRPr="00E43BF5">
        <w:rPr>
          <w:rFonts w:ascii="Arial" w:hAnsi="Arial" w:cs="Arial"/>
          <w:lang w:val="es-EC"/>
        </w:rPr>
        <w:t xml:space="preserve">; </w:t>
      </w:r>
      <w:r w:rsidR="00E43BF5" w:rsidRPr="00E43BF5">
        <w:rPr>
          <w:rFonts w:ascii="Arial" w:hAnsi="Arial" w:cs="Arial"/>
          <w:lang w:val="es-EC"/>
        </w:rPr>
        <w:t xml:space="preserve">* </w:t>
      </w:r>
      <w:proofErr w:type="spellStart"/>
      <w:r w:rsidRPr="00E43BF5">
        <w:rPr>
          <w:rFonts w:ascii="Arial" w:hAnsi="Arial" w:cs="Arial"/>
          <w:lang w:val="es-EC"/>
        </w:rPr>
        <w:t>DrC</w:t>
      </w:r>
      <w:proofErr w:type="spellEnd"/>
      <w:r w:rsidRPr="00E43BF5">
        <w:rPr>
          <w:rFonts w:ascii="Arial" w:hAnsi="Arial" w:cs="Arial"/>
          <w:lang w:val="es-EC"/>
        </w:rPr>
        <w:t xml:space="preserve"> Teresa Molina; </w:t>
      </w:r>
      <w:r w:rsidR="00E43BF5" w:rsidRPr="00E43BF5">
        <w:rPr>
          <w:rFonts w:ascii="Arial" w:hAnsi="Arial" w:cs="Arial"/>
          <w:lang w:val="es-EC"/>
        </w:rPr>
        <w:t xml:space="preserve">** </w:t>
      </w:r>
      <w:proofErr w:type="spellStart"/>
      <w:r w:rsidRPr="00E43BF5">
        <w:rPr>
          <w:rFonts w:ascii="Arial" w:hAnsi="Arial" w:cs="Arial"/>
          <w:lang w:val="es-EC"/>
        </w:rPr>
        <w:t>DrC</w:t>
      </w:r>
      <w:proofErr w:type="spellEnd"/>
      <w:r w:rsidRPr="00E43BF5">
        <w:rPr>
          <w:rFonts w:ascii="Arial" w:hAnsi="Arial" w:cs="Arial"/>
          <w:lang w:val="es-EC"/>
        </w:rPr>
        <w:t xml:space="preserve">. </w:t>
      </w:r>
      <w:r w:rsidRPr="00B638B5">
        <w:rPr>
          <w:rFonts w:ascii="Arial" w:hAnsi="Arial" w:cs="Arial"/>
          <w:lang w:val="es-EC"/>
        </w:rPr>
        <w:t xml:space="preserve">Tomás </w:t>
      </w:r>
      <w:proofErr w:type="spellStart"/>
      <w:r w:rsidRPr="00B638B5">
        <w:rPr>
          <w:rFonts w:ascii="Arial" w:hAnsi="Arial" w:cs="Arial"/>
          <w:lang w:val="es-EC"/>
        </w:rPr>
        <w:t>Fo</w:t>
      </w:r>
      <w:r w:rsidR="00E43BF5" w:rsidRPr="00B638B5">
        <w:rPr>
          <w:rFonts w:ascii="Arial" w:hAnsi="Arial" w:cs="Arial"/>
          <w:lang w:val="es-EC"/>
        </w:rPr>
        <w:t>ntaines</w:t>
      </w:r>
      <w:proofErr w:type="spellEnd"/>
      <w:r w:rsidR="00E43BF5" w:rsidRPr="00B638B5">
        <w:rPr>
          <w:rFonts w:ascii="Arial" w:hAnsi="Arial" w:cs="Arial"/>
          <w:lang w:val="es-EC"/>
        </w:rPr>
        <w:t>-Ruiz.</w:t>
      </w:r>
    </w:p>
    <w:p w:rsidR="006763C2" w:rsidRDefault="006763C2" w:rsidP="00E43BF5">
      <w:pPr>
        <w:spacing w:before="100" w:beforeAutospacing="1" w:after="100" w:afterAutospacing="1" w:line="360" w:lineRule="auto"/>
        <w:jc w:val="both"/>
        <w:rPr>
          <w:rFonts w:ascii="Arial" w:hAnsi="Arial" w:cs="Arial"/>
        </w:rPr>
      </w:pPr>
      <w:r w:rsidRPr="00531E42">
        <w:rPr>
          <w:rFonts w:ascii="Arial" w:hAnsi="Arial" w:cs="Arial"/>
          <w:b/>
        </w:rPr>
        <w:t>Institución</w:t>
      </w:r>
      <w:r w:rsidRPr="00531E42">
        <w:rPr>
          <w:rFonts w:ascii="Arial" w:hAnsi="Arial" w:cs="Arial"/>
        </w:rPr>
        <w:t xml:space="preserve">: Universidad Nacional de Educación. </w:t>
      </w:r>
      <w:r>
        <w:rPr>
          <w:rFonts w:ascii="Arial" w:hAnsi="Arial" w:cs="Arial"/>
        </w:rPr>
        <w:t>Ecuador</w:t>
      </w:r>
      <w:r w:rsidR="00E43BF5">
        <w:rPr>
          <w:rFonts w:ascii="Arial" w:hAnsi="Arial" w:cs="Arial"/>
        </w:rPr>
        <w:t>; *</w:t>
      </w:r>
      <w:r>
        <w:rPr>
          <w:rFonts w:ascii="Arial" w:hAnsi="Arial" w:cs="Arial"/>
        </w:rPr>
        <w:t xml:space="preserve">Universidad Eloy </w:t>
      </w:r>
      <w:r w:rsidR="00E43BF5">
        <w:rPr>
          <w:rFonts w:ascii="Arial" w:hAnsi="Arial" w:cs="Arial"/>
        </w:rPr>
        <w:t xml:space="preserve">Alfaro. Ecuador; </w:t>
      </w:r>
      <w:r>
        <w:rPr>
          <w:rFonts w:ascii="Arial" w:hAnsi="Arial" w:cs="Arial"/>
        </w:rPr>
        <w:t>** Universidad Técnica de Machala. Ecuador</w:t>
      </w:r>
    </w:p>
    <w:p w:rsidR="006763C2" w:rsidRPr="00531E42" w:rsidRDefault="006763C2" w:rsidP="005934B4">
      <w:pPr>
        <w:spacing w:before="100" w:beforeAutospacing="1" w:after="100" w:afterAutospacing="1" w:line="360" w:lineRule="auto"/>
        <w:jc w:val="both"/>
        <w:rPr>
          <w:rFonts w:ascii="Arial" w:hAnsi="Arial" w:cs="Arial"/>
          <w:b/>
        </w:rPr>
      </w:pPr>
      <w:r w:rsidRPr="00531E42">
        <w:rPr>
          <w:rFonts w:ascii="Arial" w:hAnsi="Arial" w:cs="Arial"/>
          <w:b/>
        </w:rPr>
        <w:t>Resumen</w:t>
      </w:r>
    </w:p>
    <w:p w:rsidR="006763C2" w:rsidRPr="00531E42" w:rsidRDefault="006763C2" w:rsidP="00E43BF5">
      <w:pPr>
        <w:spacing w:before="100" w:beforeAutospacing="1" w:after="100" w:afterAutospacing="1" w:line="360" w:lineRule="auto"/>
        <w:jc w:val="both"/>
        <w:rPr>
          <w:rFonts w:ascii="Arial" w:hAnsi="Arial" w:cs="Arial"/>
        </w:rPr>
      </w:pPr>
      <w:r w:rsidRPr="00531E42">
        <w:rPr>
          <w:rFonts w:ascii="Arial" w:hAnsi="Arial" w:cs="Arial"/>
        </w:rPr>
        <w:t xml:space="preserve">La gestión didáctica del profesor en torno </w:t>
      </w:r>
      <w:r w:rsidR="00646156">
        <w:rPr>
          <w:rFonts w:ascii="Arial" w:hAnsi="Arial" w:cs="Arial"/>
        </w:rPr>
        <w:t>a la</w:t>
      </w:r>
      <w:r w:rsidRPr="00531E42">
        <w:rPr>
          <w:rFonts w:ascii="Arial" w:hAnsi="Arial" w:cs="Arial"/>
        </w:rPr>
        <w:t xml:space="preserve"> escritura constituye una de las realidades más controversiales en</w:t>
      </w:r>
      <w:r w:rsidR="00646156">
        <w:rPr>
          <w:rFonts w:ascii="Arial" w:hAnsi="Arial" w:cs="Arial"/>
        </w:rPr>
        <w:t xml:space="preserve"> el</w:t>
      </w:r>
      <w:r w:rsidRPr="00531E42">
        <w:rPr>
          <w:rFonts w:ascii="Arial" w:hAnsi="Arial" w:cs="Arial"/>
        </w:rPr>
        <w:t xml:space="preserve"> contexto pedagógico, </w:t>
      </w:r>
      <w:r w:rsidR="00A4705B">
        <w:rPr>
          <w:rFonts w:ascii="Arial" w:hAnsi="Arial" w:cs="Arial"/>
        </w:rPr>
        <w:t>pues</w:t>
      </w:r>
      <w:r w:rsidRPr="00531E42">
        <w:rPr>
          <w:rFonts w:ascii="Arial" w:hAnsi="Arial" w:cs="Arial"/>
        </w:rPr>
        <w:t xml:space="preserve"> se pone más atención a la calificación que al diagnóstico, desarrollo y evaluación del proceso.</w:t>
      </w:r>
      <w:r w:rsidR="00DC13F5">
        <w:rPr>
          <w:rFonts w:ascii="Arial" w:hAnsi="Arial" w:cs="Arial"/>
        </w:rPr>
        <w:t xml:space="preserve"> </w:t>
      </w:r>
      <w:r w:rsidRPr="00531E42">
        <w:rPr>
          <w:rFonts w:ascii="Arial" w:hAnsi="Arial" w:cs="Arial"/>
        </w:rPr>
        <w:t xml:space="preserve">En este sentido, y como parte del Proyecto de Investigación “Caracterización de la producción escrita de los estudiantes de Educación y de las concepciones didácticas de los docentes en cuatro países: Ecuador, Perú, Venezuela y Cuba”, </w:t>
      </w:r>
      <w:r w:rsidR="00F30CA1">
        <w:rPr>
          <w:rFonts w:ascii="Arial" w:hAnsi="Arial" w:cs="Arial"/>
        </w:rPr>
        <w:t xml:space="preserve">rectorado desde la </w:t>
      </w:r>
      <w:bookmarkStart w:id="1" w:name="_GoBack"/>
      <w:bookmarkEnd w:id="1"/>
      <w:r w:rsidR="00F30CA1">
        <w:rPr>
          <w:rFonts w:ascii="Arial" w:hAnsi="Arial" w:cs="Arial"/>
        </w:rPr>
        <w:t xml:space="preserve">Universidad Nacional de Educación del Ecuador, </w:t>
      </w:r>
      <w:r w:rsidRPr="00531E42">
        <w:rPr>
          <w:rFonts w:ascii="Arial" w:hAnsi="Arial" w:cs="Arial"/>
        </w:rPr>
        <w:t xml:space="preserve">se </w:t>
      </w:r>
      <w:r w:rsidR="004B5C10">
        <w:rPr>
          <w:rFonts w:ascii="Arial" w:hAnsi="Arial" w:cs="Arial"/>
        </w:rPr>
        <w:t>han constatado</w:t>
      </w:r>
      <w:r w:rsidR="001A1ADE">
        <w:rPr>
          <w:rFonts w:ascii="Arial" w:hAnsi="Arial" w:cs="Arial"/>
        </w:rPr>
        <w:t xml:space="preserve"> </w:t>
      </w:r>
      <w:r w:rsidRPr="00531E42">
        <w:rPr>
          <w:rFonts w:ascii="Arial" w:hAnsi="Arial" w:cs="Arial"/>
        </w:rPr>
        <w:t>insuficiencias</w:t>
      </w:r>
      <w:r w:rsidR="004B5C10">
        <w:rPr>
          <w:rFonts w:ascii="Arial" w:hAnsi="Arial" w:cs="Arial"/>
        </w:rPr>
        <w:t xml:space="preserve"> en la escritura de los estudiantes</w:t>
      </w:r>
      <w:r w:rsidR="00330E6D">
        <w:rPr>
          <w:rFonts w:ascii="Arial" w:hAnsi="Arial" w:cs="Arial"/>
        </w:rPr>
        <w:t>;</w:t>
      </w:r>
      <w:r w:rsidRPr="00531E42">
        <w:rPr>
          <w:rFonts w:ascii="Arial" w:hAnsi="Arial" w:cs="Arial"/>
        </w:rPr>
        <w:t xml:space="preserve"> </w:t>
      </w:r>
      <w:r w:rsidR="00646156">
        <w:rPr>
          <w:rFonts w:ascii="Arial" w:hAnsi="Arial" w:cs="Arial"/>
        </w:rPr>
        <w:t>e</w:t>
      </w:r>
      <w:r w:rsidR="00646156" w:rsidRPr="00531E42">
        <w:rPr>
          <w:rFonts w:ascii="Arial" w:hAnsi="Arial" w:cs="Arial"/>
        </w:rPr>
        <w:t>n este caso</w:t>
      </w:r>
      <w:r w:rsidR="00330E6D">
        <w:rPr>
          <w:rFonts w:ascii="Arial" w:hAnsi="Arial" w:cs="Arial"/>
        </w:rPr>
        <w:t>,</w:t>
      </w:r>
      <w:r w:rsidR="00646156" w:rsidRPr="00531E42">
        <w:rPr>
          <w:rFonts w:ascii="Arial" w:hAnsi="Arial" w:cs="Arial"/>
        </w:rPr>
        <w:t xml:space="preserve"> </w:t>
      </w:r>
      <w:r w:rsidR="00646156">
        <w:rPr>
          <w:rFonts w:ascii="Arial" w:hAnsi="Arial" w:cs="Arial"/>
        </w:rPr>
        <w:t>en relación c</w:t>
      </w:r>
      <w:r w:rsidR="00646156" w:rsidRPr="00531E42">
        <w:rPr>
          <w:rFonts w:ascii="Arial" w:hAnsi="Arial" w:cs="Arial"/>
        </w:rPr>
        <w:t>on la dimensión sintáctica</w:t>
      </w:r>
      <w:r w:rsidR="00646156">
        <w:rPr>
          <w:rFonts w:ascii="Arial" w:hAnsi="Arial" w:cs="Arial"/>
        </w:rPr>
        <w:t xml:space="preserve">, </w:t>
      </w:r>
      <w:r w:rsidR="004B5C10">
        <w:rPr>
          <w:rFonts w:ascii="Arial" w:hAnsi="Arial" w:cs="Arial"/>
        </w:rPr>
        <w:t>que ponen en evidencias</w:t>
      </w:r>
      <w:r w:rsidRPr="00531E42">
        <w:rPr>
          <w:rFonts w:ascii="Arial" w:hAnsi="Arial" w:cs="Arial"/>
        </w:rPr>
        <w:t xml:space="preserve"> la gestión didáctica del profesorado </w:t>
      </w:r>
      <w:r w:rsidR="004B5C10">
        <w:rPr>
          <w:rFonts w:ascii="Arial" w:hAnsi="Arial" w:cs="Arial"/>
        </w:rPr>
        <w:t>al respecto</w:t>
      </w:r>
      <w:r w:rsidR="00646156">
        <w:rPr>
          <w:rFonts w:ascii="Arial" w:hAnsi="Arial" w:cs="Arial"/>
        </w:rPr>
        <w:t xml:space="preserve">. </w:t>
      </w:r>
      <w:r w:rsidR="00DC13F5">
        <w:rPr>
          <w:rFonts w:ascii="Arial" w:hAnsi="Arial" w:cs="Arial"/>
        </w:rPr>
        <w:t xml:space="preserve">Para ello se aplicó una prueba diagnóstica a 289 estudiantes; </w:t>
      </w:r>
      <w:r w:rsidR="0077725C">
        <w:rPr>
          <w:rFonts w:ascii="Arial" w:hAnsi="Arial" w:cs="Arial"/>
        </w:rPr>
        <w:t>desde el punto de vista cuantitativo</w:t>
      </w:r>
      <w:r w:rsidR="00DC13F5">
        <w:rPr>
          <w:rFonts w:ascii="Arial" w:hAnsi="Arial" w:cs="Arial"/>
        </w:rPr>
        <w:t xml:space="preserve"> se </w:t>
      </w:r>
      <w:r w:rsidR="00330E6D" w:rsidRPr="00B27A5D">
        <w:rPr>
          <w:rFonts w:ascii="Arial" w:hAnsi="Arial" w:cs="Arial"/>
        </w:rPr>
        <w:t>utilizó</w:t>
      </w:r>
      <w:r w:rsidR="0077725C" w:rsidRPr="00B27A5D">
        <w:rPr>
          <w:rFonts w:ascii="Arial" w:hAnsi="Arial" w:cs="Arial"/>
        </w:rPr>
        <w:t xml:space="preserve"> la estadística descriptiva y desde el punto de vista cuantitativo, el análisis del discurso</w:t>
      </w:r>
      <w:r w:rsidR="004B5C10" w:rsidRPr="00B27A5D">
        <w:rPr>
          <w:rFonts w:ascii="Arial" w:hAnsi="Arial" w:cs="Arial"/>
        </w:rPr>
        <w:t xml:space="preserve">, así como </w:t>
      </w:r>
      <w:r w:rsidR="002B22D4" w:rsidRPr="00B27A5D">
        <w:rPr>
          <w:rFonts w:ascii="Arial" w:hAnsi="Arial" w:cs="Arial"/>
        </w:rPr>
        <w:t xml:space="preserve">la realización de </w:t>
      </w:r>
      <w:proofErr w:type="spellStart"/>
      <w:r w:rsidR="002B22D4" w:rsidRPr="00B27A5D">
        <w:rPr>
          <w:rFonts w:ascii="Arial" w:hAnsi="Arial" w:cs="Arial"/>
          <w:shd w:val="clear" w:color="auto" w:fill="FFFFFF"/>
        </w:rPr>
        <w:t>focus</w:t>
      </w:r>
      <w:proofErr w:type="spellEnd"/>
      <w:r w:rsidR="002B22D4" w:rsidRPr="00B27A5D">
        <w:rPr>
          <w:rFonts w:ascii="Arial" w:hAnsi="Arial" w:cs="Arial"/>
          <w:shd w:val="clear" w:color="auto" w:fill="FFFFFF"/>
        </w:rPr>
        <w:t xml:space="preserve"> </w:t>
      </w:r>
      <w:proofErr w:type="spellStart"/>
      <w:r w:rsidR="002B22D4" w:rsidRPr="00B27A5D">
        <w:rPr>
          <w:rFonts w:ascii="Arial" w:hAnsi="Arial" w:cs="Arial"/>
          <w:shd w:val="clear" w:color="auto" w:fill="FFFFFF"/>
        </w:rPr>
        <w:t>group</w:t>
      </w:r>
      <w:proofErr w:type="spellEnd"/>
      <w:r w:rsidR="002B22D4" w:rsidRPr="00B27A5D">
        <w:rPr>
          <w:rFonts w:ascii="Arial" w:hAnsi="Arial" w:cs="Arial"/>
          <w:shd w:val="clear" w:color="auto" w:fill="FFFFFF"/>
        </w:rPr>
        <w:t xml:space="preserve"> </w:t>
      </w:r>
      <w:r w:rsidR="002B22D4" w:rsidRPr="00B27A5D">
        <w:rPr>
          <w:rFonts w:ascii="Arial" w:hAnsi="Arial" w:cs="Arial"/>
        </w:rPr>
        <w:t>a profesores de Venezuela y Ecuador</w:t>
      </w:r>
      <w:r w:rsidR="0077725C" w:rsidRPr="00B27A5D">
        <w:rPr>
          <w:rFonts w:ascii="Arial" w:hAnsi="Arial" w:cs="Arial"/>
        </w:rPr>
        <w:t xml:space="preserve">. </w:t>
      </w:r>
      <w:r w:rsidR="004B5C10" w:rsidRPr="00B27A5D">
        <w:rPr>
          <w:rFonts w:ascii="Arial" w:hAnsi="Arial" w:cs="Arial"/>
        </w:rPr>
        <w:t>Las principales dificultades se centran en el uso de los recursos de cohesión.</w:t>
      </w:r>
      <w:r w:rsidR="00646156" w:rsidRPr="00B27A5D">
        <w:rPr>
          <w:rFonts w:ascii="Arial" w:hAnsi="Arial" w:cs="Arial"/>
        </w:rPr>
        <w:t xml:space="preserve"> De más a menor dificultad se ubican Venezuela, Perú,</w:t>
      </w:r>
      <w:r w:rsidR="004B5C10" w:rsidRPr="00B27A5D">
        <w:rPr>
          <w:rFonts w:ascii="Arial" w:hAnsi="Arial" w:cs="Arial"/>
        </w:rPr>
        <w:t xml:space="preserve"> Ecuador</w:t>
      </w:r>
      <w:r w:rsidR="00646156" w:rsidRPr="00B27A5D">
        <w:rPr>
          <w:rFonts w:ascii="Arial" w:hAnsi="Arial" w:cs="Arial"/>
        </w:rPr>
        <w:t xml:space="preserve"> y Cuba. S</w:t>
      </w:r>
      <w:r w:rsidRPr="00B27A5D">
        <w:rPr>
          <w:rFonts w:ascii="Arial" w:hAnsi="Arial" w:cs="Arial"/>
        </w:rPr>
        <w:t xml:space="preserve">e </w:t>
      </w:r>
      <w:r w:rsidRPr="00531E42">
        <w:rPr>
          <w:rFonts w:ascii="Arial" w:hAnsi="Arial" w:cs="Arial"/>
        </w:rPr>
        <w:t xml:space="preserve">constató que la escritura continua abordándose como un resultado, que carece de planificación, diagnostico, toma de decisiones y evaluación de la pertinencia de las acciones didácticas puestas en práctica, en pos de reconducirlas, según los resultados, en el </w:t>
      </w:r>
      <w:r w:rsidRPr="00531E42">
        <w:rPr>
          <w:rFonts w:ascii="Arial" w:hAnsi="Arial" w:cs="Arial"/>
        </w:rPr>
        <w:lastRenderedPageBreak/>
        <w:t xml:space="preserve">sentido conveniente. Ello </w:t>
      </w:r>
      <w:r>
        <w:rPr>
          <w:rFonts w:ascii="Arial" w:hAnsi="Arial" w:cs="Arial"/>
        </w:rPr>
        <w:t>reafirma</w:t>
      </w:r>
      <w:r w:rsidRPr="00531E42">
        <w:rPr>
          <w:rFonts w:ascii="Arial" w:hAnsi="Arial" w:cs="Arial"/>
        </w:rPr>
        <w:t xml:space="preserve"> que la gestión de clase en torno a la enseñanza de la escritura sigue siendo un problema sin resolver en la universidad actual. </w:t>
      </w:r>
    </w:p>
    <w:p w:rsidR="00A4705B" w:rsidRDefault="00A4705B" w:rsidP="00A4705B">
      <w:pPr>
        <w:spacing w:before="100" w:beforeAutospacing="1" w:after="100" w:afterAutospacing="1" w:line="360" w:lineRule="auto"/>
        <w:rPr>
          <w:rFonts w:ascii="Arial" w:hAnsi="Arial" w:cs="Arial"/>
          <w:b/>
        </w:rPr>
      </w:pPr>
      <w:r>
        <w:rPr>
          <w:rFonts w:ascii="Arial" w:hAnsi="Arial" w:cs="Arial"/>
          <w:b/>
        </w:rPr>
        <w:t>Palabras clave: Gestión didáctica, escritura, dimensión sintáctica</w:t>
      </w:r>
    </w:p>
    <w:p w:rsidR="00A4705B" w:rsidRPr="00132F06" w:rsidRDefault="00A4705B" w:rsidP="00A4705B">
      <w:pPr>
        <w:pStyle w:val="HTMLconformatoprevio"/>
        <w:shd w:val="clear" w:color="auto" w:fill="FFFFFF"/>
        <w:spacing w:line="360" w:lineRule="auto"/>
        <w:jc w:val="both"/>
        <w:rPr>
          <w:rFonts w:ascii="Arial" w:hAnsi="Arial" w:cs="Arial"/>
          <w:b/>
          <w:sz w:val="24"/>
          <w:szCs w:val="24"/>
          <w:lang w:val="en-US" w:eastAsia="es-ES"/>
        </w:rPr>
      </w:pPr>
      <w:r w:rsidRPr="008714C6">
        <w:rPr>
          <w:rFonts w:ascii="Arial" w:hAnsi="Arial" w:cs="Arial"/>
          <w:b/>
          <w:sz w:val="24"/>
          <w:szCs w:val="24"/>
          <w:lang w:val="en-US" w:eastAsia="es-ES"/>
        </w:rPr>
        <w:t>Abstract</w:t>
      </w:r>
    </w:p>
    <w:p w:rsidR="00A4705B" w:rsidRPr="008714C6" w:rsidRDefault="00A4705B" w:rsidP="00A4705B">
      <w:pPr>
        <w:pStyle w:val="HTMLconformatoprevio"/>
        <w:shd w:val="clear" w:color="auto" w:fill="FFFFFF"/>
        <w:spacing w:line="360" w:lineRule="auto"/>
        <w:jc w:val="both"/>
        <w:rPr>
          <w:rFonts w:ascii="Arial" w:hAnsi="Arial" w:cs="Arial"/>
          <w:sz w:val="24"/>
          <w:szCs w:val="24"/>
          <w:lang w:val="en-US" w:eastAsia="es-ES"/>
        </w:rPr>
      </w:pPr>
      <w:r w:rsidRPr="00132F06">
        <w:rPr>
          <w:rFonts w:ascii="Arial" w:hAnsi="Arial" w:cs="Arial"/>
          <w:sz w:val="24"/>
          <w:szCs w:val="24"/>
          <w:lang w:val="en-US" w:eastAsia="es-ES"/>
        </w:rPr>
        <w:t xml:space="preserve">The didactic management of the teacher around writing is one of the most controversial realities in the pedagogical context, since more attention is paid to the qualification than to the diagnosis, development and evaluation of the process. </w:t>
      </w:r>
      <w:r w:rsidRPr="008714C6">
        <w:rPr>
          <w:rFonts w:ascii="Arial" w:hAnsi="Arial" w:cs="Arial"/>
          <w:sz w:val="24"/>
          <w:szCs w:val="24"/>
          <w:lang w:val="en-US" w:eastAsia="es-ES"/>
        </w:rPr>
        <w:t xml:space="preserve">In this sense, and as part of the Research Project "Characterization of the written production of students of Education and didactic conceptions of teachers in four countries: Ecuador, Peru, Venezuela and Cuba," </w:t>
      </w:r>
      <w:proofErr w:type="spellStart"/>
      <w:r w:rsidRPr="008714C6">
        <w:rPr>
          <w:rFonts w:ascii="Arial" w:hAnsi="Arial" w:cs="Arial"/>
          <w:sz w:val="24"/>
          <w:szCs w:val="24"/>
          <w:lang w:val="en-US" w:eastAsia="es-ES"/>
        </w:rPr>
        <w:t>rectorado</w:t>
      </w:r>
      <w:proofErr w:type="spellEnd"/>
      <w:r w:rsidRPr="008714C6">
        <w:rPr>
          <w:rFonts w:ascii="Arial" w:hAnsi="Arial" w:cs="Arial"/>
          <w:sz w:val="24"/>
          <w:szCs w:val="24"/>
          <w:lang w:val="en-US" w:eastAsia="es-ES"/>
        </w:rPr>
        <w:t xml:space="preserve"> from the National University of Education of Ecuador, there have been insufficiencies in the writing of students, in this case in relation to the syntactic dimension, which highlight the didactic management of teachers in this regard. To this end, a diagnostic test was applied to 289 students; from the quantitative point of view, descriptive and quantitative statistics were applied, as well as the analysis of the discourse, as well as the focus group for teachers from Venezuela and Ecuador. The main difficulties are the use of cohesion resources. From more to less difficulty are located Venezuela, Peru, Ecuador and Cuba. It was found that writing continues to be approached as a result, which lacks planning, diagnosis, decision making and evaluation of the relevance of the didactic actions put into practice, in order to redirect them, according to the results, in the appropriate sense. This reaffirms that class management around writing teaching remains an unresolved problem in today's university.</w:t>
      </w:r>
    </w:p>
    <w:p w:rsidR="00A4705B" w:rsidRPr="008714C6" w:rsidRDefault="00A4705B" w:rsidP="00A4705B">
      <w:pPr>
        <w:pStyle w:val="HTMLconformatoprevio"/>
        <w:shd w:val="clear" w:color="auto" w:fill="FFFFFF"/>
        <w:spacing w:line="360" w:lineRule="auto"/>
        <w:jc w:val="both"/>
        <w:rPr>
          <w:rFonts w:ascii="Arial" w:hAnsi="Arial" w:cs="Arial"/>
          <w:sz w:val="24"/>
          <w:szCs w:val="24"/>
          <w:lang w:val="en-US" w:eastAsia="es-ES"/>
        </w:rPr>
      </w:pPr>
    </w:p>
    <w:p w:rsidR="00A4705B" w:rsidRPr="00B27A5D" w:rsidRDefault="00A4705B" w:rsidP="00A4705B">
      <w:pPr>
        <w:pStyle w:val="HTMLconformatoprevio"/>
        <w:shd w:val="clear" w:color="auto" w:fill="FFFFFF"/>
        <w:spacing w:line="360" w:lineRule="auto"/>
        <w:jc w:val="both"/>
        <w:rPr>
          <w:rFonts w:ascii="Arial" w:hAnsi="Arial" w:cs="Arial"/>
          <w:i/>
          <w:sz w:val="22"/>
          <w:szCs w:val="22"/>
          <w:lang w:val="en-US" w:eastAsia="es-ES"/>
        </w:rPr>
      </w:pPr>
      <w:r w:rsidRPr="00B27A5D">
        <w:rPr>
          <w:rFonts w:ascii="Arial" w:hAnsi="Arial" w:cs="Arial"/>
          <w:b/>
          <w:i/>
          <w:sz w:val="22"/>
          <w:szCs w:val="22"/>
          <w:lang w:val="en-US" w:eastAsia="es-ES"/>
        </w:rPr>
        <w:t>Keywords</w:t>
      </w:r>
      <w:r w:rsidRPr="00B27A5D">
        <w:rPr>
          <w:rFonts w:ascii="Arial" w:hAnsi="Arial" w:cs="Arial"/>
          <w:i/>
          <w:sz w:val="22"/>
          <w:szCs w:val="22"/>
          <w:lang w:val="en-US" w:eastAsia="es-ES"/>
        </w:rPr>
        <w:t>: Didactic management, writing, syntactic dimension</w:t>
      </w:r>
    </w:p>
    <w:p w:rsidR="006763C2" w:rsidRPr="000E6A10" w:rsidRDefault="00375D6B" w:rsidP="00E43BF5">
      <w:pPr>
        <w:spacing w:before="100" w:beforeAutospacing="1" w:after="100" w:afterAutospacing="1" w:line="360" w:lineRule="auto"/>
        <w:rPr>
          <w:rFonts w:ascii="Arial" w:hAnsi="Arial" w:cs="Arial"/>
          <w:b/>
          <w:lang w:val="es-EC"/>
        </w:rPr>
      </w:pPr>
      <w:r w:rsidRPr="000E6A10">
        <w:rPr>
          <w:rFonts w:ascii="Arial" w:hAnsi="Arial" w:cs="Arial"/>
          <w:b/>
          <w:lang w:val="es-EC"/>
        </w:rPr>
        <w:t>I</w:t>
      </w:r>
      <w:r w:rsidR="006763C2" w:rsidRPr="000E6A10">
        <w:rPr>
          <w:rFonts w:ascii="Arial" w:hAnsi="Arial" w:cs="Arial"/>
          <w:b/>
          <w:lang w:val="es-EC"/>
        </w:rPr>
        <w:t>ntroducción</w:t>
      </w:r>
    </w:p>
    <w:p w:rsidR="00F70FF9" w:rsidRPr="00F70FF9" w:rsidRDefault="000E6A10" w:rsidP="00F70FF9">
      <w:pPr>
        <w:pStyle w:val="Textoindependiente31"/>
        <w:spacing w:line="360" w:lineRule="auto"/>
        <w:ind w:right="0"/>
        <w:rPr>
          <w:rFonts w:cs="Arial"/>
          <w:szCs w:val="24"/>
          <w:lang w:val="es-EC" w:eastAsia="es-ES"/>
        </w:rPr>
      </w:pPr>
      <w:r>
        <w:rPr>
          <w:rFonts w:cs="Arial"/>
          <w:szCs w:val="24"/>
          <w:lang w:val="es-EC" w:eastAsia="es-ES"/>
        </w:rPr>
        <w:t>E</w:t>
      </w:r>
      <w:r w:rsidR="00F70FF9" w:rsidRPr="00F70FF9">
        <w:rPr>
          <w:rFonts w:cs="Arial"/>
          <w:szCs w:val="24"/>
          <w:lang w:val="es-EC" w:eastAsia="es-ES"/>
        </w:rPr>
        <w:t>n su devenir histórico la escrit</w:t>
      </w:r>
      <w:r w:rsidR="00F70FF9">
        <w:rPr>
          <w:rFonts w:cs="Arial"/>
          <w:szCs w:val="24"/>
          <w:lang w:val="es-EC" w:eastAsia="es-ES"/>
        </w:rPr>
        <w:t>ura</w:t>
      </w:r>
      <w:r w:rsidR="00F70FF9" w:rsidRPr="00F70FF9">
        <w:rPr>
          <w:rFonts w:cs="Arial"/>
          <w:szCs w:val="24"/>
          <w:lang w:val="es-EC" w:eastAsia="es-ES"/>
        </w:rPr>
        <w:t xml:space="preserve"> ha sido identificad</w:t>
      </w:r>
      <w:r w:rsidR="00F70FF9">
        <w:rPr>
          <w:rFonts w:cs="Arial"/>
          <w:szCs w:val="24"/>
          <w:lang w:val="es-EC" w:eastAsia="es-ES"/>
        </w:rPr>
        <w:t>a</w:t>
      </w:r>
      <w:r w:rsidR="00F70FF9" w:rsidRPr="00F70FF9">
        <w:rPr>
          <w:rFonts w:cs="Arial"/>
          <w:szCs w:val="24"/>
          <w:lang w:val="es-EC" w:eastAsia="es-ES"/>
        </w:rPr>
        <w:t xml:space="preserve"> con distintos términos: composición, </w:t>
      </w:r>
      <w:sdt>
        <w:sdtPr>
          <w:rPr>
            <w:rFonts w:cs="Arial"/>
            <w:szCs w:val="24"/>
            <w:lang w:val="es-EC" w:eastAsia="es-ES"/>
          </w:rPr>
          <w:id w:val="1387526883"/>
          <w:citation/>
        </w:sdtPr>
        <w:sdtEndPr/>
        <w:sdtContent>
          <w:r w:rsidR="00F70FF9" w:rsidRPr="00F70FF9">
            <w:rPr>
              <w:rFonts w:cs="Arial"/>
              <w:szCs w:val="24"/>
              <w:lang w:val="es-EC" w:eastAsia="es-ES"/>
            </w:rPr>
            <w:fldChar w:fldCharType="begin"/>
          </w:r>
          <w:r w:rsidR="00F70FF9" w:rsidRPr="00F70FF9">
            <w:rPr>
              <w:rFonts w:cs="Arial"/>
              <w:szCs w:val="24"/>
              <w:lang w:eastAsia="es-ES"/>
            </w:rPr>
            <w:instrText xml:space="preserve"> CITATION Del95 \l 3082 </w:instrText>
          </w:r>
          <w:r w:rsidR="00F70FF9" w:rsidRPr="00F70FF9">
            <w:rPr>
              <w:rFonts w:cs="Arial"/>
              <w:szCs w:val="24"/>
              <w:lang w:val="es-EC" w:eastAsia="es-ES"/>
            </w:rPr>
            <w:fldChar w:fldCharType="separate"/>
          </w:r>
          <w:r w:rsidR="00F70FF9" w:rsidRPr="00F70FF9">
            <w:rPr>
              <w:rFonts w:cs="Arial"/>
              <w:noProof/>
              <w:szCs w:val="24"/>
              <w:lang w:eastAsia="es-ES"/>
            </w:rPr>
            <w:t>(De la Luz y Caballero, 1995)</w:t>
          </w:r>
          <w:r w:rsidR="00F70FF9" w:rsidRPr="00F70FF9">
            <w:rPr>
              <w:rFonts w:cs="Arial"/>
              <w:szCs w:val="24"/>
              <w:lang w:val="es-EC" w:eastAsia="es-ES"/>
            </w:rPr>
            <w:fldChar w:fldCharType="end"/>
          </w:r>
        </w:sdtContent>
      </w:sdt>
      <w:r w:rsidR="00F70FF9" w:rsidRPr="00F70FF9">
        <w:rPr>
          <w:rFonts w:cs="Arial"/>
          <w:szCs w:val="24"/>
          <w:lang w:val="es-EC" w:eastAsia="es-ES"/>
        </w:rPr>
        <w:t xml:space="preserve">, </w:t>
      </w:r>
      <w:sdt>
        <w:sdtPr>
          <w:rPr>
            <w:rFonts w:cs="Arial"/>
            <w:szCs w:val="24"/>
            <w:lang w:val="es-EC" w:eastAsia="es-ES"/>
          </w:rPr>
          <w:id w:val="-377096093"/>
          <w:citation/>
        </w:sdtPr>
        <w:sdtEndPr/>
        <w:sdtContent>
          <w:r w:rsidR="00F70FF9" w:rsidRPr="00F70FF9">
            <w:rPr>
              <w:rFonts w:cs="Arial"/>
              <w:szCs w:val="24"/>
              <w:lang w:val="es-EC" w:eastAsia="es-ES"/>
            </w:rPr>
            <w:fldChar w:fldCharType="begin"/>
          </w:r>
          <w:r w:rsidR="00F70FF9" w:rsidRPr="00F70FF9">
            <w:rPr>
              <w:rFonts w:cs="Arial"/>
              <w:szCs w:val="24"/>
              <w:lang w:eastAsia="es-ES"/>
            </w:rPr>
            <w:instrText xml:space="preserve">CITATION Agu \l 3082 </w:instrText>
          </w:r>
          <w:r w:rsidR="00F70FF9" w:rsidRPr="00F70FF9">
            <w:rPr>
              <w:rFonts w:cs="Arial"/>
              <w:szCs w:val="24"/>
              <w:lang w:val="es-EC" w:eastAsia="es-ES"/>
            </w:rPr>
            <w:fldChar w:fldCharType="separate"/>
          </w:r>
          <w:r w:rsidR="00F70FF9" w:rsidRPr="00F70FF9">
            <w:rPr>
              <w:rFonts w:cs="Arial"/>
              <w:noProof/>
              <w:szCs w:val="24"/>
              <w:lang w:eastAsia="es-ES"/>
            </w:rPr>
            <w:t>(Aguayo, 1920)</w:t>
          </w:r>
          <w:r w:rsidR="00F70FF9" w:rsidRPr="00F70FF9">
            <w:rPr>
              <w:rFonts w:cs="Arial"/>
              <w:szCs w:val="24"/>
              <w:lang w:val="es-EC" w:eastAsia="es-ES"/>
            </w:rPr>
            <w:fldChar w:fldCharType="end"/>
          </w:r>
        </w:sdtContent>
      </w:sdt>
      <w:r w:rsidR="00F70FF9" w:rsidRPr="00F70FF9">
        <w:rPr>
          <w:rFonts w:cs="Arial"/>
          <w:szCs w:val="24"/>
          <w:lang w:val="es-EC" w:eastAsia="es-ES"/>
        </w:rPr>
        <w:t xml:space="preserve">, </w:t>
      </w:r>
      <w:sdt>
        <w:sdtPr>
          <w:rPr>
            <w:rFonts w:cs="Arial"/>
            <w:szCs w:val="24"/>
            <w:lang w:val="es-EC" w:eastAsia="es-ES"/>
          </w:rPr>
          <w:id w:val="-1210951448"/>
          <w:citation/>
        </w:sdtPr>
        <w:sdtEndPr/>
        <w:sdtContent>
          <w:r w:rsidR="00F70FF9" w:rsidRPr="00F70FF9">
            <w:rPr>
              <w:rFonts w:cs="Arial"/>
              <w:szCs w:val="24"/>
              <w:lang w:val="es-EC" w:eastAsia="es-ES"/>
            </w:rPr>
            <w:fldChar w:fldCharType="begin"/>
          </w:r>
          <w:r w:rsidR="00F70FF9" w:rsidRPr="00F70FF9">
            <w:rPr>
              <w:rFonts w:cs="Arial"/>
              <w:szCs w:val="24"/>
              <w:lang w:eastAsia="es-ES"/>
            </w:rPr>
            <w:instrText xml:space="preserve">CITATION Rom87 \l 3082 </w:instrText>
          </w:r>
          <w:r w:rsidR="00F70FF9" w:rsidRPr="00F70FF9">
            <w:rPr>
              <w:rFonts w:cs="Arial"/>
              <w:szCs w:val="24"/>
              <w:lang w:val="es-EC" w:eastAsia="es-ES"/>
            </w:rPr>
            <w:fldChar w:fldCharType="separate"/>
          </w:r>
          <w:r w:rsidR="00F70FF9" w:rsidRPr="00F70FF9">
            <w:rPr>
              <w:rFonts w:cs="Arial"/>
              <w:noProof/>
              <w:szCs w:val="24"/>
              <w:lang w:eastAsia="es-ES"/>
            </w:rPr>
            <w:t>(Roméu Escobar, 1987)</w:t>
          </w:r>
          <w:r w:rsidR="00F70FF9" w:rsidRPr="00F70FF9">
            <w:rPr>
              <w:rFonts w:cs="Arial"/>
              <w:szCs w:val="24"/>
              <w:lang w:val="es-EC" w:eastAsia="es-ES"/>
            </w:rPr>
            <w:fldChar w:fldCharType="end"/>
          </w:r>
        </w:sdtContent>
      </w:sdt>
      <w:r w:rsidR="00F70FF9" w:rsidRPr="00F70FF9">
        <w:rPr>
          <w:rFonts w:cs="Arial"/>
          <w:szCs w:val="24"/>
          <w:lang w:val="es-EC" w:eastAsia="es-ES"/>
        </w:rPr>
        <w:t xml:space="preserve">, </w:t>
      </w:r>
      <w:sdt>
        <w:sdtPr>
          <w:rPr>
            <w:rFonts w:cs="Arial"/>
            <w:szCs w:val="24"/>
            <w:lang w:val="es-EC" w:eastAsia="es-ES"/>
          </w:rPr>
          <w:id w:val="-1739939843"/>
          <w:citation/>
        </w:sdtPr>
        <w:sdtEndPr/>
        <w:sdtContent>
          <w:r w:rsidR="00F70FF9" w:rsidRPr="00F70FF9">
            <w:rPr>
              <w:rFonts w:cs="Arial"/>
              <w:szCs w:val="24"/>
              <w:lang w:val="es-EC" w:eastAsia="es-ES"/>
            </w:rPr>
            <w:fldChar w:fldCharType="begin"/>
          </w:r>
          <w:r w:rsidR="00F70FF9" w:rsidRPr="00F70FF9">
            <w:rPr>
              <w:rFonts w:cs="Arial"/>
              <w:szCs w:val="24"/>
              <w:lang w:eastAsia="es-ES"/>
            </w:rPr>
            <w:instrText xml:space="preserve"> CITATION Ort87 \l 3082 </w:instrText>
          </w:r>
          <w:r w:rsidR="00F70FF9" w:rsidRPr="00F70FF9">
            <w:rPr>
              <w:rFonts w:cs="Arial"/>
              <w:szCs w:val="24"/>
              <w:lang w:val="es-EC" w:eastAsia="es-ES"/>
            </w:rPr>
            <w:fldChar w:fldCharType="separate"/>
          </w:r>
          <w:r w:rsidR="00F70FF9" w:rsidRPr="00F70FF9">
            <w:rPr>
              <w:rFonts w:cs="Arial"/>
              <w:noProof/>
              <w:szCs w:val="24"/>
              <w:lang w:eastAsia="es-ES"/>
            </w:rPr>
            <w:t>(Ortega, 1987)</w:t>
          </w:r>
          <w:r w:rsidR="00F70FF9" w:rsidRPr="00F70FF9">
            <w:rPr>
              <w:rFonts w:cs="Arial"/>
              <w:szCs w:val="24"/>
              <w:lang w:val="es-EC" w:eastAsia="es-ES"/>
            </w:rPr>
            <w:fldChar w:fldCharType="end"/>
          </w:r>
        </w:sdtContent>
      </w:sdt>
      <w:r w:rsidR="00F70FF9" w:rsidRPr="00F70FF9">
        <w:rPr>
          <w:rFonts w:cs="Arial"/>
          <w:szCs w:val="24"/>
          <w:lang w:val="es-EC" w:eastAsia="es-ES"/>
        </w:rPr>
        <w:t xml:space="preserve"> (1987); expresión escrita, </w:t>
      </w:r>
      <w:sdt>
        <w:sdtPr>
          <w:rPr>
            <w:rFonts w:cs="Arial"/>
            <w:szCs w:val="24"/>
            <w:lang w:val="es-EC" w:eastAsia="es-ES"/>
          </w:rPr>
          <w:id w:val="-2059847185"/>
          <w:citation/>
        </w:sdtPr>
        <w:sdtEndPr/>
        <w:sdtContent>
          <w:r w:rsidR="00F70FF9" w:rsidRPr="00F70FF9">
            <w:rPr>
              <w:rFonts w:cs="Arial"/>
              <w:szCs w:val="24"/>
              <w:lang w:val="es-EC" w:eastAsia="es-ES"/>
            </w:rPr>
            <w:fldChar w:fldCharType="begin"/>
          </w:r>
          <w:r w:rsidR="00F70FF9" w:rsidRPr="00F70FF9">
            <w:rPr>
              <w:rFonts w:cs="Arial"/>
              <w:szCs w:val="24"/>
              <w:lang w:eastAsia="es-ES"/>
            </w:rPr>
            <w:instrText xml:space="preserve"> CITATION Flo80 \l 3082 </w:instrText>
          </w:r>
          <w:r w:rsidR="00F70FF9" w:rsidRPr="00F70FF9">
            <w:rPr>
              <w:rFonts w:cs="Arial"/>
              <w:szCs w:val="24"/>
              <w:lang w:val="es-EC" w:eastAsia="es-ES"/>
            </w:rPr>
            <w:fldChar w:fldCharType="separate"/>
          </w:r>
          <w:r w:rsidR="00F70FF9" w:rsidRPr="00F70FF9">
            <w:rPr>
              <w:rFonts w:cs="Arial"/>
              <w:noProof/>
              <w:szCs w:val="24"/>
              <w:lang w:eastAsia="es-ES"/>
            </w:rPr>
            <w:t>(Flower, 1980)</w:t>
          </w:r>
          <w:r w:rsidR="00F70FF9" w:rsidRPr="00F70FF9">
            <w:rPr>
              <w:rFonts w:cs="Arial"/>
              <w:szCs w:val="24"/>
              <w:lang w:val="es-EC" w:eastAsia="es-ES"/>
            </w:rPr>
            <w:fldChar w:fldCharType="end"/>
          </w:r>
        </w:sdtContent>
      </w:sdt>
      <w:r w:rsidR="00F70FF9" w:rsidRPr="00F70FF9">
        <w:rPr>
          <w:rFonts w:cs="Arial"/>
          <w:szCs w:val="24"/>
          <w:lang w:val="es-EC" w:eastAsia="es-ES"/>
        </w:rPr>
        <w:t xml:space="preserve">; redacción, </w:t>
      </w:r>
      <w:sdt>
        <w:sdtPr>
          <w:rPr>
            <w:rFonts w:cs="Arial"/>
            <w:szCs w:val="24"/>
            <w:lang w:val="es-EC" w:eastAsia="es-ES"/>
          </w:rPr>
          <w:id w:val="1617940115"/>
          <w:citation/>
        </w:sdtPr>
        <w:sdtEndPr/>
        <w:sdtContent>
          <w:r w:rsidR="00F70FF9" w:rsidRPr="00F70FF9">
            <w:rPr>
              <w:rFonts w:cs="Arial"/>
              <w:szCs w:val="24"/>
              <w:lang w:val="es-EC" w:eastAsia="es-ES"/>
            </w:rPr>
            <w:fldChar w:fldCharType="begin"/>
          </w:r>
          <w:r w:rsidR="00F70FF9" w:rsidRPr="00F70FF9">
            <w:rPr>
              <w:rFonts w:cs="Arial"/>
              <w:szCs w:val="24"/>
              <w:lang w:eastAsia="es-ES"/>
            </w:rPr>
            <w:instrText xml:space="preserve"> CITATION Viv75 \l 3082 </w:instrText>
          </w:r>
          <w:r w:rsidR="00F70FF9" w:rsidRPr="00F70FF9">
            <w:rPr>
              <w:rFonts w:cs="Arial"/>
              <w:szCs w:val="24"/>
              <w:lang w:val="es-EC" w:eastAsia="es-ES"/>
            </w:rPr>
            <w:fldChar w:fldCharType="separate"/>
          </w:r>
          <w:r w:rsidR="00F70FF9" w:rsidRPr="00F70FF9">
            <w:rPr>
              <w:rFonts w:cs="Arial"/>
              <w:noProof/>
              <w:szCs w:val="24"/>
              <w:lang w:eastAsia="es-ES"/>
            </w:rPr>
            <w:t>(Vivaldi, 1975)</w:t>
          </w:r>
          <w:r w:rsidR="00F70FF9" w:rsidRPr="00F70FF9">
            <w:rPr>
              <w:rFonts w:cs="Arial"/>
              <w:szCs w:val="24"/>
              <w:lang w:val="es-EC" w:eastAsia="es-ES"/>
            </w:rPr>
            <w:fldChar w:fldCharType="end"/>
          </w:r>
        </w:sdtContent>
      </w:sdt>
      <w:r w:rsidR="00F70FF9" w:rsidRPr="00F70FF9">
        <w:rPr>
          <w:rFonts w:cs="Arial"/>
          <w:szCs w:val="24"/>
          <w:lang w:val="es-EC" w:eastAsia="es-ES"/>
        </w:rPr>
        <w:t xml:space="preserve">; escritura, </w:t>
      </w:r>
      <w:sdt>
        <w:sdtPr>
          <w:rPr>
            <w:rFonts w:cs="Arial"/>
            <w:szCs w:val="24"/>
            <w:lang w:val="es-EC" w:eastAsia="es-ES"/>
          </w:rPr>
          <w:id w:val="-1108505939"/>
          <w:citation/>
        </w:sdtPr>
        <w:sdtEndPr/>
        <w:sdtContent>
          <w:r w:rsidR="00F70FF9" w:rsidRPr="00F70FF9">
            <w:rPr>
              <w:rFonts w:cs="Arial"/>
              <w:szCs w:val="24"/>
              <w:lang w:val="es-EC" w:eastAsia="es-ES"/>
            </w:rPr>
            <w:fldChar w:fldCharType="begin"/>
          </w:r>
          <w:r w:rsidR="00F70FF9" w:rsidRPr="00F70FF9">
            <w:rPr>
              <w:rFonts w:cs="Arial"/>
              <w:szCs w:val="24"/>
              <w:lang w:eastAsia="es-ES"/>
            </w:rPr>
            <w:instrText xml:space="preserve"> CITATION Cas99 \l 3082 </w:instrText>
          </w:r>
          <w:r w:rsidR="00F70FF9" w:rsidRPr="00F70FF9">
            <w:rPr>
              <w:rFonts w:cs="Arial"/>
              <w:szCs w:val="24"/>
              <w:lang w:val="es-EC" w:eastAsia="es-ES"/>
            </w:rPr>
            <w:fldChar w:fldCharType="separate"/>
          </w:r>
          <w:r w:rsidR="00F70FF9" w:rsidRPr="00F70FF9">
            <w:rPr>
              <w:rFonts w:cs="Arial"/>
              <w:noProof/>
              <w:szCs w:val="24"/>
              <w:lang w:eastAsia="es-ES"/>
            </w:rPr>
            <w:t>(Cassany, 1999)</w:t>
          </w:r>
          <w:r w:rsidR="00F70FF9" w:rsidRPr="00F70FF9">
            <w:rPr>
              <w:rFonts w:cs="Arial"/>
              <w:szCs w:val="24"/>
              <w:lang w:val="es-EC" w:eastAsia="es-ES"/>
            </w:rPr>
            <w:fldChar w:fldCharType="end"/>
          </w:r>
        </w:sdtContent>
      </w:sdt>
      <w:r w:rsidR="00F70FF9" w:rsidRPr="00F70FF9">
        <w:rPr>
          <w:rFonts w:cs="Arial"/>
          <w:szCs w:val="24"/>
          <w:lang w:val="es-EC" w:eastAsia="es-ES"/>
        </w:rPr>
        <w:t>, entre otros.</w:t>
      </w:r>
    </w:p>
    <w:p w:rsidR="00F70FF9" w:rsidRPr="00F70FF9" w:rsidRDefault="00C957BB" w:rsidP="00F70FF9">
      <w:pPr>
        <w:pStyle w:val="Textoindependiente31"/>
        <w:spacing w:line="360" w:lineRule="auto"/>
        <w:ind w:right="0"/>
        <w:rPr>
          <w:rFonts w:cs="Arial"/>
          <w:szCs w:val="24"/>
          <w:lang w:val="es-EC" w:eastAsia="es-ES"/>
        </w:rPr>
      </w:pPr>
      <w:sdt>
        <w:sdtPr>
          <w:rPr>
            <w:rFonts w:cs="Arial"/>
            <w:szCs w:val="24"/>
            <w:lang w:val="es-EC" w:eastAsia="es-ES"/>
          </w:rPr>
          <w:id w:val="1730648386"/>
          <w:citation/>
        </w:sdtPr>
        <w:sdtEndPr/>
        <w:sdtContent>
          <w:r w:rsidR="00F70FF9" w:rsidRPr="00F70FF9">
            <w:rPr>
              <w:rFonts w:cs="Arial"/>
              <w:szCs w:val="24"/>
              <w:lang w:val="es-EC" w:eastAsia="es-ES"/>
            </w:rPr>
            <w:fldChar w:fldCharType="begin"/>
          </w:r>
          <w:r w:rsidR="00F70FF9" w:rsidRPr="00F70FF9">
            <w:rPr>
              <w:rFonts w:cs="Arial"/>
              <w:szCs w:val="24"/>
              <w:lang w:eastAsia="es-ES"/>
            </w:rPr>
            <w:instrText xml:space="preserve"> CITATION Cas99 \l 3082 </w:instrText>
          </w:r>
          <w:r w:rsidR="00F70FF9" w:rsidRPr="00F70FF9">
            <w:rPr>
              <w:rFonts w:cs="Arial"/>
              <w:szCs w:val="24"/>
              <w:lang w:val="es-EC" w:eastAsia="es-ES"/>
            </w:rPr>
            <w:fldChar w:fldCharType="separate"/>
          </w:r>
          <w:r w:rsidR="00F70FF9" w:rsidRPr="00F70FF9">
            <w:rPr>
              <w:rFonts w:cs="Arial"/>
              <w:noProof/>
              <w:szCs w:val="24"/>
              <w:lang w:eastAsia="es-ES"/>
            </w:rPr>
            <w:t>(Cassany, 1999)</w:t>
          </w:r>
          <w:r w:rsidR="00F70FF9" w:rsidRPr="00F70FF9">
            <w:rPr>
              <w:rFonts w:cs="Arial"/>
              <w:szCs w:val="24"/>
              <w:lang w:val="es-EC" w:eastAsia="es-ES"/>
            </w:rPr>
            <w:fldChar w:fldCharType="end"/>
          </w:r>
        </w:sdtContent>
      </w:sdt>
      <w:r w:rsidR="00F70FF9" w:rsidRPr="00F70FF9">
        <w:rPr>
          <w:rFonts w:cs="Arial"/>
          <w:szCs w:val="24"/>
          <w:lang w:val="es-EC" w:eastAsia="es-ES"/>
        </w:rPr>
        <w:t xml:space="preserve"> define la escritura como </w:t>
      </w:r>
      <w:r w:rsidR="00330E6D">
        <w:rPr>
          <w:rFonts w:cs="Arial"/>
          <w:szCs w:val="24"/>
          <w:lang w:val="es-EC" w:eastAsia="es-ES"/>
        </w:rPr>
        <w:t>“</w:t>
      </w:r>
      <w:r w:rsidR="00F70FF9" w:rsidRPr="00F70FF9">
        <w:rPr>
          <w:rFonts w:cs="Arial"/>
          <w:szCs w:val="24"/>
          <w:lang w:val="es-EC" w:eastAsia="es-ES"/>
        </w:rPr>
        <w:t xml:space="preserve">manifestación contextualizada de la actividad lingüística humana en unidades identificables y estructuradas, dotada de </w:t>
      </w:r>
      <w:r w:rsidR="00F70FF9" w:rsidRPr="00F70FF9">
        <w:rPr>
          <w:rFonts w:cs="Arial"/>
          <w:szCs w:val="24"/>
          <w:lang w:val="es-EC" w:eastAsia="es-ES"/>
        </w:rPr>
        <w:lastRenderedPageBreak/>
        <w:t xml:space="preserve">intención, género, polifonía, variación, perspectiva crítica, que expresa las habilidades para producir textos” </w:t>
      </w:r>
      <w:sdt>
        <w:sdtPr>
          <w:rPr>
            <w:rFonts w:cs="Arial"/>
            <w:szCs w:val="24"/>
            <w:lang w:val="es-EC" w:eastAsia="es-ES"/>
          </w:rPr>
          <w:id w:val="1116791561"/>
          <w:citation/>
        </w:sdtPr>
        <w:sdtEndPr/>
        <w:sdtContent>
          <w:r w:rsidR="00F70FF9" w:rsidRPr="00F70FF9">
            <w:rPr>
              <w:rFonts w:cs="Arial"/>
              <w:szCs w:val="24"/>
              <w:lang w:val="es-EC" w:eastAsia="es-ES"/>
            </w:rPr>
            <w:fldChar w:fldCharType="begin"/>
          </w:r>
          <w:r w:rsidR="00F70FF9" w:rsidRPr="00F70FF9">
            <w:rPr>
              <w:rFonts w:cs="Arial"/>
              <w:szCs w:val="24"/>
              <w:lang w:eastAsia="es-ES"/>
            </w:rPr>
            <w:instrText xml:space="preserve">CITATION Cas99 \p 17 \l 3082 </w:instrText>
          </w:r>
          <w:r w:rsidR="00F70FF9" w:rsidRPr="00F70FF9">
            <w:rPr>
              <w:rFonts w:cs="Arial"/>
              <w:szCs w:val="24"/>
              <w:lang w:val="es-EC" w:eastAsia="es-ES"/>
            </w:rPr>
            <w:fldChar w:fldCharType="separate"/>
          </w:r>
          <w:r w:rsidR="00F70FF9" w:rsidRPr="00F70FF9">
            <w:rPr>
              <w:rFonts w:cs="Arial"/>
              <w:noProof/>
              <w:szCs w:val="24"/>
              <w:lang w:eastAsia="es-ES"/>
            </w:rPr>
            <w:t>(Cassany, 1999, pág. 17)</w:t>
          </w:r>
          <w:r w:rsidR="00F70FF9" w:rsidRPr="00F70FF9">
            <w:rPr>
              <w:rFonts w:cs="Arial"/>
              <w:szCs w:val="24"/>
              <w:lang w:val="es-EC" w:eastAsia="es-ES"/>
            </w:rPr>
            <w:fldChar w:fldCharType="end"/>
          </w:r>
        </w:sdtContent>
      </w:sdt>
      <w:r w:rsidR="00F70FF9" w:rsidRPr="00F70FF9">
        <w:rPr>
          <w:rFonts w:cs="Arial"/>
          <w:szCs w:val="24"/>
          <w:lang w:val="es-EC" w:eastAsia="es-ES"/>
        </w:rPr>
        <w:t xml:space="preserve">; por otra parte, </w:t>
      </w:r>
      <w:r w:rsidR="00330E6D">
        <w:rPr>
          <w:rFonts w:cs="Arial"/>
          <w:szCs w:val="24"/>
          <w:lang w:val="es-EC" w:eastAsia="es-ES"/>
        </w:rPr>
        <w:t>Mata (2000)</w:t>
      </w:r>
      <w:r w:rsidR="00F70FF9" w:rsidRPr="00F70FF9">
        <w:rPr>
          <w:rFonts w:cs="Arial"/>
          <w:szCs w:val="24"/>
          <w:lang w:val="es-EC" w:eastAsia="es-ES"/>
        </w:rPr>
        <w:t xml:space="preserve"> opina que la escritura es una habilidad cognitiva compleja, en la que se pueden diferenciar procesos de carácter cognitivo, cuya ejecución exige al escritor activar diferentes estrategias y capacidades cognitivas.</w:t>
      </w:r>
    </w:p>
    <w:p w:rsidR="00F70FF9" w:rsidRPr="00F70FF9" w:rsidRDefault="00F70FF9" w:rsidP="00F70FF9">
      <w:pPr>
        <w:spacing w:line="360" w:lineRule="auto"/>
        <w:jc w:val="both"/>
        <w:rPr>
          <w:rFonts w:ascii="Arial" w:hAnsi="Arial" w:cs="Arial"/>
        </w:rPr>
      </w:pPr>
      <w:r w:rsidRPr="00F70FF9">
        <w:rPr>
          <w:rFonts w:ascii="Arial" w:hAnsi="Arial" w:cs="Arial"/>
        </w:rPr>
        <w:t xml:space="preserve">Las posiciones teóricas defendidas por los diferentes autores, revelan la articulación en el proceso de escritura de las dimensiones discursivas semántica, sintáctica y pragmática, en la concreción de la intención comunicativa de cada comunicador en un contexto especifico de construcción de significados textuales, por lo que precisamente en estos aspectos se concentran las dificultades de los estudiantes al </w:t>
      </w:r>
      <w:r w:rsidR="00330E6D">
        <w:rPr>
          <w:rFonts w:ascii="Arial" w:hAnsi="Arial" w:cs="Arial"/>
        </w:rPr>
        <w:t>producir</w:t>
      </w:r>
      <w:r w:rsidRPr="00F70FF9">
        <w:rPr>
          <w:rFonts w:ascii="Arial" w:hAnsi="Arial" w:cs="Arial"/>
        </w:rPr>
        <w:t xml:space="preserve"> textos escritos. </w:t>
      </w:r>
    </w:p>
    <w:p w:rsidR="00F70FF9" w:rsidRPr="00F70FF9" w:rsidRDefault="00F70FF9" w:rsidP="00F70FF9">
      <w:pPr>
        <w:spacing w:line="360" w:lineRule="auto"/>
        <w:jc w:val="both"/>
        <w:rPr>
          <w:rFonts w:ascii="Arial" w:hAnsi="Arial" w:cs="Arial"/>
        </w:rPr>
      </w:pPr>
      <w:r w:rsidRPr="00F70FF9">
        <w:rPr>
          <w:rFonts w:ascii="Arial" w:hAnsi="Arial" w:cs="Arial"/>
        </w:rPr>
        <w:t xml:space="preserve">Lo anterior avala la presencia de diferentes enfoques en la enseñanza de la escritura, con énfasis en el proceso, en el producto o en ambos incluso. </w:t>
      </w:r>
      <w:r w:rsidR="005070DA">
        <w:rPr>
          <w:rFonts w:ascii="Arial" w:hAnsi="Arial" w:cs="Arial"/>
        </w:rPr>
        <w:t>E</w:t>
      </w:r>
      <w:r w:rsidRPr="00F70FF9">
        <w:rPr>
          <w:rFonts w:ascii="Arial" w:hAnsi="Arial" w:cs="Arial"/>
        </w:rPr>
        <w:t xml:space="preserve">studiosos prestigiados sobre el tema </w:t>
      </w:r>
      <w:sdt>
        <w:sdtPr>
          <w:rPr>
            <w:rFonts w:ascii="Arial" w:hAnsi="Arial" w:cs="Arial"/>
          </w:rPr>
          <w:id w:val="1964388890"/>
          <w:citation/>
        </w:sdtPr>
        <w:sdtEndPr/>
        <w:sdtContent>
          <w:r w:rsidRPr="00F70FF9">
            <w:rPr>
              <w:rFonts w:ascii="Arial" w:hAnsi="Arial" w:cs="Arial"/>
            </w:rPr>
            <w:fldChar w:fldCharType="begin"/>
          </w:r>
          <w:r w:rsidRPr="00F70FF9">
            <w:rPr>
              <w:rFonts w:ascii="Arial" w:hAnsi="Arial" w:cs="Arial"/>
              <w:lang w:val="es-ES"/>
            </w:rPr>
            <w:instrText xml:space="preserve"> CITATION Cas99 \l 3082 </w:instrText>
          </w:r>
          <w:r w:rsidRPr="00F70FF9">
            <w:rPr>
              <w:rFonts w:ascii="Arial" w:hAnsi="Arial" w:cs="Arial"/>
            </w:rPr>
            <w:fldChar w:fldCharType="separate"/>
          </w:r>
          <w:r w:rsidRPr="00F70FF9">
            <w:rPr>
              <w:rFonts w:ascii="Arial" w:hAnsi="Arial" w:cs="Arial"/>
              <w:noProof/>
              <w:lang w:val="es-ES"/>
            </w:rPr>
            <w:t>(Cassany, 1999)</w:t>
          </w:r>
          <w:r w:rsidRPr="00F70FF9">
            <w:rPr>
              <w:rFonts w:ascii="Arial" w:hAnsi="Arial" w:cs="Arial"/>
            </w:rPr>
            <w:fldChar w:fldCharType="end"/>
          </w:r>
        </w:sdtContent>
      </w:sdt>
      <w:r w:rsidRPr="00F70FF9">
        <w:rPr>
          <w:rFonts w:ascii="Arial" w:hAnsi="Arial" w:cs="Arial"/>
        </w:rPr>
        <w:t xml:space="preserve">  </w:t>
      </w:r>
      <w:sdt>
        <w:sdtPr>
          <w:rPr>
            <w:rFonts w:ascii="Arial" w:hAnsi="Arial" w:cs="Arial"/>
          </w:rPr>
          <w:id w:val="1102073690"/>
          <w:citation/>
        </w:sdtPr>
        <w:sdtEndPr/>
        <w:sdtContent>
          <w:r w:rsidRPr="00F70FF9">
            <w:rPr>
              <w:rFonts w:ascii="Arial" w:hAnsi="Arial" w:cs="Arial"/>
            </w:rPr>
            <w:fldChar w:fldCharType="begin"/>
          </w:r>
          <w:r w:rsidRPr="00F70FF9">
            <w:rPr>
              <w:rFonts w:ascii="Arial" w:hAnsi="Arial" w:cs="Arial"/>
              <w:lang w:val="es-ES"/>
            </w:rPr>
            <w:instrText xml:space="preserve"> CITATION Cam94 \l 3082 </w:instrText>
          </w:r>
          <w:r w:rsidRPr="00F70FF9">
            <w:rPr>
              <w:rFonts w:ascii="Arial" w:hAnsi="Arial" w:cs="Arial"/>
            </w:rPr>
            <w:fldChar w:fldCharType="separate"/>
          </w:r>
          <w:r w:rsidRPr="00F70FF9">
            <w:rPr>
              <w:rFonts w:ascii="Arial" w:hAnsi="Arial" w:cs="Arial"/>
              <w:noProof/>
              <w:lang w:val="es-ES"/>
            </w:rPr>
            <w:t>(Camps, 1994)</w:t>
          </w:r>
          <w:r w:rsidRPr="00F70FF9">
            <w:rPr>
              <w:rFonts w:ascii="Arial" w:hAnsi="Arial" w:cs="Arial"/>
            </w:rPr>
            <w:fldChar w:fldCharType="end"/>
          </w:r>
        </w:sdtContent>
      </w:sdt>
      <w:r w:rsidRPr="00F70FF9">
        <w:rPr>
          <w:rFonts w:ascii="Arial" w:hAnsi="Arial" w:cs="Arial"/>
        </w:rPr>
        <w:t xml:space="preserve">;  de </w:t>
      </w:r>
      <w:sdt>
        <w:sdtPr>
          <w:rPr>
            <w:rFonts w:ascii="Arial" w:hAnsi="Arial" w:cs="Arial"/>
          </w:rPr>
          <w:id w:val="-390652903"/>
          <w:citation/>
        </w:sdtPr>
        <w:sdtEndPr/>
        <w:sdtContent>
          <w:r w:rsidRPr="00F70FF9">
            <w:rPr>
              <w:rFonts w:ascii="Arial" w:hAnsi="Arial" w:cs="Arial"/>
            </w:rPr>
            <w:fldChar w:fldCharType="begin"/>
          </w:r>
          <w:r w:rsidRPr="00F70FF9">
            <w:rPr>
              <w:rFonts w:ascii="Arial" w:hAnsi="Arial" w:cs="Arial"/>
              <w:lang w:val="es-ES"/>
            </w:rPr>
            <w:instrText xml:space="preserve"> CITATION Bea94 \l 3082 </w:instrText>
          </w:r>
          <w:r w:rsidRPr="00F70FF9">
            <w:rPr>
              <w:rFonts w:ascii="Arial" w:hAnsi="Arial" w:cs="Arial"/>
            </w:rPr>
            <w:fldChar w:fldCharType="separate"/>
          </w:r>
          <w:r w:rsidRPr="00F70FF9">
            <w:rPr>
              <w:rFonts w:ascii="Arial" w:hAnsi="Arial" w:cs="Arial"/>
              <w:noProof/>
              <w:lang w:val="es-ES"/>
            </w:rPr>
            <w:t>(Beaugrande, 1994)</w:t>
          </w:r>
          <w:r w:rsidRPr="00F70FF9">
            <w:rPr>
              <w:rFonts w:ascii="Arial" w:hAnsi="Arial" w:cs="Arial"/>
            </w:rPr>
            <w:fldChar w:fldCharType="end"/>
          </w:r>
        </w:sdtContent>
      </w:sdt>
      <w:r w:rsidRPr="00F70FF9">
        <w:rPr>
          <w:rFonts w:ascii="Arial" w:hAnsi="Arial" w:cs="Arial"/>
        </w:rPr>
        <w:t xml:space="preserve">; </w:t>
      </w:r>
      <w:sdt>
        <w:sdtPr>
          <w:rPr>
            <w:rFonts w:ascii="Arial" w:hAnsi="Arial" w:cs="Arial"/>
          </w:rPr>
          <w:id w:val="-366214494"/>
          <w:citation/>
        </w:sdtPr>
        <w:sdtEndPr/>
        <w:sdtContent>
          <w:r w:rsidRPr="00F70FF9">
            <w:rPr>
              <w:rFonts w:ascii="Arial" w:hAnsi="Arial" w:cs="Arial"/>
            </w:rPr>
            <w:fldChar w:fldCharType="begin"/>
          </w:r>
          <w:r w:rsidRPr="00F70FF9">
            <w:rPr>
              <w:rFonts w:ascii="Arial" w:hAnsi="Arial" w:cs="Arial"/>
              <w:lang w:val="es-ES"/>
            </w:rPr>
            <w:instrText xml:space="preserve"> CITATION Hay96 \l 3082 </w:instrText>
          </w:r>
          <w:r w:rsidRPr="00F70FF9">
            <w:rPr>
              <w:rFonts w:ascii="Arial" w:hAnsi="Arial" w:cs="Arial"/>
            </w:rPr>
            <w:fldChar w:fldCharType="separate"/>
          </w:r>
          <w:r w:rsidRPr="00F70FF9">
            <w:rPr>
              <w:rFonts w:ascii="Arial" w:hAnsi="Arial" w:cs="Arial"/>
              <w:noProof/>
              <w:lang w:val="es-ES"/>
            </w:rPr>
            <w:t>(Hayes, 1996)</w:t>
          </w:r>
          <w:r w:rsidRPr="00F70FF9">
            <w:rPr>
              <w:rFonts w:ascii="Arial" w:hAnsi="Arial" w:cs="Arial"/>
            </w:rPr>
            <w:fldChar w:fldCharType="end"/>
          </w:r>
        </w:sdtContent>
      </w:sdt>
      <w:r w:rsidRPr="00F70FF9">
        <w:rPr>
          <w:rFonts w:ascii="Arial" w:hAnsi="Arial" w:cs="Arial"/>
        </w:rPr>
        <w:t xml:space="preserve">; entre otros) defienden la existencia de tres etapas: orientación, ejecución y control, para las que existe un consenso terminológico y tres operaciones: planeación, textualización y autorrevisión. </w:t>
      </w:r>
    </w:p>
    <w:p w:rsidR="00C13F3D" w:rsidRDefault="006763C2" w:rsidP="00E43BF5">
      <w:pPr>
        <w:spacing w:before="100" w:beforeAutospacing="1" w:after="100" w:afterAutospacing="1" w:line="360" w:lineRule="auto"/>
        <w:jc w:val="both"/>
        <w:rPr>
          <w:rFonts w:ascii="Arial" w:hAnsi="Arial" w:cs="Arial"/>
        </w:rPr>
      </w:pPr>
      <w:r w:rsidRPr="006763C2">
        <w:rPr>
          <w:rFonts w:ascii="Arial" w:hAnsi="Arial" w:cs="Arial"/>
        </w:rPr>
        <w:t xml:space="preserve">El desarrollo de la escritura, </w:t>
      </w:r>
      <w:r>
        <w:rPr>
          <w:rFonts w:ascii="Arial" w:hAnsi="Arial" w:cs="Arial"/>
        </w:rPr>
        <w:t>como parte de la competencia comunicativa que deben lograr los estudiantes, obedece en gran medida a la ge</w:t>
      </w:r>
      <w:r w:rsidR="00C13F3D">
        <w:rPr>
          <w:rFonts w:ascii="Arial" w:hAnsi="Arial" w:cs="Arial"/>
        </w:rPr>
        <w:t xml:space="preserve">stión didáctica del profesor, para que el </w:t>
      </w:r>
      <w:r w:rsidR="00132F06">
        <w:rPr>
          <w:rFonts w:ascii="Arial" w:hAnsi="Arial" w:cs="Arial"/>
        </w:rPr>
        <w:t>PEA</w:t>
      </w:r>
      <w:r w:rsidR="00C13F3D">
        <w:rPr>
          <w:rFonts w:ascii="Arial" w:hAnsi="Arial" w:cs="Arial"/>
        </w:rPr>
        <w:t xml:space="preserve"> no se reduzca a la mera orientación, ejecución y control de la escritura como solución a las tareas de la clase.</w:t>
      </w:r>
    </w:p>
    <w:p w:rsidR="00B27A5D" w:rsidRPr="00F70FF9" w:rsidRDefault="00C13F3D" w:rsidP="00E43BF5">
      <w:pPr>
        <w:spacing w:before="100" w:beforeAutospacing="1" w:after="100" w:afterAutospacing="1" w:line="360" w:lineRule="auto"/>
        <w:jc w:val="both"/>
        <w:rPr>
          <w:rFonts w:ascii="Arial" w:hAnsi="Arial" w:cs="Arial"/>
        </w:rPr>
      </w:pPr>
      <w:r>
        <w:rPr>
          <w:rFonts w:ascii="Arial" w:hAnsi="Arial" w:cs="Arial"/>
        </w:rPr>
        <w:t xml:space="preserve"> En este sentido</w:t>
      </w:r>
      <w:r w:rsidR="00B27A5D">
        <w:rPr>
          <w:rFonts w:ascii="Arial" w:hAnsi="Arial" w:cs="Arial"/>
        </w:rPr>
        <w:t>,</w:t>
      </w:r>
      <w:r>
        <w:rPr>
          <w:rFonts w:ascii="Arial" w:hAnsi="Arial" w:cs="Arial"/>
        </w:rPr>
        <w:t xml:space="preserve"> es necesario que el colectivo docente concientice que enseñar lengua es cuestión </w:t>
      </w:r>
      <w:r w:rsidR="0093278C">
        <w:rPr>
          <w:rFonts w:ascii="Arial" w:hAnsi="Arial" w:cs="Arial"/>
        </w:rPr>
        <w:t xml:space="preserve"> del colectivo </w:t>
      </w:r>
      <w:r>
        <w:rPr>
          <w:rFonts w:ascii="Arial" w:hAnsi="Arial" w:cs="Arial"/>
        </w:rPr>
        <w:t>y no individual, por lo que trasciende la clase de lengua en sí misma para convertirse en macroeje transversal del currículo, una vez que sus habilidades básicas intervienen en la construcción y comunicación del pensamiento (escuchar, hablar leer y escribir)</w:t>
      </w:r>
      <w:r w:rsidR="0093278C">
        <w:rPr>
          <w:rFonts w:ascii="Arial" w:hAnsi="Arial" w:cs="Arial"/>
        </w:rPr>
        <w:t xml:space="preserve"> en cualquier contexto de enseñanza aprendizaje.</w:t>
      </w:r>
      <w:r w:rsidR="00F70FF9">
        <w:rPr>
          <w:rFonts w:ascii="Arial" w:hAnsi="Arial" w:cs="Arial"/>
        </w:rPr>
        <w:t xml:space="preserve"> </w:t>
      </w:r>
    </w:p>
    <w:p w:rsidR="0093278C" w:rsidRDefault="00C13F3D" w:rsidP="00E43BF5">
      <w:pPr>
        <w:spacing w:before="100" w:beforeAutospacing="1" w:after="100" w:afterAutospacing="1" w:line="360" w:lineRule="auto"/>
        <w:jc w:val="both"/>
        <w:rPr>
          <w:rFonts w:ascii="Arial" w:hAnsi="Arial" w:cs="Arial"/>
        </w:rPr>
      </w:pPr>
      <w:r w:rsidRPr="00C13F3D">
        <w:rPr>
          <w:rFonts w:ascii="Arial" w:hAnsi="Arial" w:cs="Arial"/>
        </w:rPr>
        <w:t xml:space="preserve">Ante este imperativo, </w:t>
      </w:r>
      <w:r>
        <w:rPr>
          <w:rFonts w:ascii="Arial" w:hAnsi="Arial" w:cs="Arial"/>
        </w:rPr>
        <w:t xml:space="preserve">la universidad </w:t>
      </w:r>
      <w:r w:rsidR="0093278C">
        <w:rPr>
          <w:rFonts w:ascii="Arial" w:hAnsi="Arial" w:cs="Arial"/>
        </w:rPr>
        <w:t xml:space="preserve">debe </w:t>
      </w:r>
      <w:r>
        <w:rPr>
          <w:rFonts w:ascii="Arial" w:hAnsi="Arial" w:cs="Arial"/>
        </w:rPr>
        <w:t>traza</w:t>
      </w:r>
      <w:r w:rsidR="0093278C">
        <w:rPr>
          <w:rFonts w:ascii="Arial" w:hAnsi="Arial" w:cs="Arial"/>
        </w:rPr>
        <w:t>r</w:t>
      </w:r>
      <w:r>
        <w:rPr>
          <w:rFonts w:ascii="Arial" w:hAnsi="Arial" w:cs="Arial"/>
        </w:rPr>
        <w:t xml:space="preserve"> líneas </w:t>
      </w:r>
      <w:r w:rsidR="0093278C">
        <w:rPr>
          <w:rFonts w:ascii="Arial" w:hAnsi="Arial" w:cs="Arial"/>
        </w:rPr>
        <w:t>directrices</w:t>
      </w:r>
      <w:r>
        <w:rPr>
          <w:rFonts w:ascii="Arial" w:hAnsi="Arial" w:cs="Arial"/>
        </w:rPr>
        <w:t xml:space="preserve"> que concedan al trabajo a favor de la lengua</w:t>
      </w:r>
      <w:r w:rsidR="0093278C">
        <w:rPr>
          <w:rFonts w:ascii="Arial" w:hAnsi="Arial" w:cs="Arial"/>
        </w:rPr>
        <w:t>,</w:t>
      </w:r>
      <w:r>
        <w:rPr>
          <w:rFonts w:ascii="Arial" w:hAnsi="Arial" w:cs="Arial"/>
        </w:rPr>
        <w:t xml:space="preserve"> el lugar que amerita como pa</w:t>
      </w:r>
      <w:r w:rsidR="00203A92">
        <w:rPr>
          <w:rFonts w:ascii="Arial" w:hAnsi="Arial" w:cs="Arial"/>
        </w:rPr>
        <w:t>r</w:t>
      </w:r>
      <w:r>
        <w:rPr>
          <w:rFonts w:ascii="Arial" w:hAnsi="Arial" w:cs="Arial"/>
        </w:rPr>
        <w:t>te de la gestión docente, por tanto, no basta con que en el aula se lea, se comprenda y se escriba</w:t>
      </w:r>
      <w:r w:rsidR="00203A92">
        <w:rPr>
          <w:rFonts w:ascii="Arial" w:hAnsi="Arial" w:cs="Arial"/>
        </w:rPr>
        <w:t>;</w:t>
      </w:r>
      <w:r>
        <w:rPr>
          <w:rFonts w:ascii="Arial" w:hAnsi="Arial" w:cs="Arial"/>
        </w:rPr>
        <w:t xml:space="preserve"> es preciso </w:t>
      </w:r>
      <w:r w:rsidR="0093278C">
        <w:rPr>
          <w:rFonts w:ascii="Arial" w:hAnsi="Arial" w:cs="Arial"/>
        </w:rPr>
        <w:t xml:space="preserve">diseñar las acciones didácticas al respecto, ponerlas en práctica, valorarlas y </w:t>
      </w:r>
      <w:r w:rsidR="0093278C">
        <w:rPr>
          <w:rFonts w:ascii="Arial" w:hAnsi="Arial" w:cs="Arial"/>
        </w:rPr>
        <w:lastRenderedPageBreak/>
        <w:t>reformularlas a partir del grado de satisfacción que representen, de acuerdo con lo planeado</w:t>
      </w:r>
      <w:r w:rsidR="00330E6D">
        <w:rPr>
          <w:rFonts w:ascii="Arial" w:hAnsi="Arial" w:cs="Arial"/>
        </w:rPr>
        <w:t>, en pos de lograr perfeccionar la gestión de aula de forma sistemática</w:t>
      </w:r>
      <w:r w:rsidR="0093278C">
        <w:rPr>
          <w:rFonts w:ascii="Arial" w:hAnsi="Arial" w:cs="Arial"/>
        </w:rPr>
        <w:t>.</w:t>
      </w:r>
    </w:p>
    <w:p w:rsidR="00F70FF9" w:rsidRDefault="00F70FF9" w:rsidP="00E43BF5">
      <w:pPr>
        <w:spacing w:before="100" w:beforeAutospacing="1" w:after="100" w:afterAutospacing="1" w:line="360" w:lineRule="auto"/>
        <w:jc w:val="both"/>
        <w:rPr>
          <w:rFonts w:ascii="Arial" w:hAnsi="Arial" w:cs="Arial"/>
        </w:rPr>
      </w:pPr>
      <w:r w:rsidRPr="00014200">
        <w:rPr>
          <w:rFonts w:ascii="Arial" w:hAnsi="Arial" w:cs="Arial"/>
        </w:rPr>
        <w:t xml:space="preserve">Las nuevas exigencias derivadas de modelos pedagógicos que conceden el papel protagónico al estudiante como constructor de su propio aprendizaje, refuerzan la importancia vital </w:t>
      </w:r>
      <w:r w:rsidR="00F27F1A" w:rsidRPr="00014200">
        <w:rPr>
          <w:rFonts w:ascii="Arial" w:hAnsi="Arial" w:cs="Arial"/>
        </w:rPr>
        <w:t>del uso estratégico de la lengua, pues la</w:t>
      </w:r>
      <w:r w:rsidRPr="00014200">
        <w:rPr>
          <w:rFonts w:ascii="Arial" w:hAnsi="Arial" w:cs="Arial"/>
        </w:rPr>
        <w:t xml:space="preserve"> dinámica se centra en la propuesta de tareas y su solución colectiva, mediante la búsqueda de alternativas por parte de grupos de trabajo, lo que implica el intercambio de conocimiento</w:t>
      </w:r>
      <w:r w:rsidR="00F27F1A" w:rsidRPr="00014200">
        <w:rPr>
          <w:rFonts w:ascii="Arial" w:hAnsi="Arial" w:cs="Arial"/>
        </w:rPr>
        <w:t xml:space="preserve">s y </w:t>
      </w:r>
      <w:r w:rsidRPr="00014200">
        <w:rPr>
          <w:rFonts w:ascii="Arial" w:hAnsi="Arial" w:cs="Arial"/>
        </w:rPr>
        <w:t xml:space="preserve">experiencias </w:t>
      </w:r>
      <w:r w:rsidR="00F27F1A" w:rsidRPr="00014200">
        <w:rPr>
          <w:rFonts w:ascii="Arial" w:hAnsi="Arial" w:cs="Arial"/>
        </w:rPr>
        <w:t xml:space="preserve">en una permanente </w:t>
      </w:r>
      <w:r w:rsidRPr="00014200">
        <w:rPr>
          <w:rFonts w:ascii="Arial" w:hAnsi="Arial" w:cs="Arial"/>
        </w:rPr>
        <w:t xml:space="preserve"> interacción que se potencia con el intercambio comunicativo</w:t>
      </w:r>
      <w:r w:rsidR="00756794">
        <w:rPr>
          <w:rFonts w:ascii="Arial" w:hAnsi="Arial" w:cs="Arial"/>
        </w:rPr>
        <w:t xml:space="preserve"> y dentro de lo cual el texto escrito adquiere una gran importancia</w:t>
      </w:r>
      <w:r w:rsidRPr="00014200">
        <w:rPr>
          <w:rFonts w:ascii="Arial" w:hAnsi="Arial" w:cs="Arial"/>
        </w:rPr>
        <w:t>.</w:t>
      </w:r>
    </w:p>
    <w:p w:rsidR="00014200" w:rsidRDefault="00014200" w:rsidP="00014200">
      <w:pPr>
        <w:spacing w:line="360" w:lineRule="auto"/>
        <w:jc w:val="both"/>
        <w:rPr>
          <w:rFonts w:ascii="Arial" w:hAnsi="Arial" w:cs="Arial"/>
        </w:rPr>
      </w:pPr>
      <w:r w:rsidRPr="00014200">
        <w:rPr>
          <w:rFonts w:ascii="Arial" w:hAnsi="Arial" w:cs="Arial"/>
        </w:rPr>
        <w:t>Sin embargo, como resultado del estado exploratorio realizado acerca del tema, se constata que</w:t>
      </w:r>
      <w:r w:rsidR="00756794">
        <w:rPr>
          <w:rFonts w:ascii="Arial" w:hAnsi="Arial" w:cs="Arial"/>
        </w:rPr>
        <w:t>,</w:t>
      </w:r>
      <w:r w:rsidRPr="00014200">
        <w:rPr>
          <w:rFonts w:ascii="Arial" w:hAnsi="Arial" w:cs="Arial"/>
        </w:rPr>
        <w:t xml:space="preserve"> si bien se aprecian avances desde el punto de vista didáctico, en la organización del proceso de enseñanza-aprendizaje de la escritura, no se logran erradicar las insuficiencias que caracterizan el proceso y al producto en cuestión por parte de los estudiantes, lo que revela una contradicción entre la aspiración al respecto y la realidad que continúa evidenciándose en relación con la comunicación escrita, contracción que se agudiza en la formación de profesionales de la Educación, quienes a su vez tienen a su cargo </w:t>
      </w:r>
      <w:r w:rsidR="00A363B6">
        <w:rPr>
          <w:rFonts w:ascii="Arial" w:hAnsi="Arial" w:cs="Arial"/>
        </w:rPr>
        <w:t>dicho proceso durante el ejercicio de la profesión</w:t>
      </w:r>
      <w:r w:rsidRPr="00014200">
        <w:rPr>
          <w:rFonts w:ascii="Arial" w:hAnsi="Arial" w:cs="Arial"/>
        </w:rPr>
        <w:t xml:space="preserve">. </w:t>
      </w:r>
    </w:p>
    <w:p w:rsidR="00014200" w:rsidRDefault="00014200" w:rsidP="00014200">
      <w:pPr>
        <w:spacing w:line="360" w:lineRule="auto"/>
        <w:jc w:val="both"/>
        <w:rPr>
          <w:rFonts w:ascii="Arial" w:hAnsi="Arial" w:cs="Arial"/>
        </w:rPr>
      </w:pPr>
      <w:r>
        <w:rPr>
          <w:rFonts w:ascii="Arial" w:hAnsi="Arial" w:cs="Arial"/>
        </w:rPr>
        <w:t xml:space="preserve">Lo anterior motivó a realizar un estudio comparativo que implicara a cuatro países (Venezuela, Ecuador, Perú y Cuba), con la intención de evaluar el comportamiento de la escritura en cada una de las dimensiones que le son inherentes: semántica, sintáctica y pragmática, así como la valoración de las concepciones didácticas </w:t>
      </w:r>
      <w:r w:rsidR="00756794">
        <w:rPr>
          <w:rFonts w:ascii="Arial" w:hAnsi="Arial" w:cs="Arial"/>
        </w:rPr>
        <w:t>de</w:t>
      </w:r>
      <w:r>
        <w:rPr>
          <w:rFonts w:ascii="Arial" w:hAnsi="Arial" w:cs="Arial"/>
        </w:rPr>
        <w:t xml:space="preserve"> los docentes y que dan fe de su gestión al respecto</w:t>
      </w:r>
      <w:r w:rsidR="00756794">
        <w:rPr>
          <w:rFonts w:ascii="Arial" w:hAnsi="Arial" w:cs="Arial"/>
        </w:rPr>
        <w:t>, en pos de trazar estrategias de trabajo coherentes al respecto en el contexto universitario</w:t>
      </w:r>
      <w:r>
        <w:rPr>
          <w:rFonts w:ascii="Arial" w:hAnsi="Arial" w:cs="Arial"/>
        </w:rPr>
        <w:t xml:space="preserve">. </w:t>
      </w:r>
      <w:r w:rsidR="00312C9C">
        <w:rPr>
          <w:rFonts w:ascii="Arial" w:hAnsi="Arial" w:cs="Arial"/>
        </w:rPr>
        <w:t>La investigación en cuestión se lidera de la Universidad Nacional de Educación de Ecuador (UNAE).</w:t>
      </w:r>
    </w:p>
    <w:p w:rsidR="00014200" w:rsidRPr="00014200" w:rsidRDefault="00014200" w:rsidP="00014200">
      <w:pPr>
        <w:spacing w:line="360" w:lineRule="auto"/>
        <w:jc w:val="both"/>
        <w:rPr>
          <w:rFonts w:ascii="Arial" w:hAnsi="Arial" w:cs="Arial"/>
        </w:rPr>
      </w:pPr>
      <w:r>
        <w:rPr>
          <w:rFonts w:ascii="Arial" w:hAnsi="Arial" w:cs="Arial"/>
        </w:rPr>
        <w:t xml:space="preserve">En el presente trabajo se pretende socializar los resultados obtenidos en la dimensión sintáctica, la más deficitaria, según el estudio realizado sobre la cual los docentes </w:t>
      </w:r>
      <w:r w:rsidR="005934B4">
        <w:rPr>
          <w:rFonts w:ascii="Arial" w:hAnsi="Arial" w:cs="Arial"/>
        </w:rPr>
        <w:t xml:space="preserve">de dos los países </w:t>
      </w:r>
      <w:r>
        <w:rPr>
          <w:rFonts w:ascii="Arial" w:hAnsi="Arial" w:cs="Arial"/>
        </w:rPr>
        <w:t xml:space="preserve">afirman </w:t>
      </w:r>
      <w:r w:rsidR="005934B4">
        <w:rPr>
          <w:rFonts w:ascii="Arial" w:hAnsi="Arial" w:cs="Arial"/>
        </w:rPr>
        <w:t>insuficiencias en la gestión del proceso</w:t>
      </w:r>
      <w:r>
        <w:rPr>
          <w:rFonts w:ascii="Arial" w:hAnsi="Arial" w:cs="Arial"/>
        </w:rPr>
        <w:t xml:space="preserve">. </w:t>
      </w:r>
    </w:p>
    <w:p w:rsidR="00A363B6" w:rsidRDefault="0077725C" w:rsidP="00756794">
      <w:pPr>
        <w:spacing w:before="100" w:beforeAutospacing="1" w:after="100" w:afterAutospacing="1" w:line="360" w:lineRule="auto"/>
        <w:jc w:val="both"/>
        <w:rPr>
          <w:rFonts w:ascii="Arial" w:hAnsi="Arial" w:cs="Arial"/>
          <w:b/>
        </w:rPr>
      </w:pPr>
      <w:r w:rsidRPr="0077725C">
        <w:rPr>
          <w:rFonts w:ascii="Arial" w:hAnsi="Arial" w:cs="Arial"/>
          <w:b/>
        </w:rPr>
        <w:t>Metodología</w:t>
      </w:r>
    </w:p>
    <w:p w:rsidR="00AD506D" w:rsidRPr="00AD506D" w:rsidRDefault="00AD506D" w:rsidP="00756794">
      <w:pPr>
        <w:spacing w:before="100" w:beforeAutospacing="1" w:after="100" w:afterAutospacing="1" w:line="360" w:lineRule="auto"/>
        <w:jc w:val="both"/>
        <w:rPr>
          <w:rFonts w:ascii="Arial" w:hAnsi="Arial" w:cs="Arial"/>
        </w:rPr>
      </w:pPr>
      <w:r w:rsidRPr="00AD506D">
        <w:rPr>
          <w:rFonts w:ascii="Arial" w:hAnsi="Arial" w:cs="Arial"/>
        </w:rPr>
        <w:t xml:space="preserve">Se analizaron los resultados obtenidos de ocho universidades latinoamericanas: una cubana, una peruana, dos venezolanas y cuatro ecuatorianas. La conformación de la muestra se basó en tres criterios: estudiantes de facultades de Educación en </w:t>
      </w:r>
      <w:r w:rsidRPr="00AD506D">
        <w:rPr>
          <w:rFonts w:ascii="Arial" w:hAnsi="Arial" w:cs="Arial"/>
        </w:rPr>
        <w:lastRenderedPageBreak/>
        <w:t>universidades de prestigio y trayectoria en cada uno de sus países, estudiantes de Educación de disciplinas de las Ciencias Sociales y estudiantes que estuvieran en los primeros tres semestres de la carrera. El muestreo fue intencional</w:t>
      </w:r>
      <w:r w:rsidR="00A7675F">
        <w:rPr>
          <w:rFonts w:ascii="Arial" w:hAnsi="Arial" w:cs="Arial"/>
        </w:rPr>
        <w:t>,</w:t>
      </w:r>
      <w:r w:rsidRPr="00AD506D">
        <w:rPr>
          <w:rFonts w:ascii="Arial" w:hAnsi="Arial" w:cs="Arial"/>
        </w:rPr>
        <w:t xml:space="preserve"> guiado por los criterios antes señalados.</w:t>
      </w:r>
    </w:p>
    <w:p w:rsidR="00AD506D" w:rsidRPr="00321500" w:rsidRDefault="00AD506D" w:rsidP="00AD506D">
      <w:pPr>
        <w:spacing w:line="360" w:lineRule="auto"/>
        <w:jc w:val="both"/>
        <w:rPr>
          <w:rFonts w:cs="Arial"/>
        </w:rPr>
      </w:pPr>
      <w:r w:rsidRPr="00AD506D">
        <w:rPr>
          <w:rFonts w:ascii="Arial" w:hAnsi="Arial" w:cs="Arial"/>
        </w:rPr>
        <w:t xml:space="preserve">Se aplicó una prueba de escritura a 290 estudiantes: 81 de Venezuela, 131 de Ecuador, 38 de Perú y 40 de Cuba. En la prueba </w:t>
      </w:r>
      <w:r w:rsidR="00E36C9C">
        <w:rPr>
          <w:rFonts w:ascii="Arial" w:hAnsi="Arial" w:cs="Arial"/>
        </w:rPr>
        <w:t>se</w:t>
      </w:r>
      <w:r w:rsidRPr="00AD506D">
        <w:rPr>
          <w:rFonts w:ascii="Arial" w:hAnsi="Arial" w:cs="Arial"/>
        </w:rPr>
        <w:t xml:space="preserve"> solicitó que escribieran dos tipos de texto; uno argumentativo y, otro, de composición libre. Para el análisis de los textos se aplicó el análisis del discurso de Van </w:t>
      </w:r>
      <w:proofErr w:type="spellStart"/>
      <w:r w:rsidRPr="00AD506D">
        <w:rPr>
          <w:rFonts w:ascii="Arial" w:hAnsi="Arial" w:cs="Arial"/>
        </w:rPr>
        <w:t>Di</w:t>
      </w:r>
      <w:r w:rsidR="00A0521E">
        <w:rPr>
          <w:rFonts w:ascii="Arial" w:hAnsi="Arial" w:cs="Arial"/>
        </w:rPr>
        <w:t>jk</w:t>
      </w:r>
      <w:proofErr w:type="spellEnd"/>
      <w:r w:rsidRPr="00AD506D">
        <w:rPr>
          <w:rFonts w:ascii="Arial" w:hAnsi="Arial" w:cs="Arial"/>
        </w:rPr>
        <w:t xml:space="preserve"> (2002) y luego, algunos  de los resultados fueron procesados con herramientas y métodos de estadística descriptiva tales como medida de frecuencia, tendencia central, media y distribución porcentual.</w:t>
      </w:r>
      <w:r>
        <w:rPr>
          <w:rFonts w:cs="Arial"/>
        </w:rPr>
        <w:t xml:space="preserve">  </w:t>
      </w:r>
    </w:p>
    <w:p w:rsidR="00AD506D" w:rsidRPr="00321500" w:rsidRDefault="00AD506D" w:rsidP="00AD506D">
      <w:pPr>
        <w:jc w:val="both"/>
      </w:pPr>
    </w:p>
    <w:p w:rsidR="00375D6B" w:rsidRPr="00375D6B" w:rsidRDefault="00375D6B" w:rsidP="00F943E0">
      <w:pPr>
        <w:spacing w:before="40" w:after="40" w:line="360" w:lineRule="auto"/>
        <w:jc w:val="both"/>
        <w:rPr>
          <w:rFonts w:ascii="Arial" w:hAnsi="Arial" w:cs="Arial"/>
          <w:b/>
          <w:sz w:val="28"/>
          <w:szCs w:val="28"/>
        </w:rPr>
      </w:pPr>
      <w:r w:rsidRPr="00375D6B">
        <w:rPr>
          <w:rFonts w:ascii="Arial" w:hAnsi="Arial" w:cs="Arial"/>
          <w:b/>
          <w:sz w:val="28"/>
          <w:szCs w:val="28"/>
        </w:rPr>
        <w:t xml:space="preserve">Resultados y discusión </w:t>
      </w:r>
    </w:p>
    <w:p w:rsidR="001D1D06" w:rsidRDefault="001D1D06" w:rsidP="00F943E0">
      <w:pPr>
        <w:spacing w:before="40" w:after="40" w:line="360" w:lineRule="auto"/>
        <w:jc w:val="both"/>
        <w:rPr>
          <w:rFonts w:ascii="Arial" w:hAnsi="Arial" w:cs="Arial"/>
        </w:rPr>
      </w:pPr>
      <w:r w:rsidRPr="00A65F63">
        <w:rPr>
          <w:rFonts w:ascii="Arial" w:hAnsi="Arial" w:cs="Arial"/>
        </w:rPr>
        <w:t xml:space="preserve">Los aspectos considerados en la dimensión sintáctica son los que otorgan  la cohesión textual, </w:t>
      </w:r>
      <w:r w:rsidR="00A7675F">
        <w:rPr>
          <w:rFonts w:ascii="Arial" w:hAnsi="Arial" w:cs="Arial"/>
        </w:rPr>
        <w:t>e</w:t>
      </w:r>
      <w:r w:rsidRPr="00A65F63">
        <w:rPr>
          <w:rFonts w:ascii="Arial" w:hAnsi="Arial" w:cs="Arial"/>
        </w:rPr>
        <w:t>stos facilitan la relación de cada enunciado con los demás a través de procedimientos lógico-sintácticos, léxico-semánticos y gramaticales.</w:t>
      </w:r>
      <w:r>
        <w:rPr>
          <w:rFonts w:ascii="Arial" w:hAnsi="Arial" w:cs="Arial"/>
        </w:rPr>
        <w:t xml:space="preserve"> Funcionan como señales que inciden </w:t>
      </w:r>
      <w:r w:rsidR="00C520FF">
        <w:rPr>
          <w:rFonts w:ascii="Arial" w:hAnsi="Arial" w:cs="Arial"/>
        </w:rPr>
        <w:t>en</w:t>
      </w:r>
      <w:r w:rsidR="00C520FF" w:rsidRPr="00A65F63">
        <w:rPr>
          <w:rFonts w:ascii="Arial" w:hAnsi="Arial" w:cs="Arial"/>
        </w:rPr>
        <w:t xml:space="preserve"> la adecuada interpretación del texto</w:t>
      </w:r>
      <w:r w:rsidR="00C520FF">
        <w:rPr>
          <w:rFonts w:ascii="Arial" w:hAnsi="Arial" w:cs="Arial"/>
        </w:rPr>
        <w:t xml:space="preserve"> </w:t>
      </w:r>
      <w:r w:rsidR="00EF1C92">
        <w:rPr>
          <w:rFonts w:ascii="Arial" w:hAnsi="Arial" w:cs="Arial"/>
        </w:rPr>
        <w:t xml:space="preserve">Bernárdez (1994), </w:t>
      </w:r>
      <w:r w:rsidRPr="00A65F63">
        <w:rPr>
          <w:rFonts w:ascii="Arial" w:hAnsi="Arial" w:cs="Arial"/>
        </w:rPr>
        <w:t xml:space="preserve">así como </w:t>
      </w:r>
      <w:r>
        <w:rPr>
          <w:rFonts w:ascii="Arial" w:hAnsi="Arial" w:cs="Arial"/>
        </w:rPr>
        <w:t xml:space="preserve">hacen posible </w:t>
      </w:r>
      <w:r w:rsidR="00EF1C92">
        <w:rPr>
          <w:rFonts w:ascii="Arial" w:hAnsi="Arial" w:cs="Arial"/>
        </w:rPr>
        <w:t>su elaboración organizada</w:t>
      </w:r>
      <w:r w:rsidR="00C520FF">
        <w:rPr>
          <w:rFonts w:ascii="Arial" w:hAnsi="Arial" w:cs="Arial"/>
        </w:rPr>
        <w:t>.</w:t>
      </w:r>
    </w:p>
    <w:p w:rsidR="001D1D06" w:rsidRDefault="001D1D06" w:rsidP="00E43BF5">
      <w:pPr>
        <w:autoSpaceDE w:val="0"/>
        <w:autoSpaceDN w:val="0"/>
        <w:adjustRightInd w:val="0"/>
        <w:spacing w:before="100" w:beforeAutospacing="1" w:after="100" w:afterAutospacing="1" w:line="360" w:lineRule="auto"/>
        <w:jc w:val="both"/>
        <w:rPr>
          <w:rFonts w:ascii="Arial" w:hAnsi="Arial" w:cs="Arial"/>
        </w:rPr>
      </w:pPr>
      <w:r w:rsidRPr="00AA5421">
        <w:rPr>
          <w:rFonts w:ascii="Arial" w:hAnsi="Arial" w:cs="Arial"/>
        </w:rPr>
        <w:t>Esta dimensión se integró por 6 rasgos: Concordancia entre sujeto-verbo y entre sustantivo-adjetivo</w:t>
      </w:r>
      <w:r w:rsidR="007540D3">
        <w:rPr>
          <w:rFonts w:ascii="Arial" w:hAnsi="Arial" w:cs="Arial"/>
        </w:rPr>
        <w:t>;</w:t>
      </w:r>
      <w:r w:rsidRPr="00AA5421">
        <w:rPr>
          <w:rFonts w:ascii="Arial" w:hAnsi="Arial" w:cs="Arial"/>
        </w:rPr>
        <w:t xml:space="preserve"> </w:t>
      </w:r>
      <w:r>
        <w:rPr>
          <w:rFonts w:ascii="Arial" w:hAnsi="Arial" w:cs="Arial"/>
        </w:rPr>
        <w:t>uso</w:t>
      </w:r>
      <w:r w:rsidRPr="00AA5421">
        <w:rPr>
          <w:rFonts w:ascii="Arial" w:hAnsi="Arial" w:cs="Arial"/>
        </w:rPr>
        <w:t xml:space="preserve"> de los signos de puntuación se</w:t>
      </w:r>
      <w:r>
        <w:rPr>
          <w:rFonts w:ascii="Arial" w:hAnsi="Arial" w:cs="Arial"/>
        </w:rPr>
        <w:t>gún la intención comunicativa</w:t>
      </w:r>
      <w:r w:rsidRPr="00AA5421">
        <w:rPr>
          <w:rFonts w:ascii="Arial" w:hAnsi="Arial" w:cs="Arial"/>
        </w:rPr>
        <w:t xml:space="preserve"> y pertinencia de los conectores, </w:t>
      </w:r>
      <w:r>
        <w:rPr>
          <w:rFonts w:ascii="Arial" w:hAnsi="Arial" w:cs="Arial"/>
        </w:rPr>
        <w:t>u</w:t>
      </w:r>
      <w:r w:rsidRPr="00AA5421">
        <w:rPr>
          <w:rFonts w:ascii="Arial" w:hAnsi="Arial" w:cs="Arial"/>
        </w:rPr>
        <w:t xml:space="preserve">so de la elipsis con pronombres y con verbos, </w:t>
      </w:r>
      <w:r>
        <w:rPr>
          <w:rFonts w:ascii="Arial" w:hAnsi="Arial" w:cs="Arial"/>
        </w:rPr>
        <w:t>o</w:t>
      </w:r>
      <w:r w:rsidRPr="00AA5421">
        <w:rPr>
          <w:rFonts w:ascii="Arial" w:hAnsi="Arial" w:cs="Arial"/>
        </w:rPr>
        <w:t>rden de los constituyentes en la oración</w:t>
      </w:r>
      <w:r>
        <w:rPr>
          <w:rFonts w:ascii="Arial" w:hAnsi="Arial" w:cs="Arial"/>
        </w:rPr>
        <w:t>.</w:t>
      </w:r>
      <w:r w:rsidR="007540D3">
        <w:rPr>
          <w:rFonts w:ascii="Arial" w:hAnsi="Arial" w:cs="Arial"/>
        </w:rPr>
        <w:t xml:space="preserve"> </w:t>
      </w:r>
      <w:r w:rsidR="00E36C9C">
        <w:rPr>
          <w:rFonts w:ascii="Arial" w:hAnsi="Arial" w:cs="Arial"/>
        </w:rPr>
        <w:t>Resultaron más deficientes los indicadores que se refieren a continuación</w:t>
      </w:r>
      <w:r w:rsidR="00A7675F">
        <w:rPr>
          <w:rFonts w:ascii="Arial" w:hAnsi="Arial" w:cs="Arial"/>
        </w:rPr>
        <w:t>, significando: PEV; ABV (Venezuela); UCE, PUE, CHE, GAEE (Ecuador);</w:t>
      </w:r>
      <w:r w:rsidR="007540D3">
        <w:rPr>
          <w:rFonts w:ascii="Arial" w:hAnsi="Arial" w:cs="Arial"/>
        </w:rPr>
        <w:t xml:space="preserve"> </w:t>
      </w:r>
      <w:r w:rsidR="00A7675F">
        <w:rPr>
          <w:rFonts w:ascii="Arial" w:hAnsi="Arial" w:cs="Arial"/>
        </w:rPr>
        <w:t>HVP (Perú) y EVC (Cuba); los códigos pretenden salvaguardar la identidad de las universidades.</w:t>
      </w:r>
    </w:p>
    <w:bookmarkEnd w:id="0"/>
    <w:p w:rsidR="003863FC" w:rsidRDefault="00E36C9C" w:rsidP="003863FC">
      <w:pPr>
        <w:spacing w:before="100" w:beforeAutospacing="1" w:after="100" w:afterAutospacing="1" w:line="360" w:lineRule="auto"/>
        <w:jc w:val="both"/>
        <w:rPr>
          <w:rFonts w:ascii="Arial" w:hAnsi="Arial" w:cs="Arial"/>
        </w:rPr>
      </w:pPr>
      <w:r>
        <w:rPr>
          <w:rFonts w:ascii="Arial" w:hAnsi="Arial" w:cs="Arial"/>
        </w:rPr>
        <w:t>En el</w:t>
      </w:r>
      <w:r w:rsidR="003863FC" w:rsidRPr="005E5C08">
        <w:rPr>
          <w:rFonts w:ascii="Arial" w:hAnsi="Arial" w:cs="Arial"/>
        </w:rPr>
        <w:t xml:space="preserve"> emp</w:t>
      </w:r>
      <w:r w:rsidR="003863FC">
        <w:rPr>
          <w:rFonts w:ascii="Arial" w:hAnsi="Arial" w:cs="Arial"/>
        </w:rPr>
        <w:t>leo</w:t>
      </w:r>
      <w:r w:rsidR="003863FC" w:rsidRPr="005E5C08">
        <w:rPr>
          <w:rFonts w:ascii="Arial" w:hAnsi="Arial" w:cs="Arial"/>
        </w:rPr>
        <w:t xml:space="preserve"> del</w:t>
      </w:r>
      <w:r w:rsidR="003863FC" w:rsidRPr="005E5C08">
        <w:rPr>
          <w:rFonts w:ascii="Arial" w:hAnsi="Arial" w:cs="Arial"/>
          <w:b/>
        </w:rPr>
        <w:t xml:space="preserve"> indicador Usos de los signos de puntuación se</w:t>
      </w:r>
      <w:r w:rsidR="003863FC">
        <w:rPr>
          <w:rFonts w:ascii="Arial" w:hAnsi="Arial" w:cs="Arial"/>
          <w:b/>
        </w:rPr>
        <w:t>gún la intención comunicativa</w:t>
      </w:r>
      <w:r w:rsidR="003863FC" w:rsidRPr="005E5C08">
        <w:rPr>
          <w:rFonts w:ascii="Arial" w:hAnsi="Arial" w:cs="Arial"/>
          <w:b/>
        </w:rPr>
        <w:t xml:space="preserve"> </w:t>
      </w:r>
      <w:r w:rsidR="003863FC">
        <w:rPr>
          <w:rFonts w:ascii="Arial" w:hAnsi="Arial" w:cs="Arial"/>
        </w:rPr>
        <w:t xml:space="preserve">la mayoría de  los estudiantes se ubicaron en la escala </w:t>
      </w:r>
      <w:r w:rsidR="003863FC" w:rsidRPr="002C1DE2">
        <w:rPr>
          <w:rFonts w:ascii="Arial" w:hAnsi="Arial" w:cs="Arial"/>
          <w:b/>
        </w:rPr>
        <w:t>Regular</w:t>
      </w:r>
      <w:r w:rsidR="003863FC">
        <w:rPr>
          <w:rFonts w:ascii="Arial" w:hAnsi="Arial" w:cs="Arial"/>
        </w:rPr>
        <w:t xml:space="preserve">, los resultados para cada universidad  se discriminan de la siguiente manera: </w:t>
      </w:r>
      <w:r w:rsidR="003863FC" w:rsidRPr="009A34E5">
        <w:rPr>
          <w:rFonts w:ascii="Arial" w:hAnsi="Arial" w:cs="Arial"/>
        </w:rPr>
        <w:t>1PEV</w:t>
      </w:r>
      <w:r w:rsidR="003863FC" w:rsidRPr="009A34E5">
        <w:rPr>
          <w:rFonts w:ascii="Arial" w:hAnsi="Arial" w:cs="Arial"/>
          <w:color w:val="000000"/>
          <w:lang w:eastAsia="es-VE"/>
        </w:rPr>
        <w:t xml:space="preserve"> (59%) ,2ABV (95%) ,3UCE (61%) ,4CHE (87%), 6AEE (79), 4PUE (83%) ,7HVP (66%).</w:t>
      </w:r>
      <w:r>
        <w:rPr>
          <w:rFonts w:ascii="Arial" w:hAnsi="Arial" w:cs="Arial"/>
          <w:color w:val="000000"/>
          <w:lang w:eastAsia="es-VE"/>
        </w:rPr>
        <w:t xml:space="preserve"> L</w:t>
      </w:r>
      <w:r w:rsidR="003863FC">
        <w:rPr>
          <w:rFonts w:ascii="Arial" w:hAnsi="Arial" w:cs="Arial"/>
        </w:rPr>
        <w:t>a ausencia, el empleo regular  o el inadecuado uso de estos signos impide estructurar el texto, delimitar las frases y los párrafos, hacer énfasis en las ideas principales</w:t>
      </w:r>
      <w:r>
        <w:rPr>
          <w:rFonts w:ascii="Arial" w:hAnsi="Arial" w:cs="Arial"/>
        </w:rPr>
        <w:t xml:space="preserve"> y</w:t>
      </w:r>
      <w:r w:rsidR="003863FC">
        <w:rPr>
          <w:rFonts w:ascii="Arial" w:hAnsi="Arial" w:cs="Arial"/>
        </w:rPr>
        <w:t xml:space="preserve"> ordenar las ideas secundarias.  </w:t>
      </w:r>
    </w:p>
    <w:p w:rsidR="001D1D06" w:rsidRDefault="001D1D06" w:rsidP="003863FC">
      <w:pPr>
        <w:spacing w:before="100" w:beforeAutospacing="1" w:after="100" w:afterAutospacing="1" w:line="360" w:lineRule="auto"/>
        <w:jc w:val="both"/>
        <w:rPr>
          <w:rFonts w:ascii="Verdana" w:hAnsi="Verdana"/>
          <w:color w:val="000066"/>
          <w:sz w:val="20"/>
          <w:szCs w:val="20"/>
          <w:lang w:eastAsia="es-VE"/>
        </w:rPr>
      </w:pPr>
      <w:r w:rsidRPr="005C66CB">
        <w:rPr>
          <w:rFonts w:ascii="Verdana" w:hAnsi="Verdana"/>
          <w:noProof/>
          <w:color w:val="000066"/>
          <w:sz w:val="20"/>
          <w:szCs w:val="20"/>
          <w:lang w:val="es-EC" w:eastAsia="es-EC"/>
        </w:rPr>
        <w:lastRenderedPageBreak/>
        <w:drawing>
          <wp:inline distT="0" distB="0" distL="0" distR="0" wp14:anchorId="1999A5F4" wp14:editId="3680465A">
            <wp:extent cx="5396139" cy="1328468"/>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60002" cy="1344190"/>
                    </a:xfrm>
                    <a:prstGeom prst="rect">
                      <a:avLst/>
                    </a:prstGeom>
                  </pic:spPr>
                </pic:pic>
              </a:graphicData>
            </a:graphic>
          </wp:inline>
        </w:drawing>
      </w:r>
    </w:p>
    <w:p w:rsidR="001D1D06" w:rsidRDefault="001D1D06" w:rsidP="00E43BF5">
      <w:pPr>
        <w:spacing w:before="100" w:beforeAutospacing="1" w:after="100" w:afterAutospacing="1"/>
        <w:jc w:val="both"/>
        <w:rPr>
          <w:rFonts w:ascii="Arial" w:hAnsi="Arial" w:cs="Arial"/>
          <w:lang w:eastAsia="es-VE"/>
        </w:rPr>
      </w:pPr>
      <w:r w:rsidRPr="00CA2EE2">
        <w:rPr>
          <w:rFonts w:ascii="Arial" w:hAnsi="Arial" w:cs="Arial"/>
          <w:b/>
          <w:lang w:eastAsia="es-VE"/>
        </w:rPr>
        <w:t xml:space="preserve">Gráfico </w:t>
      </w:r>
      <w:r w:rsidR="003863FC" w:rsidRPr="00CA2EE2">
        <w:rPr>
          <w:rFonts w:ascii="Arial" w:hAnsi="Arial" w:cs="Arial"/>
          <w:b/>
          <w:lang w:eastAsia="es-VE"/>
        </w:rPr>
        <w:t>2</w:t>
      </w:r>
      <w:r>
        <w:rPr>
          <w:rFonts w:ascii="Arial" w:hAnsi="Arial" w:cs="Arial"/>
          <w:lang w:eastAsia="es-VE"/>
        </w:rPr>
        <w:t>:</w:t>
      </w:r>
      <w:r w:rsidRPr="001D2719">
        <w:rPr>
          <w:rFonts w:ascii="Arial" w:hAnsi="Arial" w:cs="Arial"/>
          <w:b/>
        </w:rPr>
        <w:t xml:space="preserve"> </w:t>
      </w:r>
      <w:r w:rsidRPr="001D2719">
        <w:rPr>
          <w:rFonts w:ascii="Arial" w:hAnsi="Arial" w:cs="Arial"/>
        </w:rPr>
        <w:t>Usos de los signos de puntuación según la intención comunicativa: coma, punto y seguido, punto y aparte y dos puntos</w:t>
      </w:r>
      <w:r>
        <w:rPr>
          <w:rFonts w:ascii="Arial" w:hAnsi="Arial" w:cs="Arial"/>
          <w:b/>
        </w:rPr>
        <w:t>.</w:t>
      </w:r>
    </w:p>
    <w:p w:rsidR="003865B9" w:rsidRPr="00664F9A" w:rsidRDefault="00566562" w:rsidP="003865B9">
      <w:pPr>
        <w:spacing w:before="100" w:beforeAutospacing="1" w:after="100" w:afterAutospacing="1" w:line="360" w:lineRule="auto"/>
        <w:jc w:val="both"/>
        <w:rPr>
          <w:rFonts w:ascii="Arial" w:hAnsi="Arial" w:cs="Arial"/>
          <w:b/>
        </w:rPr>
      </w:pPr>
      <w:r>
        <w:rPr>
          <w:rFonts w:ascii="Arial" w:hAnsi="Arial" w:cs="Arial"/>
        </w:rPr>
        <w:t>En el</w:t>
      </w:r>
      <w:r w:rsidR="003865B9" w:rsidRPr="00664F9A">
        <w:rPr>
          <w:rFonts w:ascii="Arial" w:hAnsi="Arial" w:cs="Arial"/>
          <w:b/>
        </w:rPr>
        <w:t xml:space="preserve"> Uso  y pertinencia de los conectores,  </w:t>
      </w:r>
      <w:r w:rsidR="003865B9" w:rsidRPr="00664F9A">
        <w:rPr>
          <w:rFonts w:ascii="Arial" w:hAnsi="Arial" w:cs="Arial"/>
        </w:rPr>
        <w:t xml:space="preserve">el 39% de los estudiantes fue asignado a la  calificación  </w:t>
      </w:r>
      <w:r w:rsidR="003865B9" w:rsidRPr="00775682">
        <w:rPr>
          <w:rFonts w:ascii="Arial" w:hAnsi="Arial" w:cs="Arial"/>
          <w:b/>
        </w:rPr>
        <w:t>Regula</w:t>
      </w:r>
      <w:r w:rsidR="003865B9" w:rsidRPr="00664F9A">
        <w:rPr>
          <w:rFonts w:ascii="Arial" w:hAnsi="Arial" w:cs="Arial"/>
        </w:rPr>
        <w:t>r. Una vez más se comprueba el manejo regular de una herramienta</w:t>
      </w:r>
      <w:r w:rsidR="003865B9">
        <w:rPr>
          <w:rFonts w:ascii="Arial" w:hAnsi="Arial" w:cs="Arial"/>
        </w:rPr>
        <w:t xml:space="preserve"> esencial para lograr la</w:t>
      </w:r>
      <w:r w:rsidR="003865B9" w:rsidRPr="00664F9A">
        <w:rPr>
          <w:rFonts w:ascii="Arial" w:hAnsi="Arial" w:cs="Arial"/>
        </w:rPr>
        <w:t xml:space="preserve"> cohesión y coherencia textual. En opinión de </w:t>
      </w:r>
      <w:r w:rsidR="003865B9" w:rsidRPr="00664F9A">
        <w:rPr>
          <w:rFonts w:ascii="Arial" w:hAnsi="Arial" w:cs="Arial"/>
          <w:b/>
        </w:rPr>
        <w:t xml:space="preserve"> </w:t>
      </w:r>
      <w:r w:rsidR="003865B9" w:rsidRPr="00C7408C">
        <w:rPr>
          <w:rFonts w:ascii="Arial" w:hAnsi="Arial" w:cs="Arial"/>
        </w:rPr>
        <w:t>Martín</w:t>
      </w:r>
      <w:r w:rsidR="003865B9" w:rsidRPr="00C7408C">
        <w:rPr>
          <w:rFonts w:ascii="Arial" w:hAnsi="Arial" w:cs="Arial"/>
          <w:lang w:val="es-ES"/>
        </w:rPr>
        <w:t xml:space="preserve"> </w:t>
      </w:r>
      <w:r w:rsidR="003865B9" w:rsidRPr="00664F9A">
        <w:rPr>
          <w:rFonts w:ascii="Arial" w:hAnsi="Arial" w:cs="Arial"/>
          <w:lang w:val="es-ES"/>
        </w:rPr>
        <w:t xml:space="preserve">y </w:t>
      </w:r>
      <w:proofErr w:type="spellStart"/>
      <w:r w:rsidR="003865B9" w:rsidRPr="00664F9A">
        <w:rPr>
          <w:rFonts w:ascii="Arial" w:hAnsi="Arial" w:cs="Arial"/>
          <w:lang w:val="es-ES"/>
        </w:rPr>
        <w:t>Portolés</w:t>
      </w:r>
      <w:proofErr w:type="spellEnd"/>
      <w:r w:rsidR="003865B9" w:rsidRPr="00664F9A">
        <w:rPr>
          <w:rFonts w:ascii="Arial" w:hAnsi="Arial" w:cs="Arial"/>
          <w:lang w:val="es-ES"/>
        </w:rPr>
        <w:t xml:space="preserve"> (1999), los marcadores discursivos son  “aquellos signos que no contribuyen directamente con el significado conceptual de los enunciados, sino que orientan y ordenan las inferencias que cabe obtener de ellos. No presentan un contenido referencial o denotador sino que muestran un significado de procesamiento; no ejercen una función sintáctica en el marco de la predicación oracional (elementos marginales) y poseen un contenido coincidente en el discurso: el de guiar de acuerdo con sus distintas propiedades morfosintácticas, semánticas y pragmáticas las inferencias que se realizan en la comunicación” </w:t>
      </w:r>
      <w:sdt>
        <w:sdtPr>
          <w:rPr>
            <w:rFonts w:ascii="Arial" w:hAnsi="Arial" w:cs="Arial"/>
            <w:lang w:val="es-ES"/>
          </w:rPr>
          <w:id w:val="-449395601"/>
          <w:citation/>
        </w:sdtPr>
        <w:sdtEndPr/>
        <w:sdtContent>
          <w:r w:rsidR="000E4800">
            <w:rPr>
              <w:rFonts w:ascii="Arial" w:hAnsi="Arial" w:cs="Arial"/>
              <w:lang w:val="es-ES"/>
            </w:rPr>
            <w:fldChar w:fldCharType="begin"/>
          </w:r>
          <w:r w:rsidR="000E4800">
            <w:rPr>
              <w:rFonts w:ascii="Arial" w:hAnsi="Arial" w:cs="Arial"/>
              <w:lang w:val="es-EC"/>
            </w:rPr>
            <w:instrText xml:space="preserve">CITATION Mar99 \p 4058 \l 12298 </w:instrText>
          </w:r>
          <w:r w:rsidR="000E4800">
            <w:rPr>
              <w:rFonts w:ascii="Arial" w:hAnsi="Arial" w:cs="Arial"/>
              <w:lang w:val="es-ES"/>
            </w:rPr>
            <w:fldChar w:fldCharType="separate"/>
          </w:r>
          <w:r w:rsidR="000E4800" w:rsidRPr="000E4800">
            <w:rPr>
              <w:rFonts w:ascii="Arial" w:hAnsi="Arial" w:cs="Arial"/>
              <w:noProof/>
              <w:lang w:val="es-EC"/>
            </w:rPr>
            <w:t>(Martín &amp; Portolés, 1999, pág. 4058)</w:t>
          </w:r>
          <w:r w:rsidR="000E4800">
            <w:rPr>
              <w:rFonts w:ascii="Arial" w:hAnsi="Arial" w:cs="Arial"/>
              <w:lang w:val="es-ES"/>
            </w:rPr>
            <w:fldChar w:fldCharType="end"/>
          </w:r>
        </w:sdtContent>
      </w:sdt>
      <w:r w:rsidR="000E4800">
        <w:rPr>
          <w:rFonts w:ascii="Arial" w:hAnsi="Arial" w:cs="Arial"/>
          <w:lang w:val="es-ES"/>
        </w:rPr>
        <w:t xml:space="preserve">. </w:t>
      </w:r>
    </w:p>
    <w:p w:rsidR="006524C1" w:rsidRDefault="006524C1" w:rsidP="003865B9">
      <w:pPr>
        <w:spacing w:before="100" w:beforeAutospacing="1" w:after="100" w:afterAutospacing="1" w:line="360" w:lineRule="auto"/>
        <w:jc w:val="both"/>
        <w:rPr>
          <w:rFonts w:ascii="Arial" w:hAnsi="Arial" w:cs="Arial"/>
          <w:lang w:val="es-ES"/>
        </w:rPr>
      </w:pPr>
      <w:r>
        <w:rPr>
          <w:rFonts w:ascii="Arial" w:hAnsi="Arial" w:cs="Arial"/>
        </w:rPr>
        <w:t>La</w:t>
      </w:r>
      <w:r w:rsidR="003865B9" w:rsidRPr="00C7408C">
        <w:rPr>
          <w:rFonts w:ascii="Arial" w:hAnsi="Arial" w:cs="Arial"/>
        </w:rPr>
        <w:t xml:space="preserve"> i</w:t>
      </w:r>
      <w:r w:rsidR="003865B9">
        <w:rPr>
          <w:rFonts w:ascii="Arial" w:hAnsi="Arial" w:cs="Arial"/>
        </w:rPr>
        <w:t xml:space="preserve">mportancia de su uso adecuado </w:t>
      </w:r>
      <w:r w:rsidR="003865B9" w:rsidRPr="00C7408C">
        <w:rPr>
          <w:rFonts w:ascii="Arial" w:hAnsi="Arial" w:cs="Arial"/>
        </w:rPr>
        <w:t xml:space="preserve"> responde a</w:t>
      </w:r>
      <w:r w:rsidR="003865B9">
        <w:rPr>
          <w:rFonts w:ascii="Arial" w:hAnsi="Arial" w:cs="Arial"/>
        </w:rPr>
        <w:t xml:space="preserve"> que</w:t>
      </w:r>
      <w:r w:rsidR="003865B9" w:rsidRPr="00C7408C">
        <w:rPr>
          <w:rFonts w:ascii="Arial" w:hAnsi="Arial" w:cs="Arial"/>
          <w:lang w:val="es-ES"/>
        </w:rPr>
        <w:t xml:space="preserve"> </w:t>
      </w:r>
      <w:r w:rsidR="00246397">
        <w:rPr>
          <w:rFonts w:ascii="Arial" w:hAnsi="Arial" w:cs="Arial"/>
          <w:lang w:val="es-ES"/>
        </w:rPr>
        <w:t>e</w:t>
      </w:r>
      <w:r w:rsidR="003865B9" w:rsidRPr="00C7408C">
        <w:rPr>
          <w:rFonts w:ascii="Arial" w:hAnsi="Arial" w:cs="Arial"/>
          <w:lang w:val="es-ES"/>
        </w:rPr>
        <w:t>stos funcionan en el marco del discurso y se ligan fuertemente al contexto comunicativo;  por ende a la finalidad del género al que pertenece un determinado discurso.</w:t>
      </w:r>
      <w:r w:rsidR="003865B9">
        <w:rPr>
          <w:rFonts w:ascii="Arial" w:hAnsi="Arial" w:cs="Arial"/>
          <w:lang w:val="es-ES"/>
        </w:rPr>
        <w:t xml:space="preserve"> </w:t>
      </w:r>
      <w:r w:rsidR="003865B9" w:rsidRPr="00C7408C">
        <w:rPr>
          <w:rFonts w:ascii="Arial" w:hAnsi="Arial" w:cs="Arial"/>
          <w:lang w:val="es-ES"/>
        </w:rPr>
        <w:t xml:space="preserve">Por su parte </w:t>
      </w:r>
      <w:proofErr w:type="spellStart"/>
      <w:r w:rsidR="003865B9" w:rsidRPr="00C7408C">
        <w:rPr>
          <w:rFonts w:ascii="Arial" w:hAnsi="Arial" w:cs="Arial"/>
          <w:lang w:val="es-ES"/>
        </w:rPr>
        <w:t>Anscombre</w:t>
      </w:r>
      <w:proofErr w:type="spellEnd"/>
      <w:r w:rsidR="003865B9" w:rsidRPr="00C7408C">
        <w:rPr>
          <w:rFonts w:ascii="Arial" w:hAnsi="Arial" w:cs="Arial"/>
          <w:lang w:val="es-ES"/>
        </w:rPr>
        <w:t xml:space="preserve"> y </w:t>
      </w:r>
      <w:proofErr w:type="spellStart"/>
      <w:r w:rsidR="003865B9" w:rsidRPr="00C7408C">
        <w:rPr>
          <w:rFonts w:ascii="Arial" w:hAnsi="Arial" w:cs="Arial"/>
          <w:lang w:val="es-ES"/>
        </w:rPr>
        <w:t>Ducrot</w:t>
      </w:r>
      <w:proofErr w:type="spellEnd"/>
      <w:r w:rsidR="003865B9" w:rsidRPr="00C7408C">
        <w:rPr>
          <w:rFonts w:ascii="Arial" w:hAnsi="Arial" w:cs="Arial"/>
          <w:lang w:val="es-ES"/>
        </w:rPr>
        <w:t xml:space="preserve"> (19</w:t>
      </w:r>
      <w:r>
        <w:rPr>
          <w:rFonts w:ascii="Arial" w:hAnsi="Arial" w:cs="Arial"/>
          <w:lang w:val="es-ES"/>
        </w:rPr>
        <w:t>94</w:t>
      </w:r>
      <w:r w:rsidR="003865B9" w:rsidRPr="00C7408C">
        <w:rPr>
          <w:rFonts w:ascii="Arial" w:hAnsi="Arial" w:cs="Arial"/>
          <w:lang w:val="es-ES"/>
        </w:rPr>
        <w:t xml:space="preserve">), señalan que  la relación entre coherencia discursiva y argumentación se establece a partir de determinados elementos textuales, </w:t>
      </w:r>
      <w:r w:rsidR="00246397">
        <w:rPr>
          <w:rFonts w:ascii="Arial" w:hAnsi="Arial" w:cs="Arial"/>
          <w:lang w:val="es-ES"/>
        </w:rPr>
        <w:t>entre ellos</w:t>
      </w:r>
      <w:r w:rsidR="003865B9" w:rsidRPr="00C7408C">
        <w:rPr>
          <w:rFonts w:ascii="Arial" w:hAnsi="Arial" w:cs="Arial"/>
          <w:lang w:val="es-ES"/>
        </w:rPr>
        <w:t xml:space="preserve"> los conectores, estos sostienen las secuencias y organizan la progresión textual hacia la conclusión.</w:t>
      </w:r>
      <w:r>
        <w:rPr>
          <w:rFonts w:ascii="Arial" w:hAnsi="Arial" w:cs="Arial"/>
          <w:lang w:val="es-ES"/>
        </w:rPr>
        <w:t xml:space="preserve"> </w:t>
      </w:r>
    </w:p>
    <w:p w:rsidR="001D1D06" w:rsidRDefault="001D1D06" w:rsidP="00E43BF5">
      <w:pPr>
        <w:spacing w:before="100" w:beforeAutospacing="1" w:after="100" w:afterAutospacing="1"/>
        <w:rPr>
          <w:rFonts w:ascii="Verdana" w:hAnsi="Verdana"/>
          <w:color w:val="000066"/>
          <w:sz w:val="20"/>
          <w:szCs w:val="20"/>
          <w:lang w:eastAsia="es-VE"/>
        </w:rPr>
      </w:pPr>
      <w:r w:rsidRPr="00894734">
        <w:rPr>
          <w:rFonts w:ascii="Verdana" w:hAnsi="Verdana"/>
          <w:noProof/>
          <w:color w:val="000066"/>
          <w:sz w:val="20"/>
          <w:szCs w:val="20"/>
          <w:lang w:val="es-EC" w:eastAsia="es-EC"/>
        </w:rPr>
        <w:drawing>
          <wp:inline distT="0" distB="0" distL="0" distR="0" wp14:anchorId="5B01B8E4" wp14:editId="6C1EEB80">
            <wp:extent cx="5400040" cy="13716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13052" cy="1374905"/>
                    </a:xfrm>
                    <a:prstGeom prst="rect">
                      <a:avLst/>
                    </a:prstGeom>
                  </pic:spPr>
                </pic:pic>
              </a:graphicData>
            </a:graphic>
          </wp:inline>
        </w:drawing>
      </w:r>
    </w:p>
    <w:p w:rsidR="001D1D06" w:rsidRDefault="001D1D06" w:rsidP="00E43BF5">
      <w:pPr>
        <w:spacing w:before="100" w:beforeAutospacing="1" w:after="100" w:afterAutospacing="1"/>
        <w:rPr>
          <w:rFonts w:ascii="Verdana" w:hAnsi="Verdana"/>
          <w:color w:val="000066"/>
          <w:sz w:val="20"/>
          <w:szCs w:val="20"/>
          <w:lang w:eastAsia="es-VE"/>
        </w:rPr>
      </w:pPr>
      <w:r w:rsidRPr="00CA2EE2">
        <w:rPr>
          <w:rFonts w:ascii="Arial" w:hAnsi="Arial" w:cs="Arial"/>
          <w:b/>
          <w:lang w:eastAsia="es-VE"/>
        </w:rPr>
        <w:t>Gráfico</w:t>
      </w:r>
      <w:r w:rsidR="00CA2EE2" w:rsidRPr="00CA2EE2">
        <w:rPr>
          <w:rFonts w:ascii="Arial" w:hAnsi="Arial" w:cs="Arial"/>
          <w:b/>
          <w:lang w:eastAsia="es-VE"/>
        </w:rPr>
        <w:t xml:space="preserve"> 3</w:t>
      </w:r>
      <w:r w:rsidRPr="001D2719">
        <w:rPr>
          <w:rFonts w:ascii="Arial" w:hAnsi="Arial" w:cs="Arial"/>
          <w:color w:val="000066"/>
          <w:lang w:eastAsia="es-VE"/>
        </w:rPr>
        <w:t>:</w:t>
      </w:r>
      <w:r w:rsidRPr="001D2719">
        <w:rPr>
          <w:rFonts w:ascii="Arial" w:hAnsi="Arial" w:cs="Arial"/>
          <w:b/>
        </w:rPr>
        <w:t xml:space="preserve"> </w:t>
      </w:r>
      <w:r w:rsidRPr="001D2719">
        <w:rPr>
          <w:rFonts w:ascii="Arial" w:hAnsi="Arial" w:cs="Arial"/>
        </w:rPr>
        <w:t>Uso  y pertinencia de los conectores</w:t>
      </w:r>
      <w:r>
        <w:rPr>
          <w:rFonts w:ascii="Arial" w:hAnsi="Arial" w:cs="Arial"/>
        </w:rPr>
        <w:t>.</w:t>
      </w:r>
    </w:p>
    <w:p w:rsidR="001D1D06" w:rsidRDefault="005934B4" w:rsidP="00E43BF5">
      <w:pPr>
        <w:spacing w:before="100" w:beforeAutospacing="1" w:after="100" w:afterAutospacing="1" w:line="360" w:lineRule="auto"/>
        <w:jc w:val="both"/>
        <w:rPr>
          <w:rFonts w:ascii="Arial" w:hAnsi="Arial" w:cs="Arial"/>
          <w:lang w:val="es-ES"/>
        </w:rPr>
      </w:pPr>
      <w:r>
        <w:rPr>
          <w:rFonts w:ascii="Arial" w:hAnsi="Arial" w:cs="Arial"/>
          <w:lang w:val="es-ES"/>
        </w:rPr>
        <w:lastRenderedPageBreak/>
        <w:t>A</w:t>
      </w:r>
      <w:r w:rsidR="001D1D06">
        <w:rPr>
          <w:rFonts w:ascii="Arial" w:hAnsi="Arial" w:cs="Arial"/>
          <w:lang w:val="es-ES"/>
        </w:rPr>
        <w:t xml:space="preserve">l respecto es importante comentar que en el corpus predomina un uso muy elemental de los conectores, por ello existe una importante dificultad para indicar mediante los conectores correctos las intenciones que el escritor quiere explicitar. Por ejemplo, en la mayoría de los textos argumentativos elaborados por los estudiantes escasean los conectores de oposición, de concesión o de conclusión, éstos son esenciales para indicar la orientación argumentativa. </w:t>
      </w:r>
    </w:p>
    <w:p w:rsidR="006524C1" w:rsidRDefault="006524C1" w:rsidP="006524C1">
      <w:pPr>
        <w:autoSpaceDE w:val="0"/>
        <w:autoSpaceDN w:val="0"/>
        <w:adjustRightInd w:val="0"/>
        <w:spacing w:before="100" w:beforeAutospacing="1" w:after="100" w:afterAutospacing="1" w:line="360" w:lineRule="auto"/>
        <w:jc w:val="both"/>
        <w:rPr>
          <w:rFonts w:ascii="Arial" w:hAnsi="Arial" w:cs="Arial"/>
        </w:rPr>
      </w:pPr>
      <w:r>
        <w:rPr>
          <w:rFonts w:ascii="Arial" w:hAnsi="Arial" w:cs="Arial"/>
        </w:rPr>
        <w:t>En lo que respecta al</w:t>
      </w:r>
      <w:r w:rsidRPr="006B22D5">
        <w:rPr>
          <w:rFonts w:ascii="Arial" w:hAnsi="Arial" w:cs="Arial"/>
          <w:b/>
        </w:rPr>
        <w:t xml:space="preserve"> </w:t>
      </w:r>
      <w:r>
        <w:rPr>
          <w:rFonts w:ascii="Arial" w:hAnsi="Arial" w:cs="Arial"/>
          <w:b/>
        </w:rPr>
        <w:t>U</w:t>
      </w:r>
      <w:r w:rsidRPr="006B22D5">
        <w:rPr>
          <w:rFonts w:ascii="Arial" w:hAnsi="Arial" w:cs="Arial"/>
          <w:b/>
        </w:rPr>
        <w:t xml:space="preserve">so  </w:t>
      </w:r>
      <w:r w:rsidRPr="002B3538">
        <w:rPr>
          <w:rFonts w:ascii="Arial" w:hAnsi="Arial" w:cs="Arial"/>
          <w:b/>
        </w:rPr>
        <w:t>de la elipsis con pronombres y con verbos</w:t>
      </w:r>
      <w:r w:rsidRPr="002B3538">
        <w:rPr>
          <w:rFonts w:ascii="Arial" w:hAnsi="Arial" w:cs="Arial"/>
        </w:rPr>
        <w:t>, los</w:t>
      </w:r>
      <w:r>
        <w:rPr>
          <w:rFonts w:ascii="Arial" w:hAnsi="Arial" w:cs="Arial"/>
        </w:rPr>
        <w:t xml:space="preserve"> resultados indican que el  </w:t>
      </w:r>
      <w:r w:rsidRPr="002B3538">
        <w:rPr>
          <w:rFonts w:ascii="Arial" w:hAnsi="Arial" w:cs="Arial"/>
        </w:rPr>
        <w:t>%</w:t>
      </w:r>
      <w:r>
        <w:rPr>
          <w:rFonts w:ascii="Arial" w:hAnsi="Arial" w:cs="Arial"/>
        </w:rPr>
        <w:t>,(</w:t>
      </w:r>
      <w:r w:rsidRPr="009A34E5">
        <w:rPr>
          <w:rFonts w:ascii="Arial" w:hAnsi="Arial" w:cs="Arial"/>
          <w:color w:val="000000"/>
          <w:lang w:eastAsia="es-VE"/>
        </w:rPr>
        <w:t>1PEV</w:t>
      </w:r>
      <w:r>
        <w:rPr>
          <w:rFonts w:ascii="Arial" w:hAnsi="Arial" w:cs="Arial"/>
        </w:rPr>
        <w:t>) %(</w:t>
      </w:r>
      <w:r w:rsidRPr="009A34E5">
        <w:rPr>
          <w:rFonts w:ascii="Arial" w:hAnsi="Arial" w:cs="Arial"/>
          <w:color w:val="000000"/>
          <w:lang w:eastAsia="es-VE"/>
        </w:rPr>
        <w:t>2ABV</w:t>
      </w:r>
      <w:r>
        <w:rPr>
          <w:rFonts w:ascii="Arial" w:hAnsi="Arial" w:cs="Arial"/>
        </w:rPr>
        <w:t>),</w:t>
      </w:r>
      <w:r w:rsidRPr="006B22D5">
        <w:rPr>
          <w:rFonts w:ascii="Arial" w:hAnsi="Arial" w:cs="Arial"/>
          <w:color w:val="000000"/>
          <w:lang w:eastAsia="es-VE"/>
        </w:rPr>
        <w:t xml:space="preserve"> </w:t>
      </w:r>
      <w:r>
        <w:rPr>
          <w:rFonts w:ascii="Arial" w:hAnsi="Arial" w:cs="Arial"/>
          <w:color w:val="000000"/>
          <w:lang w:eastAsia="es-VE"/>
        </w:rPr>
        <w:t>(</w:t>
      </w:r>
      <w:r w:rsidRPr="009A34E5">
        <w:rPr>
          <w:rFonts w:ascii="Arial" w:hAnsi="Arial" w:cs="Arial"/>
          <w:color w:val="000000"/>
          <w:lang w:eastAsia="es-VE"/>
        </w:rPr>
        <w:t>3UCE</w:t>
      </w:r>
      <w:r>
        <w:rPr>
          <w:rFonts w:ascii="Arial" w:hAnsi="Arial" w:cs="Arial"/>
        </w:rPr>
        <w:t>)%,(</w:t>
      </w:r>
      <w:r w:rsidRPr="006B22D5">
        <w:rPr>
          <w:rFonts w:ascii="Arial" w:hAnsi="Arial" w:cs="Arial"/>
          <w:color w:val="000000"/>
          <w:lang w:eastAsia="es-VE"/>
        </w:rPr>
        <w:t xml:space="preserve"> </w:t>
      </w:r>
      <w:r w:rsidRPr="009A34E5">
        <w:rPr>
          <w:rFonts w:ascii="Arial" w:hAnsi="Arial" w:cs="Arial"/>
          <w:color w:val="000000"/>
          <w:lang w:eastAsia="es-VE"/>
        </w:rPr>
        <w:t>4CHE</w:t>
      </w:r>
      <w:r>
        <w:rPr>
          <w:rFonts w:ascii="Arial" w:hAnsi="Arial" w:cs="Arial"/>
        </w:rPr>
        <w:t>)%, (</w:t>
      </w:r>
      <w:r w:rsidRPr="009A34E5">
        <w:rPr>
          <w:rFonts w:ascii="Arial" w:hAnsi="Arial" w:cs="Arial"/>
          <w:color w:val="000000"/>
          <w:lang w:eastAsia="es-VE"/>
        </w:rPr>
        <w:t>6AEE</w:t>
      </w:r>
      <w:r>
        <w:rPr>
          <w:rFonts w:ascii="Arial" w:hAnsi="Arial" w:cs="Arial"/>
          <w:color w:val="000000"/>
          <w:lang w:eastAsia="es-VE"/>
        </w:rPr>
        <w:t>)</w:t>
      </w:r>
      <w:r>
        <w:rPr>
          <w:rFonts w:ascii="Arial" w:hAnsi="Arial" w:cs="Arial"/>
        </w:rPr>
        <w:t xml:space="preserve"> %</w:t>
      </w:r>
      <w:r w:rsidRPr="002B3538">
        <w:rPr>
          <w:rFonts w:ascii="Arial" w:hAnsi="Arial" w:cs="Arial"/>
        </w:rPr>
        <w:t xml:space="preserve"> </w:t>
      </w:r>
      <w:r>
        <w:rPr>
          <w:rFonts w:ascii="Arial" w:hAnsi="Arial" w:cs="Arial"/>
        </w:rPr>
        <w:t>(</w:t>
      </w:r>
      <w:r w:rsidRPr="009A34E5">
        <w:rPr>
          <w:rFonts w:ascii="Arial" w:hAnsi="Arial" w:cs="Arial"/>
          <w:color w:val="000000"/>
          <w:lang w:eastAsia="es-VE"/>
        </w:rPr>
        <w:t>4PUE</w:t>
      </w:r>
      <w:r>
        <w:rPr>
          <w:rFonts w:ascii="Arial" w:hAnsi="Arial" w:cs="Arial"/>
          <w:color w:val="000000"/>
          <w:lang w:eastAsia="es-VE"/>
        </w:rPr>
        <w:t>), (</w:t>
      </w:r>
      <w:r w:rsidRPr="009A34E5">
        <w:rPr>
          <w:rFonts w:ascii="Arial" w:hAnsi="Arial" w:cs="Arial"/>
          <w:color w:val="000000"/>
          <w:lang w:eastAsia="es-VE"/>
        </w:rPr>
        <w:t>7HVP</w:t>
      </w:r>
      <w:r>
        <w:rPr>
          <w:rFonts w:ascii="Arial" w:hAnsi="Arial" w:cs="Arial"/>
          <w:color w:val="000000"/>
          <w:lang w:eastAsia="es-VE"/>
        </w:rPr>
        <w:t>)</w:t>
      </w:r>
      <w:r w:rsidRPr="002B3538">
        <w:rPr>
          <w:rFonts w:ascii="Arial" w:hAnsi="Arial" w:cs="Arial"/>
        </w:rPr>
        <w:t xml:space="preserve"> de los evaluados se ubica en la escala </w:t>
      </w:r>
      <w:r w:rsidRPr="002C1DE2">
        <w:rPr>
          <w:rFonts w:ascii="Arial" w:hAnsi="Arial" w:cs="Arial"/>
          <w:b/>
        </w:rPr>
        <w:t>Regular</w:t>
      </w:r>
      <w:r>
        <w:rPr>
          <w:rFonts w:ascii="Arial" w:hAnsi="Arial" w:cs="Arial"/>
        </w:rPr>
        <w:t>, de lo cual se infiere que poseen destrezas calificables como regulares para hacer uso de la estrategia que permite la sustitución de un término en que el sustituto es cero, evita repeticiones y el receptor reconstruye la referencia.</w:t>
      </w:r>
    </w:p>
    <w:p w:rsidR="006524C1" w:rsidRDefault="006524C1" w:rsidP="006524C1">
      <w:pPr>
        <w:spacing w:before="100" w:beforeAutospacing="1" w:after="100" w:afterAutospacing="1" w:line="360" w:lineRule="auto"/>
        <w:jc w:val="both"/>
        <w:rPr>
          <w:rFonts w:ascii="Arial" w:hAnsi="Arial" w:cs="Arial"/>
          <w:lang w:eastAsia="es-VE"/>
        </w:rPr>
      </w:pPr>
      <w:r w:rsidRPr="001D7939">
        <w:rPr>
          <w:rFonts w:ascii="Arial" w:hAnsi="Arial" w:cs="Arial"/>
          <w:lang w:eastAsia="es-VE"/>
        </w:rPr>
        <w:t>En los textos elaborados por la muestra en estudio</w:t>
      </w:r>
      <w:r>
        <w:rPr>
          <w:rFonts w:ascii="Arial" w:hAnsi="Arial" w:cs="Arial"/>
          <w:lang w:eastAsia="es-VE"/>
        </w:rPr>
        <w:t xml:space="preserve">, se observa, en muchos casos, que los referentes mencionados no se recuperan con la frecuencia requerida para lo cual deberían   hacer uso de la elipsis, de allí que muchos de ellos  lucen ambiguos. También sucede que los referentes no se sustituyen por los pronombres, artículos definidos, adverbios de lugar, adjetivos demostrativos,  entonces se usa continuamente el referente,  por lo que </w:t>
      </w:r>
      <w:r w:rsidR="00566562">
        <w:rPr>
          <w:rFonts w:ascii="Arial" w:hAnsi="Arial" w:cs="Arial"/>
          <w:lang w:eastAsia="es-VE"/>
        </w:rPr>
        <w:t>predomina la repetición.</w:t>
      </w:r>
      <w:r>
        <w:rPr>
          <w:rFonts w:ascii="Arial" w:hAnsi="Arial" w:cs="Arial"/>
          <w:lang w:eastAsia="es-VE"/>
        </w:rPr>
        <w:t xml:space="preserve"> </w:t>
      </w:r>
    </w:p>
    <w:p w:rsidR="001D1D06" w:rsidRDefault="001D1D06" w:rsidP="00E43BF5">
      <w:pPr>
        <w:spacing w:before="100" w:beforeAutospacing="1" w:after="100" w:afterAutospacing="1"/>
        <w:rPr>
          <w:rFonts w:ascii="Verdana" w:hAnsi="Verdana"/>
          <w:color w:val="000066"/>
          <w:sz w:val="20"/>
          <w:szCs w:val="20"/>
          <w:lang w:eastAsia="es-VE"/>
        </w:rPr>
      </w:pPr>
      <w:r w:rsidRPr="00894734">
        <w:rPr>
          <w:rFonts w:ascii="Verdana" w:hAnsi="Verdana"/>
          <w:noProof/>
          <w:color w:val="000066"/>
          <w:sz w:val="20"/>
          <w:szCs w:val="20"/>
          <w:lang w:val="es-EC" w:eastAsia="es-EC"/>
        </w:rPr>
        <w:drawing>
          <wp:inline distT="0" distB="0" distL="0" distR="0" wp14:anchorId="3677C3E6" wp14:editId="2BA31CEE">
            <wp:extent cx="5400040" cy="1492370"/>
            <wp:effectExtent l="0" t="0" r="0" b="0"/>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4578" cy="1493624"/>
                    </a:xfrm>
                    <a:prstGeom prst="rect">
                      <a:avLst/>
                    </a:prstGeom>
                  </pic:spPr>
                </pic:pic>
              </a:graphicData>
            </a:graphic>
          </wp:inline>
        </w:drawing>
      </w:r>
    </w:p>
    <w:p w:rsidR="001D1D06" w:rsidRDefault="001D1D06" w:rsidP="00E43BF5">
      <w:pPr>
        <w:autoSpaceDE w:val="0"/>
        <w:autoSpaceDN w:val="0"/>
        <w:adjustRightInd w:val="0"/>
        <w:spacing w:before="100" w:beforeAutospacing="1" w:after="100" w:afterAutospacing="1" w:line="360" w:lineRule="auto"/>
        <w:jc w:val="both"/>
        <w:rPr>
          <w:rFonts w:ascii="Arial" w:hAnsi="Arial" w:cs="Arial"/>
        </w:rPr>
      </w:pPr>
      <w:r w:rsidRPr="00246397">
        <w:rPr>
          <w:rFonts w:ascii="Arial" w:hAnsi="Arial" w:cs="Arial"/>
          <w:b/>
        </w:rPr>
        <w:t>Gráfico</w:t>
      </w:r>
      <w:r w:rsidR="00246397" w:rsidRPr="00246397">
        <w:rPr>
          <w:rFonts w:ascii="Arial" w:hAnsi="Arial" w:cs="Arial"/>
          <w:b/>
        </w:rPr>
        <w:t xml:space="preserve"> 4</w:t>
      </w:r>
      <w:r>
        <w:rPr>
          <w:rFonts w:ascii="Arial" w:hAnsi="Arial" w:cs="Arial"/>
        </w:rPr>
        <w:t xml:space="preserve">: </w:t>
      </w:r>
      <w:r w:rsidRPr="001D2719">
        <w:rPr>
          <w:rFonts w:ascii="Arial" w:hAnsi="Arial" w:cs="Arial"/>
        </w:rPr>
        <w:t>Uso  de la elipsis con pronombres y con verbos</w:t>
      </w:r>
      <w:r>
        <w:rPr>
          <w:rFonts w:ascii="Arial" w:hAnsi="Arial" w:cs="Arial"/>
        </w:rPr>
        <w:t>.</w:t>
      </w:r>
    </w:p>
    <w:p w:rsidR="005934B4" w:rsidRPr="005934B4" w:rsidRDefault="005934B4" w:rsidP="005934B4">
      <w:pPr>
        <w:spacing w:before="100" w:beforeAutospacing="1" w:after="100" w:afterAutospacing="1" w:line="360" w:lineRule="auto"/>
        <w:jc w:val="both"/>
        <w:rPr>
          <w:rFonts w:ascii="Arial" w:hAnsi="Arial" w:cs="Arial"/>
        </w:rPr>
      </w:pPr>
      <w:r>
        <w:rPr>
          <w:rFonts w:ascii="Arial" w:hAnsi="Arial" w:cs="Arial"/>
        </w:rPr>
        <w:t xml:space="preserve">En el </w:t>
      </w:r>
      <w:r w:rsidRPr="00B63989">
        <w:rPr>
          <w:rFonts w:ascii="Arial" w:hAnsi="Arial" w:cs="Arial"/>
          <w:b/>
        </w:rPr>
        <w:t>Orden de los constituyentes en la oración</w:t>
      </w:r>
      <w:r w:rsidRPr="00B63989">
        <w:rPr>
          <w:rFonts w:ascii="Arial" w:hAnsi="Arial" w:cs="Arial"/>
        </w:rPr>
        <w:t>,</w:t>
      </w:r>
      <w:r w:rsidRPr="00B63989">
        <w:rPr>
          <w:rFonts w:ascii="Arial" w:hAnsi="Arial" w:cs="Arial"/>
          <w:color w:val="000000"/>
          <w:lang w:eastAsia="es-VE"/>
        </w:rPr>
        <w:t xml:space="preserve">  la </w:t>
      </w:r>
      <w:r w:rsidR="00566562">
        <w:rPr>
          <w:rFonts w:ascii="Arial" w:hAnsi="Arial" w:cs="Arial"/>
          <w:color w:val="000000"/>
          <w:lang w:eastAsia="es-VE"/>
        </w:rPr>
        <w:t>se ubica</w:t>
      </w:r>
      <w:r w:rsidRPr="00B63989">
        <w:rPr>
          <w:rFonts w:ascii="Arial" w:hAnsi="Arial" w:cs="Arial"/>
          <w:color w:val="000000"/>
          <w:lang w:eastAsia="es-VE"/>
        </w:rPr>
        <w:t xml:space="preserve"> a la mayoría de  las universidades en la escala  </w:t>
      </w:r>
      <w:r w:rsidRPr="00B63989">
        <w:rPr>
          <w:rFonts w:ascii="Arial" w:hAnsi="Arial" w:cs="Arial"/>
          <w:b/>
          <w:color w:val="000000"/>
          <w:lang w:eastAsia="es-VE"/>
        </w:rPr>
        <w:t>Bien</w:t>
      </w:r>
      <w:r w:rsidRPr="00B63989">
        <w:rPr>
          <w:rFonts w:ascii="Arial" w:hAnsi="Arial" w:cs="Arial"/>
          <w:color w:val="000000"/>
          <w:lang w:eastAsia="es-VE"/>
        </w:rPr>
        <w:t>, de allí que los  resultados son los siguientes:   1PEV</w:t>
      </w:r>
      <w:r w:rsidRPr="00B63989">
        <w:rPr>
          <w:rFonts w:ascii="Arial" w:hAnsi="Arial" w:cs="Arial"/>
        </w:rPr>
        <w:t xml:space="preserve">, 70%, </w:t>
      </w:r>
      <w:r w:rsidRPr="00B63989">
        <w:rPr>
          <w:rFonts w:ascii="Arial" w:hAnsi="Arial" w:cs="Arial"/>
          <w:color w:val="000000"/>
          <w:lang w:eastAsia="es-VE"/>
        </w:rPr>
        <w:t>2ABV, 95%, 3UCE, 87%, 4CHE, 83%, 6AEE, 92%, 4PUE, 93%, 8EVC, 93%.  Asimismo, es importante   señalar  que, para este mismo rasgo,   la universidad 7HVP,</w:t>
      </w:r>
      <w:r>
        <w:rPr>
          <w:rFonts w:ascii="Arial" w:hAnsi="Arial" w:cs="Arial"/>
          <w:color w:val="000000"/>
          <w:lang w:eastAsia="es-VE"/>
        </w:rPr>
        <w:t xml:space="preserve"> 55%, </w:t>
      </w:r>
      <w:r w:rsidRPr="00B63989">
        <w:rPr>
          <w:rFonts w:ascii="Arial" w:hAnsi="Arial" w:cs="Arial"/>
          <w:color w:val="000000"/>
          <w:lang w:eastAsia="es-VE"/>
        </w:rPr>
        <w:t xml:space="preserve"> fue la única </w:t>
      </w:r>
      <w:r>
        <w:rPr>
          <w:rFonts w:ascii="Arial" w:hAnsi="Arial" w:cs="Arial"/>
          <w:color w:val="000000"/>
          <w:lang w:eastAsia="es-VE"/>
        </w:rPr>
        <w:t>c</w:t>
      </w:r>
      <w:r w:rsidRPr="00B63989">
        <w:rPr>
          <w:rFonts w:ascii="Arial" w:hAnsi="Arial" w:cs="Arial"/>
          <w:color w:val="000000"/>
          <w:lang w:eastAsia="es-VE"/>
        </w:rPr>
        <w:t>alificad</w:t>
      </w:r>
      <w:r>
        <w:rPr>
          <w:rFonts w:ascii="Arial" w:hAnsi="Arial" w:cs="Arial"/>
          <w:color w:val="000000"/>
          <w:lang w:eastAsia="es-VE"/>
        </w:rPr>
        <w:t>a</w:t>
      </w:r>
      <w:r w:rsidRPr="00B63989">
        <w:rPr>
          <w:rFonts w:ascii="Arial" w:hAnsi="Arial" w:cs="Arial"/>
          <w:color w:val="000000"/>
          <w:lang w:eastAsia="es-VE"/>
        </w:rPr>
        <w:t xml:space="preserve"> de </w:t>
      </w:r>
      <w:r w:rsidRPr="00B63989">
        <w:rPr>
          <w:rFonts w:ascii="Arial" w:hAnsi="Arial" w:cs="Arial"/>
          <w:b/>
          <w:i/>
          <w:color w:val="000000"/>
          <w:lang w:eastAsia="es-VE"/>
        </w:rPr>
        <w:t>Regular</w:t>
      </w:r>
      <w:r w:rsidRPr="00B63989">
        <w:rPr>
          <w:rFonts w:ascii="Arial" w:hAnsi="Arial" w:cs="Arial"/>
          <w:b/>
          <w:color w:val="000000"/>
          <w:lang w:eastAsia="es-VE"/>
        </w:rPr>
        <w:t>.</w:t>
      </w:r>
    </w:p>
    <w:p w:rsidR="005934B4" w:rsidRPr="00833400" w:rsidRDefault="00566562" w:rsidP="005934B4">
      <w:pPr>
        <w:spacing w:before="100" w:beforeAutospacing="1" w:after="100" w:afterAutospacing="1" w:line="360" w:lineRule="auto"/>
        <w:jc w:val="both"/>
        <w:rPr>
          <w:rFonts w:ascii="Arial" w:hAnsi="Arial" w:cs="Arial"/>
        </w:rPr>
      </w:pPr>
      <w:r>
        <w:rPr>
          <w:rFonts w:ascii="Arial" w:hAnsi="Arial" w:cs="Arial"/>
          <w:color w:val="000000"/>
          <w:lang w:eastAsia="es-VE"/>
        </w:rPr>
        <w:lastRenderedPageBreak/>
        <w:t>E</w:t>
      </w:r>
      <w:r w:rsidR="005934B4">
        <w:rPr>
          <w:rFonts w:ascii="Arial" w:hAnsi="Arial" w:cs="Arial"/>
          <w:color w:val="000000"/>
          <w:lang w:eastAsia="es-VE"/>
        </w:rPr>
        <w:t xml:space="preserve">s relevante señalar que  </w:t>
      </w:r>
      <w:r w:rsidR="005934B4">
        <w:rPr>
          <w:rFonts w:ascii="Arial" w:hAnsi="Arial" w:cs="Arial"/>
        </w:rPr>
        <w:t>“t</w:t>
      </w:r>
      <w:r w:rsidR="005934B4" w:rsidRPr="00833400">
        <w:rPr>
          <w:rFonts w:ascii="Arial" w:hAnsi="Arial" w:cs="Arial"/>
        </w:rPr>
        <w:t>odos los sistemas lingüísticos disponen, en mayor o menor grado, de ciertas normas obligatorias para establecer el orden en que hayan de aparecer las palabras en el esquema sintagmático, aumentando o disminuyendo, al mismo tiempo, la libertad de éstas en cuanto a su colocación en relación directa con el número de varia</w:t>
      </w:r>
      <w:r w:rsidR="000B6DFC">
        <w:rPr>
          <w:rFonts w:ascii="Arial" w:hAnsi="Arial" w:cs="Arial"/>
        </w:rPr>
        <w:t xml:space="preserve">ciones morfológicas que posean” </w:t>
      </w:r>
      <w:sdt>
        <w:sdtPr>
          <w:rPr>
            <w:rFonts w:ascii="Arial" w:hAnsi="Arial" w:cs="Arial"/>
          </w:rPr>
          <w:id w:val="-809329463"/>
          <w:citation/>
        </w:sdtPr>
        <w:sdtEndPr/>
        <w:sdtContent>
          <w:r w:rsidR="000B6DFC">
            <w:rPr>
              <w:rFonts w:ascii="Arial" w:hAnsi="Arial" w:cs="Arial"/>
            </w:rPr>
            <w:fldChar w:fldCharType="begin"/>
          </w:r>
          <w:r w:rsidR="000B6DFC">
            <w:rPr>
              <w:rFonts w:ascii="Arial" w:hAnsi="Arial" w:cs="Arial"/>
              <w:lang w:val="es-EC"/>
            </w:rPr>
            <w:instrText xml:space="preserve">CITATION Her05 \p 163 \l 12298 </w:instrText>
          </w:r>
          <w:r w:rsidR="000B6DFC">
            <w:rPr>
              <w:rFonts w:ascii="Arial" w:hAnsi="Arial" w:cs="Arial"/>
            </w:rPr>
            <w:fldChar w:fldCharType="separate"/>
          </w:r>
          <w:r w:rsidR="000B6DFC" w:rsidRPr="000B6DFC">
            <w:rPr>
              <w:rFonts w:ascii="Arial" w:hAnsi="Arial" w:cs="Arial"/>
              <w:noProof/>
              <w:lang w:val="es-EC"/>
            </w:rPr>
            <w:t>(Hernando, 2005, pág. 163)</w:t>
          </w:r>
          <w:r w:rsidR="000B6DFC">
            <w:rPr>
              <w:rFonts w:ascii="Arial" w:hAnsi="Arial" w:cs="Arial"/>
            </w:rPr>
            <w:fldChar w:fldCharType="end"/>
          </w:r>
        </w:sdtContent>
      </w:sdt>
      <w:r w:rsidR="000B6DFC">
        <w:rPr>
          <w:rFonts w:ascii="Arial" w:hAnsi="Arial" w:cs="Arial"/>
        </w:rPr>
        <w:t>.</w:t>
      </w:r>
    </w:p>
    <w:p w:rsidR="001D1D06" w:rsidRDefault="001D1D06" w:rsidP="00E43BF5">
      <w:pPr>
        <w:spacing w:before="100" w:beforeAutospacing="1" w:after="100" w:afterAutospacing="1"/>
        <w:rPr>
          <w:rFonts w:ascii="Helvetica" w:eastAsiaTheme="minorHAnsi" w:hAnsi="Helvetica" w:cs="Helvetica"/>
          <w:sz w:val="23"/>
          <w:szCs w:val="23"/>
          <w:lang w:eastAsia="en-US"/>
        </w:rPr>
      </w:pPr>
      <w:r w:rsidRPr="00AE778F">
        <w:rPr>
          <w:rFonts w:ascii="Helvetica" w:eastAsiaTheme="minorHAnsi" w:hAnsi="Helvetica" w:cs="Helvetica"/>
          <w:noProof/>
          <w:sz w:val="23"/>
          <w:szCs w:val="23"/>
          <w:lang w:val="es-EC" w:eastAsia="es-EC"/>
        </w:rPr>
        <w:drawing>
          <wp:inline distT="0" distB="0" distL="0" distR="0" wp14:anchorId="2B99B027" wp14:editId="42078BE7">
            <wp:extent cx="5432604" cy="1328468"/>
            <wp:effectExtent l="0" t="0" r="0"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16877" cy="1349076"/>
                    </a:xfrm>
                    <a:prstGeom prst="rect">
                      <a:avLst/>
                    </a:prstGeom>
                  </pic:spPr>
                </pic:pic>
              </a:graphicData>
            </a:graphic>
          </wp:inline>
        </w:drawing>
      </w:r>
    </w:p>
    <w:p w:rsidR="005934B4" w:rsidRDefault="001D1D06" w:rsidP="00E43BF5">
      <w:pPr>
        <w:spacing w:before="100" w:beforeAutospacing="1" w:after="100" w:afterAutospacing="1" w:line="360" w:lineRule="auto"/>
        <w:jc w:val="both"/>
        <w:rPr>
          <w:rFonts w:ascii="Arial" w:hAnsi="Arial" w:cs="Arial"/>
        </w:rPr>
      </w:pPr>
      <w:r w:rsidRPr="00246397">
        <w:rPr>
          <w:rFonts w:ascii="Arial" w:hAnsi="Arial" w:cs="Arial"/>
          <w:b/>
        </w:rPr>
        <w:t>Gráfi</w:t>
      </w:r>
      <w:r w:rsidRPr="00400B22">
        <w:rPr>
          <w:rFonts w:ascii="Arial" w:hAnsi="Arial" w:cs="Arial"/>
          <w:b/>
        </w:rPr>
        <w:t>co</w:t>
      </w:r>
      <w:r w:rsidR="00246397" w:rsidRPr="00400B22">
        <w:rPr>
          <w:rFonts w:ascii="Arial" w:hAnsi="Arial" w:cs="Arial"/>
          <w:b/>
        </w:rPr>
        <w:t xml:space="preserve"> 5</w:t>
      </w:r>
      <w:r w:rsidRPr="00400B22">
        <w:rPr>
          <w:rFonts w:ascii="Arial" w:hAnsi="Arial" w:cs="Arial"/>
        </w:rPr>
        <w:t>: Orden de los constituyentes en la oración</w:t>
      </w:r>
    </w:p>
    <w:p w:rsidR="001D1D06" w:rsidRDefault="00400B22" w:rsidP="005934B4">
      <w:pPr>
        <w:spacing w:before="100" w:beforeAutospacing="1" w:after="100" w:afterAutospacing="1" w:line="360" w:lineRule="auto"/>
        <w:jc w:val="both"/>
        <w:rPr>
          <w:rFonts w:ascii="Arial" w:hAnsi="Arial" w:cs="Arial"/>
        </w:rPr>
      </w:pPr>
      <w:r>
        <w:rPr>
          <w:rFonts w:ascii="Arial" w:hAnsi="Arial" w:cs="Arial"/>
        </w:rPr>
        <w:t>Nótese que los resultaron más deficitarios los indicadores relacionados con el uso de signos de puntuación, el uso de conectores y la utilización de elipsis En tanto, l</w:t>
      </w:r>
      <w:r w:rsidR="002E5763" w:rsidRPr="00400B22">
        <w:rPr>
          <w:rFonts w:ascii="Arial" w:hAnsi="Arial" w:cs="Arial"/>
        </w:rPr>
        <w:t>os resultados descritos</w:t>
      </w:r>
      <w:r w:rsidR="005934B4">
        <w:rPr>
          <w:rFonts w:ascii="Arial" w:hAnsi="Arial" w:cs="Arial"/>
        </w:rPr>
        <w:t xml:space="preserve"> </w:t>
      </w:r>
      <w:r w:rsidR="002E5763">
        <w:rPr>
          <w:rFonts w:ascii="Arial" w:hAnsi="Arial" w:cs="Arial"/>
        </w:rPr>
        <w:t>en</w:t>
      </w:r>
      <w:r w:rsidR="005934B4">
        <w:rPr>
          <w:rFonts w:ascii="Arial" w:hAnsi="Arial" w:cs="Arial"/>
        </w:rPr>
        <w:t xml:space="preserve"> e</w:t>
      </w:r>
      <w:r w:rsidR="005934B4" w:rsidRPr="005934B4">
        <w:rPr>
          <w:rFonts w:ascii="Arial" w:hAnsi="Arial" w:cs="Arial"/>
        </w:rPr>
        <w:t xml:space="preserve">l análisis de la dimensión sintáctica </w:t>
      </w:r>
      <w:r w:rsidR="005934B4">
        <w:rPr>
          <w:rFonts w:ascii="Arial" w:hAnsi="Arial" w:cs="Arial"/>
        </w:rPr>
        <w:t>permite</w:t>
      </w:r>
      <w:r>
        <w:rPr>
          <w:rFonts w:ascii="Arial" w:hAnsi="Arial" w:cs="Arial"/>
        </w:rPr>
        <w:t>n</w:t>
      </w:r>
      <w:r w:rsidR="005934B4">
        <w:rPr>
          <w:rFonts w:ascii="Arial" w:hAnsi="Arial" w:cs="Arial"/>
        </w:rPr>
        <w:t xml:space="preserve"> ubicar </w:t>
      </w:r>
      <w:r w:rsidR="002E5763">
        <w:rPr>
          <w:rFonts w:ascii="Arial" w:hAnsi="Arial" w:cs="Arial"/>
        </w:rPr>
        <w:t xml:space="preserve">los países </w:t>
      </w:r>
      <w:r w:rsidR="005934B4">
        <w:rPr>
          <w:rFonts w:ascii="Arial" w:hAnsi="Arial" w:cs="Arial"/>
        </w:rPr>
        <w:t xml:space="preserve">en el siguiente orden de más a menor dificultad: Venezuela, Perú, Ecuador y Cuba. </w:t>
      </w:r>
      <w:r w:rsidR="002B69C0">
        <w:rPr>
          <w:rFonts w:ascii="Arial" w:hAnsi="Arial" w:cs="Arial"/>
        </w:rPr>
        <w:t xml:space="preserve">Dicha ubicación </w:t>
      </w:r>
      <w:r w:rsidR="002E5763">
        <w:rPr>
          <w:rFonts w:ascii="Arial" w:hAnsi="Arial" w:cs="Arial"/>
        </w:rPr>
        <w:t xml:space="preserve">no es definitiva aún, pues la comparación </w:t>
      </w:r>
      <w:r w:rsidR="00CC12A3">
        <w:rPr>
          <w:rFonts w:ascii="Arial" w:hAnsi="Arial" w:cs="Arial"/>
        </w:rPr>
        <w:t xml:space="preserve">pretendida </w:t>
      </w:r>
      <w:r>
        <w:rPr>
          <w:rFonts w:ascii="Arial" w:hAnsi="Arial" w:cs="Arial"/>
        </w:rPr>
        <w:t>en el Proyecto de</w:t>
      </w:r>
      <w:r w:rsidR="00CC12A3">
        <w:rPr>
          <w:rFonts w:ascii="Arial" w:hAnsi="Arial" w:cs="Arial"/>
        </w:rPr>
        <w:t xml:space="preserve"> investigación tiene en cue</w:t>
      </w:r>
      <w:r w:rsidR="002E5763">
        <w:rPr>
          <w:rFonts w:ascii="Arial" w:hAnsi="Arial" w:cs="Arial"/>
        </w:rPr>
        <w:t>nta además</w:t>
      </w:r>
      <w:r>
        <w:rPr>
          <w:rFonts w:ascii="Arial" w:hAnsi="Arial" w:cs="Arial"/>
        </w:rPr>
        <w:t>,</w:t>
      </w:r>
      <w:r w:rsidR="002E5763">
        <w:rPr>
          <w:rFonts w:ascii="Arial" w:hAnsi="Arial" w:cs="Arial"/>
        </w:rPr>
        <w:t xml:space="preserve"> la dimensión semántica y pragmática.</w:t>
      </w:r>
      <w:r w:rsidR="00CC12A3">
        <w:rPr>
          <w:rFonts w:ascii="Arial" w:hAnsi="Arial" w:cs="Arial"/>
        </w:rPr>
        <w:t xml:space="preserve"> </w:t>
      </w:r>
    </w:p>
    <w:p w:rsidR="00203937" w:rsidRDefault="00203937" w:rsidP="00E36C9C">
      <w:pPr>
        <w:spacing w:line="360" w:lineRule="auto"/>
        <w:jc w:val="both"/>
        <w:rPr>
          <w:rFonts w:ascii="Arial" w:hAnsi="Arial" w:cs="Arial"/>
        </w:rPr>
      </w:pPr>
      <w:r>
        <w:rPr>
          <w:rFonts w:ascii="Arial" w:hAnsi="Arial" w:cs="Arial"/>
        </w:rPr>
        <w:t xml:space="preserve">Es </w:t>
      </w:r>
      <w:r w:rsidR="00E36C9C" w:rsidRPr="00E36C9C">
        <w:rPr>
          <w:rFonts w:ascii="Arial" w:hAnsi="Arial" w:cs="Arial"/>
        </w:rPr>
        <w:t xml:space="preserve">pertinente </w:t>
      </w:r>
      <w:r>
        <w:rPr>
          <w:rFonts w:ascii="Arial" w:hAnsi="Arial" w:cs="Arial"/>
        </w:rPr>
        <w:t>señalar</w:t>
      </w:r>
      <w:r w:rsidR="00E36C9C" w:rsidRPr="00E36C9C">
        <w:rPr>
          <w:rFonts w:ascii="Arial" w:hAnsi="Arial" w:cs="Arial"/>
        </w:rPr>
        <w:t xml:space="preserve"> que los datos reportados en este estudio encuentran correspondencia con los resultados obtenidos por otros investigadores quienes también abordaron la producción escrita. </w:t>
      </w:r>
      <w:proofErr w:type="spellStart"/>
      <w:r w:rsidR="00E36C9C" w:rsidRPr="00E36C9C">
        <w:rPr>
          <w:rFonts w:ascii="Arial" w:hAnsi="Arial" w:cs="Arial"/>
        </w:rPr>
        <w:t>Carlino</w:t>
      </w:r>
      <w:proofErr w:type="spellEnd"/>
      <w:r w:rsidR="00E36C9C" w:rsidRPr="00E36C9C">
        <w:rPr>
          <w:rFonts w:ascii="Arial" w:hAnsi="Arial" w:cs="Arial"/>
        </w:rPr>
        <w:t xml:space="preserve"> (200</w:t>
      </w:r>
      <w:r w:rsidR="00601242">
        <w:rPr>
          <w:rFonts w:ascii="Arial" w:hAnsi="Arial" w:cs="Arial"/>
        </w:rPr>
        <w:t>5</w:t>
      </w:r>
      <w:r w:rsidR="00E36C9C" w:rsidRPr="00E36C9C">
        <w:rPr>
          <w:rFonts w:ascii="Arial" w:hAnsi="Arial" w:cs="Arial"/>
        </w:rPr>
        <w:t>) determinó c</w:t>
      </w:r>
      <w:r>
        <w:rPr>
          <w:rFonts w:ascii="Arial" w:hAnsi="Arial" w:cs="Arial"/>
        </w:rPr>
        <w:t>ó</w:t>
      </w:r>
      <w:r w:rsidR="00E36C9C" w:rsidRPr="00E36C9C">
        <w:rPr>
          <w:rFonts w:ascii="Arial" w:hAnsi="Arial" w:cs="Arial"/>
        </w:rPr>
        <w:t xml:space="preserve">mo una de las dificultades </w:t>
      </w:r>
      <w:r w:rsidR="00566562" w:rsidRPr="00E36C9C">
        <w:rPr>
          <w:rFonts w:ascii="Arial" w:hAnsi="Arial" w:cs="Arial"/>
        </w:rPr>
        <w:t>identificadas</w:t>
      </w:r>
      <w:r w:rsidR="00E36C9C" w:rsidRPr="00E36C9C">
        <w:rPr>
          <w:rFonts w:ascii="Arial" w:hAnsi="Arial" w:cs="Arial"/>
        </w:rPr>
        <w:t xml:space="preserve"> en su estudio es que los estudiantes solo revisan la superficie del texto: palabras y frases, </w:t>
      </w:r>
      <w:r w:rsidR="00E36C9C" w:rsidRPr="00A0521E">
        <w:rPr>
          <w:rFonts w:ascii="Arial" w:hAnsi="Arial" w:cs="Arial"/>
        </w:rPr>
        <w:t xml:space="preserve">de esta manera descuidan el texto en su conjunto. </w:t>
      </w:r>
    </w:p>
    <w:p w:rsidR="00E36C9C" w:rsidRPr="00E36C9C" w:rsidRDefault="00E36C9C" w:rsidP="00E36C9C">
      <w:pPr>
        <w:spacing w:line="360" w:lineRule="auto"/>
        <w:jc w:val="both"/>
        <w:rPr>
          <w:rFonts w:ascii="Arial" w:hAnsi="Arial" w:cs="Arial"/>
        </w:rPr>
      </w:pPr>
      <w:r w:rsidRPr="00A0521E">
        <w:rPr>
          <w:rFonts w:ascii="Arial" w:hAnsi="Arial" w:cs="Arial"/>
        </w:rPr>
        <w:t>Gordillo</w:t>
      </w:r>
      <w:r w:rsidR="00A0521E" w:rsidRPr="00A0521E">
        <w:rPr>
          <w:rFonts w:ascii="Arial" w:hAnsi="Arial" w:cs="Arial"/>
        </w:rPr>
        <w:t xml:space="preserve"> y Lepe</w:t>
      </w:r>
      <w:r w:rsidRPr="00A0521E">
        <w:rPr>
          <w:rFonts w:ascii="Arial" w:hAnsi="Arial" w:cs="Arial"/>
        </w:rPr>
        <w:t xml:space="preserve"> (2011) plantean</w:t>
      </w:r>
      <w:r w:rsidRPr="00E36C9C">
        <w:rPr>
          <w:rFonts w:ascii="Arial" w:hAnsi="Arial" w:cs="Arial"/>
        </w:rPr>
        <w:t xml:space="preserve"> que la escritura se ha trabajado como contenido y como una habilidad que produce conocimiento lo que ha dado como resultado un vacío de sentido. Por su parte </w:t>
      </w:r>
      <w:r w:rsidR="0016742D" w:rsidRPr="0016742D">
        <w:rPr>
          <w:rFonts w:ascii="Arial" w:hAnsi="Arial" w:cs="Arial"/>
        </w:rPr>
        <w:t xml:space="preserve">Serrano y </w:t>
      </w:r>
      <w:r w:rsidR="008714C6" w:rsidRPr="0016742D">
        <w:rPr>
          <w:rFonts w:ascii="Arial" w:hAnsi="Arial" w:cs="Arial"/>
        </w:rPr>
        <w:t>Mostace</w:t>
      </w:r>
      <w:r w:rsidRPr="0016742D">
        <w:rPr>
          <w:rFonts w:ascii="Arial" w:hAnsi="Arial" w:cs="Arial"/>
        </w:rPr>
        <w:t>ro (2014)</w:t>
      </w:r>
      <w:r w:rsidRPr="00E36C9C">
        <w:rPr>
          <w:rFonts w:ascii="Arial" w:hAnsi="Arial" w:cs="Arial"/>
        </w:rPr>
        <w:t xml:space="preserve"> reporta</w:t>
      </w:r>
      <w:r w:rsidR="0016742D">
        <w:rPr>
          <w:rFonts w:ascii="Arial" w:hAnsi="Arial" w:cs="Arial"/>
        </w:rPr>
        <w:t>n</w:t>
      </w:r>
      <w:r w:rsidRPr="00E36C9C">
        <w:rPr>
          <w:rFonts w:ascii="Arial" w:hAnsi="Arial" w:cs="Arial"/>
        </w:rPr>
        <w:t xml:space="preserve"> que en investigaciones realizadas en Inglaterra, Estados</w:t>
      </w:r>
      <w:r w:rsidR="00203937">
        <w:rPr>
          <w:rFonts w:ascii="Arial" w:hAnsi="Arial" w:cs="Arial"/>
        </w:rPr>
        <w:t xml:space="preserve"> Unidos, Argentina y Venezuela</w:t>
      </w:r>
      <w:r w:rsidRPr="00E36C9C">
        <w:rPr>
          <w:rFonts w:ascii="Arial" w:hAnsi="Arial" w:cs="Arial"/>
        </w:rPr>
        <w:t xml:space="preserve"> se presentan variados problemas tales como: la escritura solo sirve para informar y es por encargo, aunque el 44% del tiempo se destina a la escritura solo el 3% sobrepasa el tamaño de una oración, no se enseña a escribir lo que tiene que escribir el alumno, no se enseña a escribir para pensar y aprender y se enseña a escribir en soledad.</w:t>
      </w:r>
      <w:r w:rsidR="008714C6">
        <w:rPr>
          <w:rFonts w:ascii="Arial" w:hAnsi="Arial" w:cs="Arial"/>
        </w:rPr>
        <w:t xml:space="preserve"> </w:t>
      </w:r>
    </w:p>
    <w:p w:rsidR="001D1D06" w:rsidRDefault="002E5763" w:rsidP="005934B4">
      <w:pPr>
        <w:spacing w:before="100" w:beforeAutospacing="1" w:after="100" w:afterAutospacing="1" w:line="360" w:lineRule="auto"/>
        <w:jc w:val="both"/>
        <w:rPr>
          <w:rFonts w:ascii="Arial" w:hAnsi="Arial" w:cs="Arial"/>
        </w:rPr>
      </w:pPr>
      <w:r>
        <w:rPr>
          <w:rFonts w:ascii="Arial" w:hAnsi="Arial" w:cs="Arial"/>
        </w:rPr>
        <w:lastRenderedPageBreak/>
        <w:t xml:space="preserve">Por su parte </w:t>
      </w:r>
      <w:r w:rsidR="00F943E0">
        <w:rPr>
          <w:rFonts w:ascii="Arial" w:hAnsi="Arial" w:cs="Arial"/>
        </w:rPr>
        <w:t>la realización d</w:t>
      </w:r>
      <w:r>
        <w:rPr>
          <w:rFonts w:ascii="Arial" w:hAnsi="Arial" w:cs="Arial"/>
        </w:rPr>
        <w:t xml:space="preserve">el </w:t>
      </w:r>
      <w:proofErr w:type="spellStart"/>
      <w:r w:rsidR="00F943E0" w:rsidRPr="00B27A5D">
        <w:rPr>
          <w:rFonts w:ascii="Arial" w:hAnsi="Arial" w:cs="Arial"/>
          <w:shd w:val="clear" w:color="auto" w:fill="FFFFFF"/>
        </w:rPr>
        <w:t>focus</w:t>
      </w:r>
      <w:proofErr w:type="spellEnd"/>
      <w:r w:rsidR="00F943E0" w:rsidRPr="00B27A5D">
        <w:rPr>
          <w:rFonts w:ascii="Arial" w:hAnsi="Arial" w:cs="Arial"/>
          <w:shd w:val="clear" w:color="auto" w:fill="FFFFFF"/>
        </w:rPr>
        <w:t xml:space="preserve"> </w:t>
      </w:r>
      <w:proofErr w:type="spellStart"/>
      <w:r w:rsidR="00F943E0" w:rsidRPr="00B27A5D">
        <w:rPr>
          <w:rFonts w:ascii="Arial" w:hAnsi="Arial" w:cs="Arial"/>
          <w:shd w:val="clear" w:color="auto" w:fill="FFFFFF"/>
        </w:rPr>
        <w:t>group</w:t>
      </w:r>
      <w:proofErr w:type="spellEnd"/>
      <w:r w:rsidR="00F943E0" w:rsidRPr="00B27A5D">
        <w:rPr>
          <w:rFonts w:ascii="Arial" w:hAnsi="Arial" w:cs="Arial"/>
          <w:shd w:val="clear" w:color="auto" w:fill="FFFFFF"/>
        </w:rPr>
        <w:t xml:space="preserve"> </w:t>
      </w:r>
      <w:r w:rsidR="00F943E0">
        <w:rPr>
          <w:rFonts w:ascii="Arial" w:hAnsi="Arial" w:cs="Arial"/>
        </w:rPr>
        <w:t xml:space="preserve">con </w:t>
      </w:r>
      <w:r w:rsidR="00F943E0" w:rsidRPr="00B27A5D">
        <w:rPr>
          <w:rFonts w:ascii="Arial" w:hAnsi="Arial" w:cs="Arial"/>
        </w:rPr>
        <w:t>profesores de Venezuela y Ecuador</w:t>
      </w:r>
      <w:r w:rsidR="00F943E0">
        <w:rPr>
          <w:rFonts w:ascii="Arial" w:hAnsi="Arial" w:cs="Arial"/>
        </w:rPr>
        <w:t xml:space="preserve"> (hasta el momento 180), anticipan los siguientes resultados:</w:t>
      </w:r>
    </w:p>
    <w:p w:rsidR="00F943E0" w:rsidRDefault="00F943E0" w:rsidP="00F943E0">
      <w:pPr>
        <w:pStyle w:val="Prrafodelista"/>
        <w:numPr>
          <w:ilvl w:val="0"/>
          <w:numId w:val="8"/>
        </w:numPr>
        <w:spacing w:before="100" w:beforeAutospacing="1" w:after="100" w:afterAutospacing="1" w:line="360" w:lineRule="auto"/>
        <w:jc w:val="both"/>
        <w:rPr>
          <w:rFonts w:ascii="Arial" w:hAnsi="Arial" w:cs="Arial"/>
        </w:rPr>
      </w:pPr>
      <w:r>
        <w:rPr>
          <w:rFonts w:ascii="Arial" w:hAnsi="Arial" w:cs="Arial"/>
        </w:rPr>
        <w:t>El proceso de escritura no obedece a una planeación didáctica</w:t>
      </w:r>
      <w:r w:rsidR="00812117">
        <w:rPr>
          <w:rFonts w:ascii="Arial" w:hAnsi="Arial" w:cs="Arial"/>
        </w:rPr>
        <w:t xml:space="preserve"> intencionalmente estructurada.</w:t>
      </w:r>
      <w:r>
        <w:rPr>
          <w:rFonts w:ascii="Arial" w:hAnsi="Arial" w:cs="Arial"/>
        </w:rPr>
        <w:t xml:space="preserve">  </w:t>
      </w:r>
    </w:p>
    <w:p w:rsidR="00812117" w:rsidRDefault="00812117" w:rsidP="00F943E0">
      <w:pPr>
        <w:pStyle w:val="Prrafodelista"/>
        <w:numPr>
          <w:ilvl w:val="0"/>
          <w:numId w:val="8"/>
        </w:numPr>
        <w:spacing w:before="100" w:beforeAutospacing="1" w:after="100" w:afterAutospacing="1" w:line="360" w:lineRule="auto"/>
        <w:jc w:val="both"/>
        <w:rPr>
          <w:rFonts w:ascii="Arial" w:hAnsi="Arial" w:cs="Arial"/>
        </w:rPr>
      </w:pPr>
      <w:r>
        <w:rPr>
          <w:rFonts w:ascii="Arial" w:hAnsi="Arial" w:cs="Arial"/>
        </w:rPr>
        <w:t>La escritura se identifica mayoritariamente con el resultado final de la solución a las tareas de las asignaturas.</w:t>
      </w:r>
    </w:p>
    <w:p w:rsidR="00812117" w:rsidRDefault="00812117" w:rsidP="00F943E0">
      <w:pPr>
        <w:pStyle w:val="Prrafodelista"/>
        <w:numPr>
          <w:ilvl w:val="0"/>
          <w:numId w:val="8"/>
        </w:numPr>
        <w:spacing w:before="100" w:beforeAutospacing="1" w:after="100" w:afterAutospacing="1" w:line="360" w:lineRule="auto"/>
        <w:jc w:val="both"/>
        <w:rPr>
          <w:rFonts w:ascii="Arial" w:hAnsi="Arial" w:cs="Arial"/>
        </w:rPr>
      </w:pPr>
      <w:r>
        <w:rPr>
          <w:rFonts w:ascii="Arial" w:hAnsi="Arial" w:cs="Arial"/>
        </w:rPr>
        <w:t>El énfasis fundamental está relacionado con la intención y el contexto</w:t>
      </w:r>
      <w:r w:rsidR="00203937">
        <w:rPr>
          <w:rFonts w:ascii="Arial" w:hAnsi="Arial" w:cs="Arial"/>
        </w:rPr>
        <w:t>, lo que relega el tratamiento de la dimensión sintáctica</w:t>
      </w:r>
      <w:r>
        <w:rPr>
          <w:rFonts w:ascii="Arial" w:hAnsi="Arial" w:cs="Arial"/>
        </w:rPr>
        <w:t>.</w:t>
      </w:r>
    </w:p>
    <w:p w:rsidR="001D1D06" w:rsidRDefault="00812117" w:rsidP="00246397">
      <w:pPr>
        <w:pStyle w:val="Prrafodelista"/>
        <w:numPr>
          <w:ilvl w:val="0"/>
          <w:numId w:val="8"/>
        </w:numPr>
        <w:spacing w:before="100" w:beforeAutospacing="1" w:after="100" w:afterAutospacing="1" w:line="360" w:lineRule="auto"/>
        <w:jc w:val="both"/>
        <w:rPr>
          <w:rFonts w:ascii="Arial" w:hAnsi="Arial" w:cs="Arial"/>
        </w:rPr>
      </w:pPr>
      <w:r w:rsidRPr="00D67072">
        <w:rPr>
          <w:rFonts w:ascii="Arial" w:hAnsi="Arial" w:cs="Arial"/>
        </w:rPr>
        <w:t>No se destina tiempo a la explicación de los recursos de cohesión, ni a su revisión en clases; solo en ocasiones en las de lengua.</w:t>
      </w:r>
    </w:p>
    <w:p w:rsidR="00D67072" w:rsidRDefault="00D67072" w:rsidP="00246397">
      <w:pPr>
        <w:pStyle w:val="Prrafodelista"/>
        <w:numPr>
          <w:ilvl w:val="0"/>
          <w:numId w:val="8"/>
        </w:numPr>
        <w:spacing w:before="100" w:beforeAutospacing="1" w:after="100" w:afterAutospacing="1" w:line="360" w:lineRule="auto"/>
        <w:jc w:val="both"/>
        <w:rPr>
          <w:rFonts w:ascii="Arial" w:hAnsi="Arial" w:cs="Arial"/>
        </w:rPr>
      </w:pPr>
      <w:r>
        <w:rPr>
          <w:rFonts w:ascii="Arial" w:hAnsi="Arial" w:cs="Arial"/>
        </w:rPr>
        <w:t>No forma parte de la actuación docente la valoración del proceso de escritura, por tanto</w:t>
      </w:r>
      <w:r w:rsidR="00DE796F">
        <w:rPr>
          <w:rFonts w:ascii="Arial" w:hAnsi="Arial" w:cs="Arial"/>
        </w:rPr>
        <w:t>,</w:t>
      </w:r>
      <w:r>
        <w:rPr>
          <w:rFonts w:ascii="Arial" w:hAnsi="Arial" w:cs="Arial"/>
        </w:rPr>
        <w:t xml:space="preserve"> no se evalúa ni se rediseña en función de perfeccionarlo. </w:t>
      </w:r>
    </w:p>
    <w:p w:rsidR="00D67072" w:rsidRDefault="00DE796F" w:rsidP="00246397">
      <w:pPr>
        <w:pStyle w:val="Prrafodelista"/>
        <w:numPr>
          <w:ilvl w:val="0"/>
          <w:numId w:val="8"/>
        </w:numPr>
        <w:spacing w:before="100" w:beforeAutospacing="1" w:after="100" w:afterAutospacing="1" w:line="360" w:lineRule="auto"/>
        <w:jc w:val="both"/>
        <w:rPr>
          <w:rFonts w:ascii="Arial" w:hAnsi="Arial" w:cs="Arial"/>
        </w:rPr>
      </w:pPr>
      <w:r>
        <w:rPr>
          <w:rFonts w:ascii="Arial" w:hAnsi="Arial" w:cs="Arial"/>
        </w:rPr>
        <w:t>En la evaluación de los textos que se producen, se prioriza la dimensión semántica y pragmática; a decir de gran parte de los entrevistados</w:t>
      </w:r>
      <w:r w:rsidR="00203937">
        <w:rPr>
          <w:rFonts w:ascii="Arial" w:hAnsi="Arial" w:cs="Arial"/>
        </w:rPr>
        <w:t>,</w:t>
      </w:r>
      <w:r>
        <w:rPr>
          <w:rFonts w:ascii="Arial" w:hAnsi="Arial" w:cs="Arial"/>
        </w:rPr>
        <w:t xml:space="preserve"> por  insuficiencias teóricas y metodológicas al respecto.</w:t>
      </w:r>
    </w:p>
    <w:p w:rsidR="00027D05" w:rsidRDefault="00027D05" w:rsidP="00027D05">
      <w:pPr>
        <w:pStyle w:val="Prrafodelista"/>
        <w:numPr>
          <w:ilvl w:val="0"/>
          <w:numId w:val="8"/>
        </w:numPr>
        <w:spacing w:before="100" w:beforeAutospacing="1" w:after="100" w:afterAutospacing="1" w:line="360" w:lineRule="auto"/>
        <w:jc w:val="both"/>
        <w:rPr>
          <w:rFonts w:ascii="Arial" w:hAnsi="Arial" w:cs="Arial"/>
        </w:rPr>
      </w:pPr>
      <w:r>
        <w:rPr>
          <w:rFonts w:ascii="Arial" w:hAnsi="Arial" w:cs="Arial"/>
        </w:rPr>
        <w:t>La escritura en la universidad obedece a solución de tareas y no a metas de aprendizaje.</w:t>
      </w:r>
    </w:p>
    <w:p w:rsidR="00DE796F" w:rsidRDefault="00CE17EA" w:rsidP="00246397">
      <w:pPr>
        <w:pStyle w:val="Prrafodelista"/>
        <w:numPr>
          <w:ilvl w:val="0"/>
          <w:numId w:val="8"/>
        </w:numPr>
        <w:spacing w:before="100" w:beforeAutospacing="1" w:after="100" w:afterAutospacing="1" w:line="360" w:lineRule="auto"/>
        <w:jc w:val="both"/>
        <w:rPr>
          <w:rFonts w:ascii="Arial" w:hAnsi="Arial" w:cs="Arial"/>
        </w:rPr>
      </w:pPr>
      <w:r>
        <w:rPr>
          <w:rFonts w:ascii="Arial" w:hAnsi="Arial" w:cs="Arial"/>
        </w:rPr>
        <w:t xml:space="preserve">El 90 % de los profesores refiere que en la universidad no se le otorga el lugar que amerita al proceso de escritura de los estudiantes, ni por parte de la institución en sentido general, ni en los salones de clases, lo que trae consigo que el trabajo metodológico no se enfoque hacia este particular y, por consiguiente, la gestión de aula, </w:t>
      </w:r>
      <w:r w:rsidR="00203937">
        <w:rPr>
          <w:rFonts w:ascii="Arial" w:hAnsi="Arial" w:cs="Arial"/>
        </w:rPr>
        <w:t xml:space="preserve">resulta </w:t>
      </w:r>
      <w:r w:rsidR="00B7528A">
        <w:rPr>
          <w:rFonts w:ascii="Arial" w:hAnsi="Arial" w:cs="Arial"/>
        </w:rPr>
        <w:t>deficitaria</w:t>
      </w:r>
      <w:r>
        <w:rPr>
          <w:rFonts w:ascii="Arial" w:hAnsi="Arial" w:cs="Arial"/>
        </w:rPr>
        <w:t>.</w:t>
      </w:r>
    </w:p>
    <w:p w:rsidR="00CC12A3" w:rsidRDefault="00CC12A3" w:rsidP="00246397">
      <w:pPr>
        <w:pStyle w:val="Prrafodelista"/>
        <w:numPr>
          <w:ilvl w:val="0"/>
          <w:numId w:val="8"/>
        </w:numPr>
        <w:spacing w:before="100" w:beforeAutospacing="1" w:after="100" w:afterAutospacing="1" w:line="360" w:lineRule="auto"/>
        <w:jc w:val="both"/>
        <w:rPr>
          <w:rFonts w:ascii="Arial" w:hAnsi="Arial" w:cs="Arial"/>
        </w:rPr>
      </w:pPr>
      <w:r>
        <w:rPr>
          <w:rFonts w:ascii="Arial" w:hAnsi="Arial" w:cs="Arial"/>
        </w:rPr>
        <w:t xml:space="preserve">La enseñanza de la escritura </w:t>
      </w:r>
      <w:r w:rsidR="00027D05">
        <w:rPr>
          <w:rFonts w:ascii="Arial" w:hAnsi="Arial" w:cs="Arial"/>
        </w:rPr>
        <w:t>continúa siendo patrimonio del</w:t>
      </w:r>
      <w:r>
        <w:rPr>
          <w:rFonts w:ascii="Arial" w:hAnsi="Arial" w:cs="Arial"/>
        </w:rPr>
        <w:t xml:space="preserve"> área de lengua.</w:t>
      </w:r>
    </w:p>
    <w:p w:rsidR="00AC409E" w:rsidRPr="00B7528A" w:rsidRDefault="00B7528A" w:rsidP="00E43BF5">
      <w:pPr>
        <w:spacing w:before="100" w:beforeAutospacing="1" w:after="100" w:afterAutospacing="1"/>
        <w:rPr>
          <w:rFonts w:ascii="Arial" w:hAnsi="Arial" w:cs="Arial"/>
          <w:b/>
          <w:sz w:val="28"/>
          <w:szCs w:val="28"/>
        </w:rPr>
      </w:pPr>
      <w:r w:rsidRPr="00A0521E">
        <w:rPr>
          <w:rFonts w:ascii="Arial" w:hAnsi="Arial" w:cs="Arial"/>
          <w:b/>
          <w:sz w:val="28"/>
          <w:szCs w:val="28"/>
        </w:rPr>
        <w:t>Conclusiones</w:t>
      </w:r>
    </w:p>
    <w:p w:rsidR="00B7528A" w:rsidRDefault="00132F06" w:rsidP="00132F06">
      <w:pPr>
        <w:spacing w:before="100" w:beforeAutospacing="1" w:after="100" w:afterAutospacing="1" w:line="360" w:lineRule="auto"/>
        <w:jc w:val="both"/>
        <w:rPr>
          <w:rFonts w:ascii="Arial" w:hAnsi="Arial" w:cs="Arial"/>
        </w:rPr>
      </w:pPr>
      <w:r>
        <w:rPr>
          <w:rFonts w:ascii="Arial" w:hAnsi="Arial" w:cs="Arial"/>
        </w:rPr>
        <w:t>Las insuficiencias fundamentales e</w:t>
      </w:r>
      <w:r w:rsidR="00566562">
        <w:rPr>
          <w:rFonts w:ascii="Arial" w:hAnsi="Arial" w:cs="Arial"/>
        </w:rPr>
        <w:t>n la escritura de los estudiantes universitarios muestrados</w:t>
      </w:r>
      <w:r>
        <w:rPr>
          <w:rFonts w:ascii="Arial" w:hAnsi="Arial" w:cs="Arial"/>
        </w:rPr>
        <w:t>, en relación con la dimensión sintáctica están asociadas al uso de los signos de puntuación, al uso de los conectores y de la elipsis, lo cual atenta en contra de la necesaria cohesión del texto</w:t>
      </w:r>
      <w:r w:rsidR="00027D05">
        <w:rPr>
          <w:rFonts w:ascii="Arial" w:hAnsi="Arial" w:cs="Arial"/>
        </w:rPr>
        <w:t>, lo que haba a favor de una insuficiente gestión del proceso por parte de los docentes</w:t>
      </w:r>
      <w:r>
        <w:rPr>
          <w:rFonts w:ascii="Arial" w:hAnsi="Arial" w:cs="Arial"/>
        </w:rPr>
        <w:t>.</w:t>
      </w:r>
    </w:p>
    <w:p w:rsidR="008132D5" w:rsidRDefault="00027D05" w:rsidP="00132F06">
      <w:pPr>
        <w:spacing w:before="100" w:beforeAutospacing="1" w:after="100" w:afterAutospacing="1" w:line="360" w:lineRule="auto"/>
        <w:jc w:val="both"/>
        <w:rPr>
          <w:rFonts w:ascii="Arial" w:hAnsi="Arial" w:cs="Arial"/>
        </w:rPr>
      </w:pPr>
      <w:r>
        <w:rPr>
          <w:rFonts w:ascii="Arial" w:hAnsi="Arial" w:cs="Arial"/>
        </w:rPr>
        <w:t>La falta de prioridad otorgada en las universidades a la escritura como eje transversal atenta contra la adecuada gestión del profesor durante la formación profesional.</w:t>
      </w:r>
    </w:p>
    <w:p w:rsidR="00132F06" w:rsidRPr="00132F06" w:rsidRDefault="00132F06" w:rsidP="00132F06">
      <w:pPr>
        <w:spacing w:before="100" w:beforeAutospacing="1" w:after="100" w:afterAutospacing="1" w:line="360" w:lineRule="auto"/>
        <w:jc w:val="both"/>
        <w:rPr>
          <w:rFonts w:ascii="Arial" w:hAnsi="Arial" w:cs="Arial"/>
          <w:b/>
        </w:rPr>
      </w:pPr>
      <w:r w:rsidRPr="00132F06">
        <w:rPr>
          <w:rFonts w:ascii="Arial" w:hAnsi="Arial" w:cs="Arial"/>
          <w:b/>
        </w:rPr>
        <w:lastRenderedPageBreak/>
        <w:t>Recomendaciones</w:t>
      </w:r>
    </w:p>
    <w:p w:rsidR="00132F06" w:rsidRPr="00027D05" w:rsidRDefault="00132F06" w:rsidP="00132F06">
      <w:pPr>
        <w:spacing w:before="100" w:beforeAutospacing="1" w:after="100" w:afterAutospacing="1" w:line="360" w:lineRule="auto"/>
        <w:jc w:val="both"/>
        <w:rPr>
          <w:rFonts w:ascii="Arial" w:hAnsi="Arial" w:cs="Arial"/>
        </w:rPr>
      </w:pPr>
      <w:r>
        <w:rPr>
          <w:rFonts w:ascii="Arial" w:hAnsi="Arial" w:cs="Arial"/>
        </w:rPr>
        <w:t xml:space="preserve">Implementar como parte de los modelos de formación profesional, la enseñanza de la escritura según establecen las nuevas concepciones al respecto como el  Movimiento </w:t>
      </w:r>
      <w:proofErr w:type="spellStart"/>
      <w:r>
        <w:rPr>
          <w:rFonts w:ascii="Arial" w:hAnsi="Arial" w:cs="Arial"/>
        </w:rPr>
        <w:t>writing</w:t>
      </w:r>
      <w:proofErr w:type="spellEnd"/>
      <w:r>
        <w:rPr>
          <w:rFonts w:ascii="Arial" w:hAnsi="Arial" w:cs="Arial"/>
        </w:rPr>
        <w:t xml:space="preserve"> </w:t>
      </w:r>
      <w:proofErr w:type="spellStart"/>
      <w:r>
        <w:rPr>
          <w:rFonts w:ascii="Arial" w:hAnsi="Arial" w:cs="Arial"/>
        </w:rPr>
        <w:t>across</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curriculum</w:t>
      </w:r>
      <w:proofErr w:type="spellEnd"/>
      <w:r>
        <w:rPr>
          <w:rFonts w:ascii="Arial" w:hAnsi="Arial" w:cs="Arial"/>
        </w:rPr>
        <w:t xml:space="preserve"> (WAC) (Escritura a través del currículo)”, el cual cobra auge a pasos agigantados dado la emergencia de perfeccionar la producción escrita </w:t>
      </w:r>
      <w:r w:rsidRPr="00027D05">
        <w:rPr>
          <w:rFonts w:ascii="Arial" w:hAnsi="Arial" w:cs="Arial"/>
        </w:rPr>
        <w:t xml:space="preserve">en la universidad. </w:t>
      </w:r>
    </w:p>
    <w:sdt>
      <w:sdtPr>
        <w:rPr>
          <w:rFonts w:ascii="Times New Roman" w:eastAsia="Times New Roman" w:hAnsi="Times New Roman" w:cs="Times New Roman"/>
          <w:color w:val="auto"/>
          <w:sz w:val="24"/>
          <w:szCs w:val="24"/>
          <w:lang w:val="es-ES" w:eastAsia="es-ES"/>
        </w:rPr>
        <w:id w:val="2012408778"/>
        <w:docPartObj>
          <w:docPartGallery w:val="Bibliographies"/>
          <w:docPartUnique/>
        </w:docPartObj>
      </w:sdtPr>
      <w:sdtEndPr>
        <w:rPr>
          <w:b/>
          <w:bCs/>
          <w:lang w:val="es-VE"/>
        </w:rPr>
      </w:sdtEndPr>
      <w:sdtContent>
        <w:p w:rsidR="00027D05" w:rsidRDefault="00027D05" w:rsidP="00027D05">
          <w:pPr>
            <w:pStyle w:val="Ttulo1"/>
            <w:jc w:val="both"/>
            <w:rPr>
              <w:rFonts w:ascii="Arial" w:hAnsi="Arial" w:cs="Arial"/>
              <w:b/>
              <w:color w:val="auto"/>
              <w:sz w:val="24"/>
              <w:szCs w:val="24"/>
              <w:lang w:val="es-ES"/>
            </w:rPr>
          </w:pPr>
          <w:r w:rsidRPr="00027D05">
            <w:rPr>
              <w:rFonts w:ascii="Arial" w:hAnsi="Arial" w:cs="Arial"/>
              <w:b/>
              <w:color w:val="auto"/>
              <w:sz w:val="24"/>
              <w:szCs w:val="24"/>
              <w:lang w:val="es-ES"/>
            </w:rPr>
            <w:t>Referencias</w:t>
          </w:r>
        </w:p>
        <w:p w:rsidR="00A0521E" w:rsidRPr="00027D05" w:rsidRDefault="00A0521E" w:rsidP="00027D05">
          <w:pPr>
            <w:pStyle w:val="Ttulo1"/>
            <w:jc w:val="both"/>
            <w:rPr>
              <w:rFonts w:ascii="Arial" w:hAnsi="Arial" w:cs="Arial"/>
              <w:noProof/>
              <w:color w:val="auto"/>
              <w:lang w:val="es-ES"/>
            </w:rPr>
          </w:pPr>
          <w:r w:rsidRPr="00027D05">
            <w:rPr>
              <w:rFonts w:ascii="Arial" w:hAnsi="Arial" w:cs="Arial"/>
              <w:color w:val="auto"/>
            </w:rPr>
            <w:fldChar w:fldCharType="begin"/>
          </w:r>
          <w:r w:rsidRPr="00027D05">
            <w:rPr>
              <w:rFonts w:ascii="Arial" w:hAnsi="Arial" w:cs="Arial"/>
              <w:color w:val="auto"/>
            </w:rPr>
            <w:instrText>BIBLIOGRAPHY</w:instrText>
          </w:r>
          <w:r w:rsidRPr="00027D05">
            <w:rPr>
              <w:rFonts w:ascii="Arial" w:hAnsi="Arial" w:cs="Arial"/>
              <w:color w:val="auto"/>
            </w:rPr>
            <w:fldChar w:fldCharType="separate"/>
          </w:r>
        </w:p>
        <w:p w:rsidR="00A0521E" w:rsidRPr="00027D05" w:rsidRDefault="00A0521E" w:rsidP="00A0521E">
          <w:pPr>
            <w:pStyle w:val="Bibliografa"/>
            <w:ind w:left="720" w:hanging="720"/>
            <w:jc w:val="both"/>
            <w:rPr>
              <w:rFonts w:ascii="Arial" w:hAnsi="Arial" w:cs="Arial"/>
              <w:noProof/>
              <w:lang w:val="es-ES"/>
            </w:rPr>
          </w:pPr>
          <w:r w:rsidRPr="00027D05">
            <w:rPr>
              <w:rFonts w:ascii="Arial" w:hAnsi="Arial" w:cs="Arial"/>
              <w:noProof/>
              <w:lang w:val="es-ES"/>
            </w:rPr>
            <w:t xml:space="preserve">Anscombre, J., &amp; Ducrot, O. (1994). </w:t>
          </w:r>
          <w:r w:rsidRPr="00027D05">
            <w:rPr>
              <w:rFonts w:ascii="Arial" w:hAnsi="Arial" w:cs="Arial"/>
              <w:i/>
              <w:iCs/>
              <w:noProof/>
              <w:lang w:val="es-ES"/>
            </w:rPr>
            <w:t>La argumentación en la lengua.</w:t>
          </w:r>
          <w:r w:rsidRPr="00027D05">
            <w:rPr>
              <w:rFonts w:ascii="Arial" w:hAnsi="Arial" w:cs="Arial"/>
              <w:noProof/>
              <w:lang w:val="es-ES"/>
            </w:rPr>
            <w:t xml:space="preserve"> Madrid: Gredos.</w:t>
          </w:r>
        </w:p>
        <w:p w:rsidR="00A0521E" w:rsidRPr="00027D05" w:rsidRDefault="00A0521E" w:rsidP="00027D05">
          <w:pPr>
            <w:pStyle w:val="Bibliografa"/>
            <w:spacing w:before="100" w:beforeAutospacing="1" w:after="100" w:afterAutospacing="1"/>
            <w:ind w:left="720" w:hanging="720"/>
            <w:jc w:val="both"/>
            <w:rPr>
              <w:rFonts w:ascii="Arial" w:hAnsi="Arial" w:cs="Arial"/>
              <w:noProof/>
              <w:lang w:val="es-ES"/>
            </w:rPr>
          </w:pPr>
          <w:r w:rsidRPr="00027D05">
            <w:rPr>
              <w:rFonts w:ascii="Arial" w:hAnsi="Arial" w:cs="Arial"/>
              <w:noProof/>
              <w:lang w:val="es-ES"/>
            </w:rPr>
            <w:t xml:space="preserve">Beaugrande, R. (1994). </w:t>
          </w:r>
          <w:r w:rsidRPr="00027D05">
            <w:rPr>
              <w:rFonts w:ascii="Arial" w:hAnsi="Arial" w:cs="Arial"/>
              <w:i/>
              <w:iCs/>
              <w:noProof/>
              <w:lang w:val="es-ES"/>
            </w:rPr>
            <w:t>Modelo de estadios paralelos. En Asesoramiento psicopedagógico: una perspectiva profesional.</w:t>
          </w:r>
          <w:r w:rsidRPr="00027D05">
            <w:rPr>
              <w:rFonts w:ascii="Arial" w:hAnsi="Arial" w:cs="Arial"/>
              <w:noProof/>
              <w:lang w:val="es-ES"/>
            </w:rPr>
            <w:t xml:space="preserve"> Madrid: Alianza Editorial.</w:t>
          </w:r>
        </w:p>
        <w:p w:rsidR="00A0521E" w:rsidRPr="00027D05" w:rsidRDefault="00A0521E" w:rsidP="00027D05">
          <w:pPr>
            <w:pStyle w:val="Bibliografa"/>
            <w:spacing w:line="276" w:lineRule="auto"/>
            <w:ind w:left="720" w:hanging="720"/>
            <w:jc w:val="both"/>
            <w:rPr>
              <w:rFonts w:ascii="Arial" w:hAnsi="Arial" w:cs="Arial"/>
              <w:noProof/>
              <w:lang w:val="es-ES"/>
            </w:rPr>
          </w:pPr>
          <w:r w:rsidRPr="00027D05">
            <w:rPr>
              <w:rFonts w:ascii="Arial" w:hAnsi="Arial" w:cs="Arial"/>
              <w:noProof/>
              <w:lang w:val="es-ES"/>
            </w:rPr>
            <w:t xml:space="preserve">Bernárdez, E. (1994). La coherencia textual como autorregulación en el proceso comunicativo. </w:t>
          </w:r>
          <w:r w:rsidRPr="00027D05">
            <w:rPr>
              <w:rFonts w:ascii="Arial" w:hAnsi="Arial" w:cs="Arial"/>
              <w:i/>
              <w:iCs/>
              <w:noProof/>
              <w:lang w:val="es-ES"/>
            </w:rPr>
            <w:t>Revsita de Filología No. 34</w:t>
          </w:r>
          <w:r w:rsidRPr="00027D05">
            <w:rPr>
              <w:rFonts w:ascii="Arial" w:hAnsi="Arial" w:cs="Arial"/>
              <w:noProof/>
              <w:lang w:val="es-ES"/>
            </w:rPr>
            <w:t>, 9-32.</w:t>
          </w:r>
        </w:p>
        <w:p w:rsidR="00A0521E" w:rsidRPr="00027D05" w:rsidRDefault="00A0521E" w:rsidP="00027D05">
          <w:pPr>
            <w:pStyle w:val="Bibliografa"/>
            <w:spacing w:line="360" w:lineRule="auto"/>
            <w:ind w:left="720" w:hanging="720"/>
            <w:jc w:val="both"/>
            <w:rPr>
              <w:rFonts w:ascii="Arial" w:hAnsi="Arial" w:cs="Arial"/>
              <w:noProof/>
              <w:lang w:val="es-ES"/>
            </w:rPr>
          </w:pPr>
          <w:r w:rsidRPr="00027D05">
            <w:rPr>
              <w:rFonts w:ascii="Arial" w:hAnsi="Arial" w:cs="Arial"/>
              <w:noProof/>
              <w:lang w:val="es-ES"/>
            </w:rPr>
            <w:t xml:space="preserve">Camps, A. (1994). </w:t>
          </w:r>
          <w:r w:rsidRPr="00027D05">
            <w:rPr>
              <w:rFonts w:ascii="Arial" w:hAnsi="Arial" w:cs="Arial"/>
              <w:i/>
              <w:iCs/>
              <w:noProof/>
              <w:lang w:val="es-ES"/>
            </w:rPr>
            <w:t>Las estrategias de enseñanza y aprendizaje de la composición escrita. En: El asesoramiento psicopedagógico: una perspectiva profesional.</w:t>
          </w:r>
          <w:r w:rsidRPr="00027D05">
            <w:rPr>
              <w:rFonts w:ascii="Arial" w:hAnsi="Arial" w:cs="Arial"/>
              <w:noProof/>
              <w:lang w:val="es-ES"/>
            </w:rPr>
            <w:t xml:space="preserve"> Madrid: Alianza .</w:t>
          </w:r>
        </w:p>
        <w:p w:rsidR="00A0521E" w:rsidRPr="00027D05" w:rsidRDefault="00A0521E" w:rsidP="00A0521E">
          <w:pPr>
            <w:pStyle w:val="Bibliografa"/>
            <w:ind w:left="720" w:hanging="720"/>
            <w:jc w:val="both"/>
            <w:rPr>
              <w:rFonts w:ascii="Arial" w:hAnsi="Arial" w:cs="Arial"/>
              <w:noProof/>
              <w:lang w:val="es-ES"/>
            </w:rPr>
          </w:pPr>
          <w:r w:rsidRPr="00027D05">
            <w:rPr>
              <w:rFonts w:ascii="Arial" w:hAnsi="Arial" w:cs="Arial"/>
              <w:noProof/>
              <w:lang w:val="es-ES"/>
            </w:rPr>
            <w:t xml:space="preserve">Carino, P. (2005). </w:t>
          </w:r>
          <w:r w:rsidRPr="00027D05">
            <w:rPr>
              <w:rFonts w:ascii="Arial" w:hAnsi="Arial" w:cs="Arial"/>
              <w:i/>
              <w:iCs/>
              <w:noProof/>
              <w:lang w:val="es-ES"/>
            </w:rPr>
            <w:t>Escribir, leer y aprender en la Universidad.</w:t>
          </w:r>
          <w:r w:rsidRPr="00027D05">
            <w:rPr>
              <w:rFonts w:ascii="Arial" w:hAnsi="Arial" w:cs="Arial"/>
              <w:noProof/>
              <w:lang w:val="es-ES"/>
            </w:rPr>
            <w:t xml:space="preserve"> Buenos Aires: Fondo de Cultura Económica.</w:t>
          </w:r>
        </w:p>
        <w:p w:rsidR="00A0521E" w:rsidRPr="00027D05" w:rsidRDefault="00A0521E" w:rsidP="00A0521E">
          <w:pPr>
            <w:pStyle w:val="Bibliografa"/>
            <w:ind w:left="720" w:hanging="720"/>
            <w:jc w:val="both"/>
            <w:rPr>
              <w:rFonts w:ascii="Arial" w:hAnsi="Arial" w:cs="Arial"/>
              <w:noProof/>
              <w:lang w:val="es-ES"/>
            </w:rPr>
          </w:pPr>
          <w:r w:rsidRPr="00027D05">
            <w:rPr>
              <w:rFonts w:ascii="Arial" w:hAnsi="Arial" w:cs="Arial"/>
              <w:noProof/>
              <w:lang w:val="es-ES"/>
            </w:rPr>
            <w:t xml:space="preserve">Cassany, D. (1999). </w:t>
          </w:r>
          <w:r w:rsidRPr="00027D05">
            <w:rPr>
              <w:rFonts w:ascii="Arial" w:hAnsi="Arial" w:cs="Arial"/>
              <w:i/>
              <w:iCs/>
              <w:noProof/>
              <w:lang w:val="es-ES"/>
            </w:rPr>
            <w:t>La cocina de la escritura.</w:t>
          </w:r>
          <w:r w:rsidRPr="00027D05">
            <w:rPr>
              <w:rFonts w:ascii="Arial" w:hAnsi="Arial" w:cs="Arial"/>
              <w:noProof/>
              <w:lang w:val="es-ES"/>
            </w:rPr>
            <w:t xml:space="preserve"> Barcelona: Anagrama.</w:t>
          </w:r>
        </w:p>
        <w:p w:rsidR="00A0521E" w:rsidRPr="00027D05" w:rsidRDefault="00A0521E" w:rsidP="00A0521E">
          <w:pPr>
            <w:pStyle w:val="Bibliografa"/>
            <w:ind w:left="720" w:hanging="720"/>
            <w:jc w:val="both"/>
            <w:rPr>
              <w:rFonts w:ascii="Arial" w:hAnsi="Arial" w:cs="Arial"/>
              <w:noProof/>
              <w:lang w:val="es-ES"/>
            </w:rPr>
          </w:pPr>
          <w:r w:rsidRPr="00B638B5">
            <w:rPr>
              <w:rFonts w:ascii="Arial" w:hAnsi="Arial" w:cs="Arial"/>
              <w:noProof/>
              <w:lang w:val="es-EC"/>
            </w:rPr>
            <w:t xml:space="preserve">Flower, L. y. (1980). </w:t>
          </w:r>
          <w:r w:rsidRPr="00027D05">
            <w:rPr>
              <w:rFonts w:ascii="Arial" w:hAnsi="Arial" w:cs="Arial"/>
              <w:i/>
              <w:iCs/>
              <w:noProof/>
              <w:lang w:val="en-US"/>
            </w:rPr>
            <w:t>Identifying the organization of writing process.</w:t>
          </w:r>
          <w:r w:rsidRPr="00027D05">
            <w:rPr>
              <w:rFonts w:ascii="Arial" w:hAnsi="Arial" w:cs="Arial"/>
              <w:noProof/>
              <w:lang w:val="en-US"/>
            </w:rPr>
            <w:t xml:space="preserve"> </w:t>
          </w:r>
          <w:r w:rsidRPr="00027D05">
            <w:rPr>
              <w:rFonts w:ascii="Arial" w:hAnsi="Arial" w:cs="Arial"/>
              <w:noProof/>
              <w:lang w:val="es-ES"/>
            </w:rPr>
            <w:t>Barcelona: Ariel.</w:t>
          </w:r>
        </w:p>
        <w:p w:rsidR="00A0521E" w:rsidRPr="00027D05" w:rsidRDefault="00A0521E" w:rsidP="00A0521E">
          <w:pPr>
            <w:pStyle w:val="Bibliografa"/>
            <w:ind w:left="720" w:hanging="720"/>
            <w:jc w:val="both"/>
            <w:rPr>
              <w:rFonts w:ascii="Arial" w:hAnsi="Arial" w:cs="Arial"/>
              <w:noProof/>
              <w:lang w:val="es-ES"/>
            </w:rPr>
          </w:pPr>
          <w:r w:rsidRPr="00027D05">
            <w:rPr>
              <w:rFonts w:ascii="Arial" w:hAnsi="Arial" w:cs="Arial"/>
              <w:noProof/>
              <w:lang w:val="es-ES"/>
            </w:rPr>
            <w:t xml:space="preserve">Gordillo, R., &amp; Lepe, L. (2011). </w:t>
          </w:r>
          <w:r w:rsidRPr="00027D05">
            <w:rPr>
              <w:rFonts w:ascii="Arial" w:hAnsi="Arial" w:cs="Arial"/>
              <w:i/>
              <w:iCs/>
              <w:noProof/>
              <w:lang w:val="es-ES"/>
            </w:rPr>
            <w:t>Estrategias para mejorar la escritura de ensayos académicos, una experiencia a través del proceso metacognitivo en universitarios.</w:t>
          </w:r>
          <w:r w:rsidRPr="00027D05">
            <w:rPr>
              <w:rFonts w:ascii="Arial" w:hAnsi="Arial" w:cs="Arial"/>
              <w:noProof/>
              <w:lang w:val="es-ES"/>
            </w:rPr>
            <w:t xml:space="preserve"> México: Tesis. Facultad de Psicología. Universidad Michoacana de San Nicolás de Hidalgo.</w:t>
          </w:r>
        </w:p>
        <w:p w:rsidR="00A0521E" w:rsidRPr="00027D05" w:rsidRDefault="00A0521E" w:rsidP="00A0521E">
          <w:pPr>
            <w:pStyle w:val="Bibliografa"/>
            <w:ind w:left="720" w:hanging="720"/>
            <w:jc w:val="both"/>
            <w:rPr>
              <w:rFonts w:ascii="Arial" w:hAnsi="Arial" w:cs="Arial"/>
              <w:noProof/>
              <w:lang w:val="es-ES"/>
            </w:rPr>
          </w:pPr>
          <w:r w:rsidRPr="00027D05">
            <w:rPr>
              <w:rFonts w:ascii="Arial" w:hAnsi="Arial" w:cs="Arial"/>
              <w:noProof/>
              <w:lang w:val="en-US"/>
            </w:rPr>
            <w:t xml:space="preserve">Hayes, J. (1996). </w:t>
          </w:r>
          <w:r w:rsidRPr="00027D05">
            <w:rPr>
              <w:rFonts w:ascii="Arial" w:hAnsi="Arial" w:cs="Arial"/>
              <w:i/>
              <w:iCs/>
              <w:noProof/>
              <w:lang w:val="en-US"/>
            </w:rPr>
            <w:t>A News framework for Understanding Cognitiva and Affect in Writing .</w:t>
          </w:r>
          <w:r w:rsidRPr="00027D05">
            <w:rPr>
              <w:rFonts w:ascii="Arial" w:hAnsi="Arial" w:cs="Arial"/>
              <w:noProof/>
              <w:lang w:val="en-US"/>
            </w:rPr>
            <w:t xml:space="preserve"> </w:t>
          </w:r>
          <w:r w:rsidRPr="00027D05">
            <w:rPr>
              <w:rFonts w:ascii="Arial" w:hAnsi="Arial" w:cs="Arial"/>
              <w:noProof/>
              <w:lang w:val="es-ES"/>
            </w:rPr>
            <w:t>Barcelona: Ariel.</w:t>
          </w:r>
        </w:p>
        <w:p w:rsidR="00A0521E" w:rsidRPr="00027D05" w:rsidRDefault="00A0521E" w:rsidP="00A0521E">
          <w:pPr>
            <w:pStyle w:val="Bibliografa"/>
            <w:ind w:left="720" w:hanging="720"/>
            <w:jc w:val="both"/>
            <w:rPr>
              <w:rFonts w:ascii="Arial" w:hAnsi="Arial" w:cs="Arial"/>
              <w:noProof/>
              <w:lang w:val="es-ES"/>
            </w:rPr>
          </w:pPr>
          <w:r w:rsidRPr="00027D05">
            <w:rPr>
              <w:rFonts w:ascii="Arial" w:hAnsi="Arial" w:cs="Arial"/>
              <w:noProof/>
              <w:lang w:val="es-ES"/>
            </w:rPr>
            <w:t xml:space="preserve">Hernando, L. (2005). El orden de palabras en español. </w:t>
          </w:r>
          <w:r w:rsidRPr="00027D05">
            <w:rPr>
              <w:rFonts w:ascii="Arial" w:hAnsi="Arial" w:cs="Arial"/>
              <w:i/>
              <w:iCs/>
              <w:noProof/>
              <w:lang w:val="es-ES"/>
            </w:rPr>
            <w:t>Revista de Filología No. 23</w:t>
          </w:r>
          <w:r w:rsidRPr="00027D05">
            <w:rPr>
              <w:rFonts w:ascii="Arial" w:hAnsi="Arial" w:cs="Arial"/>
              <w:noProof/>
              <w:lang w:val="es-ES"/>
            </w:rPr>
            <w:t>, 161-178.</w:t>
          </w:r>
        </w:p>
        <w:p w:rsidR="00A0521E" w:rsidRPr="00027D05" w:rsidRDefault="00A0521E" w:rsidP="00A0521E">
          <w:pPr>
            <w:pStyle w:val="Bibliografa"/>
            <w:ind w:left="720" w:hanging="720"/>
            <w:jc w:val="both"/>
            <w:rPr>
              <w:rFonts w:ascii="Arial" w:hAnsi="Arial" w:cs="Arial"/>
              <w:noProof/>
              <w:lang w:val="es-ES"/>
            </w:rPr>
          </w:pPr>
          <w:r w:rsidRPr="00027D05">
            <w:rPr>
              <w:rFonts w:ascii="Arial" w:hAnsi="Arial" w:cs="Arial"/>
              <w:noProof/>
              <w:lang w:val="es-ES"/>
            </w:rPr>
            <w:t xml:space="preserve">Martín, M., &amp; Portolés, L. (1999). </w:t>
          </w:r>
          <w:r w:rsidRPr="00027D05">
            <w:rPr>
              <w:rFonts w:ascii="Arial" w:hAnsi="Arial" w:cs="Arial"/>
              <w:i/>
              <w:iCs/>
              <w:noProof/>
              <w:lang w:val="es-ES"/>
            </w:rPr>
            <w:t>Los marcadores del discurso”, en I. Bosque y V. Demonte (dir.), Gramática Descriptiva de la Lengua Española. Tercera parte. Entre la oración y el discurso. MOrfología.</w:t>
          </w:r>
          <w:r w:rsidRPr="00027D05">
            <w:rPr>
              <w:rFonts w:ascii="Arial" w:hAnsi="Arial" w:cs="Arial"/>
              <w:noProof/>
              <w:lang w:val="es-ES"/>
            </w:rPr>
            <w:t xml:space="preserve"> Madrid: Calpe.</w:t>
          </w:r>
        </w:p>
        <w:p w:rsidR="00A0521E" w:rsidRPr="00027D05" w:rsidRDefault="00A0521E" w:rsidP="00A0521E">
          <w:pPr>
            <w:pStyle w:val="Bibliografa"/>
            <w:ind w:left="720" w:hanging="720"/>
            <w:jc w:val="both"/>
            <w:rPr>
              <w:rFonts w:ascii="Arial" w:hAnsi="Arial" w:cs="Arial"/>
              <w:noProof/>
              <w:lang w:val="es-ES"/>
            </w:rPr>
          </w:pPr>
          <w:r w:rsidRPr="00027D05">
            <w:rPr>
              <w:rFonts w:ascii="Arial" w:hAnsi="Arial" w:cs="Arial"/>
              <w:noProof/>
              <w:lang w:val="es-ES"/>
            </w:rPr>
            <w:t xml:space="preserve">Mata, F. (2000). </w:t>
          </w:r>
          <w:r w:rsidRPr="00027D05">
            <w:rPr>
              <w:rFonts w:ascii="Arial" w:hAnsi="Arial" w:cs="Arial"/>
              <w:i/>
              <w:iCs/>
              <w:noProof/>
              <w:lang w:val="es-ES"/>
            </w:rPr>
            <w:t>¿Cómo prevenir las dificultades en la expresión escrita?</w:t>
          </w:r>
          <w:r w:rsidRPr="00027D05">
            <w:rPr>
              <w:rFonts w:ascii="Arial" w:hAnsi="Arial" w:cs="Arial"/>
              <w:noProof/>
              <w:lang w:val="es-ES"/>
            </w:rPr>
            <w:t xml:space="preserve"> Málaga: Aljibe.</w:t>
          </w:r>
        </w:p>
        <w:p w:rsidR="00A0521E" w:rsidRPr="00027D05" w:rsidRDefault="00A0521E" w:rsidP="00A0521E">
          <w:pPr>
            <w:pStyle w:val="Bibliografa"/>
            <w:ind w:left="720" w:hanging="720"/>
            <w:jc w:val="both"/>
            <w:rPr>
              <w:rFonts w:ascii="Arial" w:hAnsi="Arial" w:cs="Arial"/>
              <w:noProof/>
              <w:lang w:val="es-ES"/>
            </w:rPr>
          </w:pPr>
          <w:r w:rsidRPr="00027D05">
            <w:rPr>
              <w:rFonts w:ascii="Arial" w:hAnsi="Arial" w:cs="Arial"/>
              <w:noProof/>
              <w:lang w:val="es-ES"/>
            </w:rPr>
            <w:t xml:space="preserve">Ortega, E. (1987). </w:t>
          </w:r>
          <w:r w:rsidRPr="00027D05">
            <w:rPr>
              <w:rFonts w:ascii="Arial" w:hAnsi="Arial" w:cs="Arial"/>
              <w:i/>
              <w:iCs/>
              <w:noProof/>
              <w:lang w:val="es-ES"/>
            </w:rPr>
            <w:t>Redacción y Composición I y II.</w:t>
          </w:r>
          <w:r w:rsidRPr="00027D05">
            <w:rPr>
              <w:rFonts w:ascii="Arial" w:hAnsi="Arial" w:cs="Arial"/>
              <w:noProof/>
              <w:lang w:val="es-ES"/>
            </w:rPr>
            <w:t xml:space="preserve"> La Habana: : Universidad de La Habana .</w:t>
          </w:r>
        </w:p>
        <w:p w:rsidR="00A0521E" w:rsidRPr="00027D05" w:rsidRDefault="00A0521E" w:rsidP="00A0521E">
          <w:pPr>
            <w:pStyle w:val="Bibliografa"/>
            <w:ind w:left="720" w:hanging="720"/>
            <w:jc w:val="both"/>
            <w:rPr>
              <w:rFonts w:ascii="Arial" w:hAnsi="Arial" w:cs="Arial"/>
              <w:noProof/>
              <w:lang w:val="es-ES"/>
            </w:rPr>
          </w:pPr>
          <w:r w:rsidRPr="00027D05">
            <w:rPr>
              <w:rFonts w:ascii="Arial" w:hAnsi="Arial" w:cs="Arial"/>
              <w:noProof/>
              <w:lang w:val="es-ES"/>
            </w:rPr>
            <w:t xml:space="preserve">Roméu Escobar, A. (1987). </w:t>
          </w:r>
          <w:r w:rsidRPr="00027D05">
            <w:rPr>
              <w:rFonts w:ascii="Arial" w:hAnsi="Arial" w:cs="Arial"/>
              <w:i/>
              <w:iCs/>
              <w:noProof/>
              <w:lang w:val="es-ES"/>
            </w:rPr>
            <w:t>Metodología de la enseñanza del Español Tomos I.</w:t>
          </w:r>
          <w:r w:rsidRPr="00027D05">
            <w:rPr>
              <w:rFonts w:ascii="Arial" w:hAnsi="Arial" w:cs="Arial"/>
              <w:noProof/>
              <w:lang w:val="es-ES"/>
            </w:rPr>
            <w:t xml:space="preserve"> Ciudad Habana:: Editorial Pueblo y Educación.</w:t>
          </w:r>
        </w:p>
        <w:p w:rsidR="00A0521E" w:rsidRDefault="00A0521E" w:rsidP="00027D05">
          <w:pPr>
            <w:pStyle w:val="Bibliografa"/>
            <w:ind w:left="720" w:hanging="720"/>
            <w:jc w:val="both"/>
          </w:pPr>
          <w:r w:rsidRPr="00027D05">
            <w:rPr>
              <w:rFonts w:ascii="Arial" w:hAnsi="Arial" w:cs="Arial"/>
              <w:noProof/>
              <w:lang w:val="es-ES"/>
            </w:rPr>
            <w:t xml:space="preserve">Serrano, E., &amp; Mostacero, R. (2014). La escritura académica en Venezuela. Investigación, reflexión y propuestas. </w:t>
          </w:r>
          <w:r w:rsidRPr="00027D05">
            <w:rPr>
              <w:rFonts w:ascii="Arial" w:hAnsi="Arial" w:cs="Arial"/>
              <w:i/>
              <w:iCs/>
              <w:noProof/>
              <w:lang w:val="es-ES"/>
            </w:rPr>
            <w:t>Legenda</w:t>
          </w:r>
          <w:r w:rsidRPr="00027D05">
            <w:rPr>
              <w:rFonts w:ascii="Arial" w:hAnsi="Arial" w:cs="Arial"/>
              <w:noProof/>
              <w:lang w:val="es-ES"/>
            </w:rPr>
            <w:t>, 174-177.</w:t>
          </w:r>
          <w:r w:rsidRPr="00027D05">
            <w:rPr>
              <w:rFonts w:ascii="Arial" w:hAnsi="Arial" w:cs="Arial"/>
              <w:b/>
              <w:bCs/>
            </w:rPr>
            <w:fldChar w:fldCharType="end"/>
          </w:r>
          <w:r w:rsidR="00330E6D" w:rsidRPr="00027D05">
            <w:rPr>
              <w:b/>
              <w:bCs/>
            </w:rPr>
            <w:tab/>
          </w:r>
        </w:p>
      </w:sdtContent>
    </w:sdt>
    <w:sectPr w:rsidR="00A0521E" w:rsidSect="00330E6D">
      <w:footerReference w:type="defaul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7BB" w:rsidRDefault="00C957BB" w:rsidP="007540D3">
      <w:r>
        <w:separator/>
      </w:r>
    </w:p>
  </w:endnote>
  <w:endnote w:type="continuationSeparator" w:id="0">
    <w:p w:rsidR="00C957BB" w:rsidRDefault="00C957BB" w:rsidP="0075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483628"/>
      <w:docPartObj>
        <w:docPartGallery w:val="Page Numbers (Bottom of Page)"/>
        <w:docPartUnique/>
      </w:docPartObj>
    </w:sdtPr>
    <w:sdtEndPr/>
    <w:sdtContent>
      <w:p w:rsidR="00246397" w:rsidRDefault="00246397">
        <w:pPr>
          <w:pStyle w:val="Piedepgina"/>
          <w:jc w:val="center"/>
        </w:pPr>
        <w:r>
          <w:fldChar w:fldCharType="begin"/>
        </w:r>
        <w:r>
          <w:instrText>PAGE   \* MERGEFORMAT</w:instrText>
        </w:r>
        <w:r>
          <w:fldChar w:fldCharType="separate"/>
        </w:r>
        <w:r w:rsidR="0098144C" w:rsidRPr="0098144C">
          <w:rPr>
            <w:noProof/>
            <w:lang w:val="es-ES"/>
          </w:rPr>
          <w:t>10</w:t>
        </w:r>
        <w:r>
          <w:fldChar w:fldCharType="end"/>
        </w:r>
      </w:p>
    </w:sdtContent>
  </w:sdt>
  <w:p w:rsidR="00246397" w:rsidRDefault="002463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7BB" w:rsidRDefault="00C957BB" w:rsidP="007540D3">
      <w:r>
        <w:separator/>
      </w:r>
    </w:p>
  </w:footnote>
  <w:footnote w:type="continuationSeparator" w:id="0">
    <w:p w:rsidR="00C957BB" w:rsidRDefault="00C957BB" w:rsidP="007540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22C5B"/>
    <w:multiLevelType w:val="hybridMultilevel"/>
    <w:tmpl w:val="6562C3CE"/>
    <w:lvl w:ilvl="0" w:tplc="5476BC7C">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E767E7A"/>
    <w:multiLevelType w:val="multilevel"/>
    <w:tmpl w:val="E6F4A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2577C5"/>
    <w:multiLevelType w:val="hybridMultilevel"/>
    <w:tmpl w:val="37AACCA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2EA52610"/>
    <w:multiLevelType w:val="multilevel"/>
    <w:tmpl w:val="B6F2D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E61572"/>
    <w:multiLevelType w:val="hybridMultilevel"/>
    <w:tmpl w:val="7D7C5F2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nsid w:val="5605364F"/>
    <w:multiLevelType w:val="multilevel"/>
    <w:tmpl w:val="75C47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5D7DD8"/>
    <w:multiLevelType w:val="multilevel"/>
    <w:tmpl w:val="1A96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F4F47BC"/>
    <w:multiLevelType w:val="multilevel"/>
    <w:tmpl w:val="6892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6"/>
  </w:num>
  <w:num w:numId="4">
    <w:abstractNumId w:val="5"/>
  </w:num>
  <w:num w:numId="5">
    <w:abstractNumId w:val="7"/>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06"/>
    <w:rsid w:val="00014200"/>
    <w:rsid w:val="00016DA9"/>
    <w:rsid w:val="00027D05"/>
    <w:rsid w:val="00092ED7"/>
    <w:rsid w:val="000B6DFC"/>
    <w:rsid w:val="000B759A"/>
    <w:rsid w:val="000D6E0E"/>
    <w:rsid w:val="000E4800"/>
    <w:rsid w:val="000E6A10"/>
    <w:rsid w:val="000F3336"/>
    <w:rsid w:val="00132F06"/>
    <w:rsid w:val="0016742D"/>
    <w:rsid w:val="001867A5"/>
    <w:rsid w:val="001A1ADE"/>
    <w:rsid w:val="001D1D06"/>
    <w:rsid w:val="00203937"/>
    <w:rsid w:val="00203A92"/>
    <w:rsid w:val="002354CA"/>
    <w:rsid w:val="00246397"/>
    <w:rsid w:val="002954DC"/>
    <w:rsid w:val="002B22D4"/>
    <w:rsid w:val="002B69C0"/>
    <w:rsid w:val="002E5763"/>
    <w:rsid w:val="00312C9C"/>
    <w:rsid w:val="00330E6D"/>
    <w:rsid w:val="00375D6B"/>
    <w:rsid w:val="003863FC"/>
    <w:rsid w:val="003865B9"/>
    <w:rsid w:val="003C60E7"/>
    <w:rsid w:val="00400B22"/>
    <w:rsid w:val="00417CB3"/>
    <w:rsid w:val="0045696D"/>
    <w:rsid w:val="004B5C10"/>
    <w:rsid w:val="005070DA"/>
    <w:rsid w:val="00566562"/>
    <w:rsid w:val="005934B4"/>
    <w:rsid w:val="00601242"/>
    <w:rsid w:val="006227CA"/>
    <w:rsid w:val="00646156"/>
    <w:rsid w:val="006524C1"/>
    <w:rsid w:val="006763C2"/>
    <w:rsid w:val="007540D3"/>
    <w:rsid w:val="00756794"/>
    <w:rsid w:val="0077725C"/>
    <w:rsid w:val="007D57C0"/>
    <w:rsid w:val="007E79DB"/>
    <w:rsid w:val="00812117"/>
    <w:rsid w:val="008132D5"/>
    <w:rsid w:val="008714C6"/>
    <w:rsid w:val="008C75CF"/>
    <w:rsid w:val="0093278C"/>
    <w:rsid w:val="0098144C"/>
    <w:rsid w:val="00A0521E"/>
    <w:rsid w:val="00A30FF7"/>
    <w:rsid w:val="00A363B6"/>
    <w:rsid w:val="00A4705B"/>
    <w:rsid w:val="00A7675F"/>
    <w:rsid w:val="00AC409E"/>
    <w:rsid w:val="00AD506D"/>
    <w:rsid w:val="00B27A5D"/>
    <w:rsid w:val="00B638B5"/>
    <w:rsid w:val="00B74779"/>
    <w:rsid w:val="00B7528A"/>
    <w:rsid w:val="00C13F3D"/>
    <w:rsid w:val="00C520FF"/>
    <w:rsid w:val="00C957BB"/>
    <w:rsid w:val="00CA2EE2"/>
    <w:rsid w:val="00CC12A3"/>
    <w:rsid w:val="00CE17EA"/>
    <w:rsid w:val="00D67072"/>
    <w:rsid w:val="00DC13F5"/>
    <w:rsid w:val="00DE796F"/>
    <w:rsid w:val="00DF2F85"/>
    <w:rsid w:val="00E36C9C"/>
    <w:rsid w:val="00E43BF5"/>
    <w:rsid w:val="00E6529E"/>
    <w:rsid w:val="00EF1C92"/>
    <w:rsid w:val="00F27F1A"/>
    <w:rsid w:val="00F30CA1"/>
    <w:rsid w:val="00F70FF9"/>
    <w:rsid w:val="00F943E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82EC7-5232-4B74-801F-D74909927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D06"/>
    <w:pPr>
      <w:spacing w:after="0" w:line="240" w:lineRule="auto"/>
    </w:pPr>
    <w:rPr>
      <w:rFonts w:ascii="Times New Roman" w:eastAsia="Times New Roman" w:hAnsi="Times New Roman" w:cs="Times New Roman"/>
      <w:sz w:val="24"/>
      <w:szCs w:val="24"/>
      <w:lang w:val="es-VE" w:eastAsia="es-ES"/>
    </w:rPr>
  </w:style>
  <w:style w:type="paragraph" w:styleId="Ttulo1">
    <w:name w:val="heading 1"/>
    <w:basedOn w:val="Normal"/>
    <w:next w:val="Normal"/>
    <w:link w:val="Ttulo1Car"/>
    <w:uiPriority w:val="9"/>
    <w:qFormat/>
    <w:rsid w:val="00A0521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D1D06"/>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D1D06"/>
    <w:rPr>
      <w:rFonts w:ascii="Tahoma" w:hAnsi="Tahoma" w:cs="Tahoma"/>
      <w:sz w:val="16"/>
      <w:szCs w:val="16"/>
    </w:rPr>
  </w:style>
  <w:style w:type="character" w:customStyle="1" w:styleId="TextodegloboCar">
    <w:name w:val="Texto de globo Car"/>
    <w:basedOn w:val="Fuentedeprrafopredeter"/>
    <w:link w:val="Textodeglobo"/>
    <w:uiPriority w:val="99"/>
    <w:semiHidden/>
    <w:rsid w:val="001D1D06"/>
    <w:rPr>
      <w:rFonts w:ascii="Tahoma" w:eastAsia="Times New Roman" w:hAnsi="Tahoma" w:cs="Tahoma"/>
      <w:sz w:val="16"/>
      <w:szCs w:val="16"/>
      <w:lang w:val="es-VE" w:eastAsia="es-ES"/>
    </w:rPr>
  </w:style>
  <w:style w:type="paragraph" w:styleId="Encabezado">
    <w:name w:val="header"/>
    <w:basedOn w:val="Normal"/>
    <w:link w:val="EncabezadoCar"/>
    <w:uiPriority w:val="99"/>
    <w:unhideWhenUsed/>
    <w:rsid w:val="001D1D06"/>
    <w:pPr>
      <w:tabs>
        <w:tab w:val="center" w:pos="4419"/>
        <w:tab w:val="right" w:pos="8838"/>
      </w:tabs>
    </w:pPr>
  </w:style>
  <w:style w:type="character" w:customStyle="1" w:styleId="EncabezadoCar">
    <w:name w:val="Encabezado Car"/>
    <w:basedOn w:val="Fuentedeprrafopredeter"/>
    <w:link w:val="Encabezado"/>
    <w:uiPriority w:val="99"/>
    <w:rsid w:val="001D1D06"/>
    <w:rPr>
      <w:rFonts w:ascii="Times New Roman" w:eastAsia="Times New Roman" w:hAnsi="Times New Roman" w:cs="Times New Roman"/>
      <w:sz w:val="24"/>
      <w:szCs w:val="24"/>
      <w:lang w:val="es-VE" w:eastAsia="es-ES"/>
    </w:rPr>
  </w:style>
  <w:style w:type="paragraph" w:styleId="Piedepgina">
    <w:name w:val="footer"/>
    <w:basedOn w:val="Normal"/>
    <w:link w:val="PiedepginaCar"/>
    <w:uiPriority w:val="99"/>
    <w:unhideWhenUsed/>
    <w:rsid w:val="001D1D06"/>
    <w:pPr>
      <w:tabs>
        <w:tab w:val="center" w:pos="4419"/>
        <w:tab w:val="right" w:pos="8838"/>
      </w:tabs>
    </w:pPr>
  </w:style>
  <w:style w:type="character" w:customStyle="1" w:styleId="PiedepginaCar">
    <w:name w:val="Pie de página Car"/>
    <w:basedOn w:val="Fuentedeprrafopredeter"/>
    <w:link w:val="Piedepgina"/>
    <w:uiPriority w:val="99"/>
    <w:rsid w:val="001D1D06"/>
    <w:rPr>
      <w:rFonts w:ascii="Times New Roman" w:eastAsia="Times New Roman" w:hAnsi="Times New Roman" w:cs="Times New Roman"/>
      <w:sz w:val="24"/>
      <w:szCs w:val="24"/>
      <w:lang w:val="es-VE" w:eastAsia="es-ES"/>
    </w:rPr>
  </w:style>
  <w:style w:type="paragraph" w:styleId="Prrafodelista">
    <w:name w:val="List Paragraph"/>
    <w:basedOn w:val="Normal"/>
    <w:uiPriority w:val="34"/>
    <w:qFormat/>
    <w:rsid w:val="001D1D06"/>
    <w:pPr>
      <w:ind w:left="720"/>
      <w:contextualSpacing/>
    </w:pPr>
  </w:style>
  <w:style w:type="paragraph" w:customStyle="1" w:styleId="Default">
    <w:name w:val="Default"/>
    <w:rsid w:val="001D1D06"/>
    <w:pPr>
      <w:autoSpaceDE w:val="0"/>
      <w:autoSpaceDN w:val="0"/>
      <w:adjustRightInd w:val="0"/>
      <w:spacing w:after="0" w:line="240" w:lineRule="auto"/>
    </w:pPr>
    <w:rPr>
      <w:rFonts w:ascii="Times New Roman" w:hAnsi="Times New Roman" w:cs="Times New Roman"/>
      <w:color w:val="000000"/>
      <w:sz w:val="24"/>
      <w:szCs w:val="24"/>
      <w:lang w:val="es-VE"/>
    </w:rPr>
  </w:style>
  <w:style w:type="paragraph" w:customStyle="1" w:styleId="Pa8">
    <w:name w:val="Pa8"/>
    <w:basedOn w:val="Default"/>
    <w:next w:val="Default"/>
    <w:uiPriority w:val="99"/>
    <w:rsid w:val="001D1D06"/>
    <w:pPr>
      <w:spacing w:line="241" w:lineRule="atLeast"/>
    </w:pPr>
    <w:rPr>
      <w:rFonts w:ascii="Calibri" w:hAnsi="Calibri"/>
      <w:color w:val="auto"/>
    </w:rPr>
  </w:style>
  <w:style w:type="character" w:styleId="Textoennegrita">
    <w:name w:val="Strong"/>
    <w:basedOn w:val="Fuentedeprrafopredeter"/>
    <w:uiPriority w:val="22"/>
    <w:qFormat/>
    <w:rsid w:val="001D1D06"/>
    <w:rPr>
      <w:b/>
      <w:bCs/>
    </w:rPr>
  </w:style>
  <w:style w:type="character" w:styleId="nfasis">
    <w:name w:val="Emphasis"/>
    <w:basedOn w:val="Fuentedeprrafopredeter"/>
    <w:uiPriority w:val="20"/>
    <w:qFormat/>
    <w:rsid w:val="001D1D06"/>
    <w:rPr>
      <w:i/>
      <w:iCs/>
    </w:rPr>
  </w:style>
  <w:style w:type="paragraph" w:styleId="HTMLconformatoprevio">
    <w:name w:val="HTML Preformatted"/>
    <w:basedOn w:val="Normal"/>
    <w:link w:val="HTMLconformatoprevioCar"/>
    <w:uiPriority w:val="99"/>
    <w:semiHidden/>
    <w:unhideWhenUsed/>
    <w:rsid w:val="00E43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E43BF5"/>
    <w:rPr>
      <w:rFonts w:ascii="Courier New" w:eastAsia="Times New Roman" w:hAnsi="Courier New" w:cs="Courier New"/>
      <w:sz w:val="20"/>
      <w:szCs w:val="20"/>
      <w:lang w:eastAsia="es-EC"/>
    </w:rPr>
  </w:style>
  <w:style w:type="paragraph" w:customStyle="1" w:styleId="Textoindependiente31">
    <w:name w:val="Texto independiente 31"/>
    <w:basedOn w:val="Normal"/>
    <w:rsid w:val="00F70FF9"/>
    <w:pPr>
      <w:suppressAutoHyphens/>
      <w:ind w:right="-900"/>
      <w:jc w:val="both"/>
    </w:pPr>
    <w:rPr>
      <w:rFonts w:ascii="Arial" w:hAnsi="Arial"/>
      <w:szCs w:val="20"/>
      <w:lang w:val="es-ES" w:eastAsia="ar-SA"/>
    </w:rPr>
  </w:style>
  <w:style w:type="paragraph" w:styleId="Textonotaalfinal">
    <w:name w:val="endnote text"/>
    <w:basedOn w:val="Normal"/>
    <w:link w:val="TextonotaalfinalCar"/>
    <w:uiPriority w:val="99"/>
    <w:semiHidden/>
    <w:unhideWhenUsed/>
    <w:rsid w:val="007540D3"/>
    <w:rPr>
      <w:sz w:val="20"/>
      <w:szCs w:val="20"/>
    </w:rPr>
  </w:style>
  <w:style w:type="character" w:customStyle="1" w:styleId="TextonotaalfinalCar">
    <w:name w:val="Texto nota al final Car"/>
    <w:basedOn w:val="Fuentedeprrafopredeter"/>
    <w:link w:val="Textonotaalfinal"/>
    <w:uiPriority w:val="99"/>
    <w:semiHidden/>
    <w:rsid w:val="007540D3"/>
    <w:rPr>
      <w:rFonts w:ascii="Times New Roman" w:eastAsia="Times New Roman" w:hAnsi="Times New Roman" w:cs="Times New Roman"/>
      <w:sz w:val="20"/>
      <w:szCs w:val="20"/>
      <w:lang w:val="es-VE" w:eastAsia="es-ES"/>
    </w:rPr>
  </w:style>
  <w:style w:type="character" w:styleId="Refdenotaalfinal">
    <w:name w:val="endnote reference"/>
    <w:basedOn w:val="Fuentedeprrafopredeter"/>
    <w:uiPriority w:val="99"/>
    <w:semiHidden/>
    <w:unhideWhenUsed/>
    <w:rsid w:val="007540D3"/>
    <w:rPr>
      <w:vertAlign w:val="superscript"/>
    </w:rPr>
  </w:style>
  <w:style w:type="character" w:customStyle="1" w:styleId="Ttulo1Car">
    <w:name w:val="Título 1 Car"/>
    <w:basedOn w:val="Fuentedeprrafopredeter"/>
    <w:link w:val="Ttulo1"/>
    <w:uiPriority w:val="9"/>
    <w:rsid w:val="00A0521E"/>
    <w:rPr>
      <w:rFonts w:asciiTheme="majorHAnsi" w:eastAsiaTheme="majorEastAsia" w:hAnsiTheme="majorHAnsi" w:cstheme="majorBidi"/>
      <w:color w:val="2F5496" w:themeColor="accent1" w:themeShade="BF"/>
      <w:sz w:val="32"/>
      <w:szCs w:val="32"/>
      <w:lang w:eastAsia="es-EC"/>
    </w:rPr>
  </w:style>
  <w:style w:type="paragraph" w:styleId="Bibliografa">
    <w:name w:val="Bibliography"/>
    <w:basedOn w:val="Normal"/>
    <w:next w:val="Normal"/>
    <w:uiPriority w:val="37"/>
    <w:unhideWhenUsed/>
    <w:rsid w:val="00A05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176443">
      <w:bodyDiv w:val="1"/>
      <w:marLeft w:val="0"/>
      <w:marRight w:val="0"/>
      <w:marTop w:val="0"/>
      <w:marBottom w:val="0"/>
      <w:divBdr>
        <w:top w:val="none" w:sz="0" w:space="0" w:color="auto"/>
        <w:left w:val="none" w:sz="0" w:space="0" w:color="auto"/>
        <w:bottom w:val="none" w:sz="0" w:space="0" w:color="auto"/>
        <w:right w:val="none" w:sz="0" w:space="0" w:color="auto"/>
      </w:divBdr>
    </w:div>
    <w:div w:id="442649715">
      <w:bodyDiv w:val="1"/>
      <w:marLeft w:val="0"/>
      <w:marRight w:val="0"/>
      <w:marTop w:val="0"/>
      <w:marBottom w:val="0"/>
      <w:divBdr>
        <w:top w:val="none" w:sz="0" w:space="0" w:color="auto"/>
        <w:left w:val="none" w:sz="0" w:space="0" w:color="auto"/>
        <w:bottom w:val="none" w:sz="0" w:space="0" w:color="auto"/>
        <w:right w:val="none" w:sz="0" w:space="0" w:color="auto"/>
      </w:divBdr>
    </w:div>
    <w:div w:id="498237262">
      <w:bodyDiv w:val="1"/>
      <w:marLeft w:val="0"/>
      <w:marRight w:val="0"/>
      <w:marTop w:val="0"/>
      <w:marBottom w:val="0"/>
      <w:divBdr>
        <w:top w:val="none" w:sz="0" w:space="0" w:color="auto"/>
        <w:left w:val="none" w:sz="0" w:space="0" w:color="auto"/>
        <w:bottom w:val="none" w:sz="0" w:space="0" w:color="auto"/>
        <w:right w:val="none" w:sz="0" w:space="0" w:color="auto"/>
      </w:divBdr>
    </w:div>
    <w:div w:id="517886835">
      <w:bodyDiv w:val="1"/>
      <w:marLeft w:val="0"/>
      <w:marRight w:val="0"/>
      <w:marTop w:val="0"/>
      <w:marBottom w:val="0"/>
      <w:divBdr>
        <w:top w:val="none" w:sz="0" w:space="0" w:color="auto"/>
        <w:left w:val="none" w:sz="0" w:space="0" w:color="auto"/>
        <w:bottom w:val="none" w:sz="0" w:space="0" w:color="auto"/>
        <w:right w:val="none" w:sz="0" w:space="0" w:color="auto"/>
      </w:divBdr>
    </w:div>
    <w:div w:id="595551491">
      <w:bodyDiv w:val="1"/>
      <w:marLeft w:val="0"/>
      <w:marRight w:val="0"/>
      <w:marTop w:val="0"/>
      <w:marBottom w:val="0"/>
      <w:divBdr>
        <w:top w:val="none" w:sz="0" w:space="0" w:color="auto"/>
        <w:left w:val="none" w:sz="0" w:space="0" w:color="auto"/>
        <w:bottom w:val="none" w:sz="0" w:space="0" w:color="auto"/>
        <w:right w:val="none" w:sz="0" w:space="0" w:color="auto"/>
      </w:divBdr>
    </w:div>
    <w:div w:id="613251355">
      <w:bodyDiv w:val="1"/>
      <w:marLeft w:val="0"/>
      <w:marRight w:val="0"/>
      <w:marTop w:val="0"/>
      <w:marBottom w:val="0"/>
      <w:divBdr>
        <w:top w:val="none" w:sz="0" w:space="0" w:color="auto"/>
        <w:left w:val="none" w:sz="0" w:space="0" w:color="auto"/>
        <w:bottom w:val="none" w:sz="0" w:space="0" w:color="auto"/>
        <w:right w:val="none" w:sz="0" w:space="0" w:color="auto"/>
      </w:divBdr>
    </w:div>
    <w:div w:id="767891859">
      <w:bodyDiv w:val="1"/>
      <w:marLeft w:val="0"/>
      <w:marRight w:val="0"/>
      <w:marTop w:val="0"/>
      <w:marBottom w:val="0"/>
      <w:divBdr>
        <w:top w:val="none" w:sz="0" w:space="0" w:color="auto"/>
        <w:left w:val="none" w:sz="0" w:space="0" w:color="auto"/>
        <w:bottom w:val="none" w:sz="0" w:space="0" w:color="auto"/>
        <w:right w:val="none" w:sz="0" w:space="0" w:color="auto"/>
      </w:divBdr>
    </w:div>
    <w:div w:id="1062370095">
      <w:bodyDiv w:val="1"/>
      <w:marLeft w:val="0"/>
      <w:marRight w:val="0"/>
      <w:marTop w:val="0"/>
      <w:marBottom w:val="0"/>
      <w:divBdr>
        <w:top w:val="none" w:sz="0" w:space="0" w:color="auto"/>
        <w:left w:val="none" w:sz="0" w:space="0" w:color="auto"/>
        <w:bottom w:val="none" w:sz="0" w:space="0" w:color="auto"/>
        <w:right w:val="none" w:sz="0" w:space="0" w:color="auto"/>
      </w:divBdr>
    </w:div>
    <w:div w:id="1367170154">
      <w:bodyDiv w:val="1"/>
      <w:marLeft w:val="0"/>
      <w:marRight w:val="0"/>
      <w:marTop w:val="0"/>
      <w:marBottom w:val="0"/>
      <w:divBdr>
        <w:top w:val="none" w:sz="0" w:space="0" w:color="auto"/>
        <w:left w:val="none" w:sz="0" w:space="0" w:color="auto"/>
        <w:bottom w:val="none" w:sz="0" w:space="0" w:color="auto"/>
        <w:right w:val="none" w:sz="0" w:space="0" w:color="auto"/>
      </w:divBdr>
    </w:div>
    <w:div w:id="1521315198">
      <w:bodyDiv w:val="1"/>
      <w:marLeft w:val="0"/>
      <w:marRight w:val="0"/>
      <w:marTop w:val="0"/>
      <w:marBottom w:val="0"/>
      <w:divBdr>
        <w:top w:val="none" w:sz="0" w:space="0" w:color="auto"/>
        <w:left w:val="none" w:sz="0" w:space="0" w:color="auto"/>
        <w:bottom w:val="none" w:sz="0" w:space="0" w:color="auto"/>
        <w:right w:val="none" w:sz="0" w:space="0" w:color="auto"/>
      </w:divBdr>
    </w:div>
    <w:div w:id="1724137161">
      <w:bodyDiv w:val="1"/>
      <w:marLeft w:val="0"/>
      <w:marRight w:val="0"/>
      <w:marTop w:val="0"/>
      <w:marBottom w:val="0"/>
      <w:divBdr>
        <w:top w:val="none" w:sz="0" w:space="0" w:color="auto"/>
        <w:left w:val="none" w:sz="0" w:space="0" w:color="auto"/>
        <w:bottom w:val="none" w:sz="0" w:space="0" w:color="auto"/>
        <w:right w:val="none" w:sz="0" w:space="0" w:color="auto"/>
      </w:divBdr>
    </w:div>
    <w:div w:id="1741826849">
      <w:bodyDiv w:val="1"/>
      <w:marLeft w:val="0"/>
      <w:marRight w:val="0"/>
      <w:marTop w:val="0"/>
      <w:marBottom w:val="0"/>
      <w:divBdr>
        <w:top w:val="none" w:sz="0" w:space="0" w:color="auto"/>
        <w:left w:val="none" w:sz="0" w:space="0" w:color="auto"/>
        <w:bottom w:val="none" w:sz="0" w:space="0" w:color="auto"/>
        <w:right w:val="none" w:sz="0" w:space="0" w:color="auto"/>
      </w:divBdr>
    </w:div>
    <w:div w:id="205253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Del95</b:Tag>
    <b:SourceType>Book</b:SourceType>
    <b:Guid>{254741A9-FCD5-41D4-B7AA-C95394021865}</b:Guid>
    <b:Author>
      <b:Author>
        <b:NameList>
          <b:Person>
            <b:Last>De la Luz y Caballero</b:Last>
            <b:First>J</b:First>
          </b:Person>
        </b:NameList>
      </b:Author>
    </b:Author>
    <b:Title>Escritos educativos</b:Title>
    <b:Year>1995</b:Year>
    <b:City>La Habana</b:City>
    <b:Publisher>Universidad de La Habana</b:Publisher>
    <b:RefOrder>1</b:RefOrder>
  </b:Source>
  <b:Source>
    <b:Tag>Agu</b:Tag>
    <b:SourceType>Book</b:SourceType>
    <b:Guid>{45622652-6EB3-49FE-A5F5-E6357C0FF048}</b:Guid>
    <b:Author>
      <b:Author>
        <b:NameList>
          <b:Person>
            <b:Last>Aguayo</b:Last>
            <b:First>A.</b:First>
            <b:Middle>M</b:Middle>
          </b:Person>
        </b:NameList>
      </b:Author>
    </b:Author>
    <b:Title>Pedagogía</b:Title>
    <b:City>La Habana</b:City>
    <b:Publisher>La Moderna Poesía</b:Publisher>
    <b:Year>1920</b:Year>
    <b:RefOrder>2</b:RefOrder>
  </b:Source>
  <b:Source>
    <b:Tag>Rom87</b:Tag>
    <b:SourceType>Book</b:SourceType>
    <b:Guid>{BE2B8EC7-B6D4-40FB-9429-C9C8ACD427EB}</b:Guid>
    <b:Author>
      <b:Author>
        <b:NameList>
          <b:Person>
            <b:Last>Roméu Escobar</b:Last>
            <b:First>A</b:First>
          </b:Person>
        </b:NameList>
      </b:Author>
    </b:Author>
    <b:Title>Metodología de la enseñanza del Español  Tomos I</b:Title>
    <b:Year>1987</b:Year>
    <b:City>Ciudad Habana:</b:City>
    <b:Publisher>Editorial Pueblo y Educación</b:Publisher>
    <b:RefOrder>3</b:RefOrder>
  </b:Source>
  <b:Source>
    <b:Tag>Ort87</b:Tag>
    <b:SourceType>Book</b:SourceType>
    <b:Guid>{2E18B9EE-39D6-4246-A375-C99B0D1079FB}</b:Guid>
    <b:Author>
      <b:Author>
        <b:NameList>
          <b:Person>
            <b:Last>Ortega</b:Last>
            <b:First>E</b:First>
          </b:Person>
        </b:NameList>
      </b:Author>
    </b:Author>
    <b:Title> Redacción y Composición I y II</b:Title>
    <b:Year>1987</b:Year>
    <b:City>La Habana: </b:City>
    <b:Publisher>Universidad de La Habana </b:Publisher>
    <b:RefOrder>4</b:RefOrder>
  </b:Source>
  <b:Source>
    <b:Tag>Flo80</b:Tag>
    <b:SourceType>Book</b:SourceType>
    <b:Guid>{3AA79705-F02A-443D-B256-BE04183843BA}</b:Guid>
    <b:Author>
      <b:Author>
        <b:NameList>
          <b:Person>
            <b:Last>Flower</b:Last>
            <b:First>L</b:First>
            <b:Middle>y Hayes, JR</b:Middle>
          </b:Person>
        </b:NameList>
      </b:Author>
    </b:Author>
    <b:Title> Identifying  the organization of writing process</b:Title>
    <b:Year>1980</b:Year>
    <b:City>Barcelona</b:City>
    <b:Publisher>Ariel</b:Publisher>
    <b:RefOrder>5</b:RefOrder>
  </b:Source>
  <b:Source>
    <b:Tag>Viv75</b:Tag>
    <b:SourceType>Book</b:SourceType>
    <b:Guid>{96A17CFB-0617-4F68-ACBB-E4D701B1EB02}</b:Guid>
    <b:Author>
      <b:Author>
        <b:NameList>
          <b:Person>
            <b:Last>Vivaldi</b:Last>
            <b:First>M</b:First>
          </b:Person>
        </b:NameList>
      </b:Author>
    </b:Author>
    <b:Title>Curso de Redacción. Del pensamiento a la palabra</b:Title>
    <b:Year>1975</b:Year>
    <b:City>La Habana</b:City>
    <b:Publisher>Editorial Pueblo y Educación</b:Publisher>
    <b:RefOrder>6</b:RefOrder>
  </b:Source>
  <b:Source>
    <b:Tag>Cas99</b:Tag>
    <b:SourceType>Book</b:SourceType>
    <b:Guid>{63E3C587-CD58-41EE-A12B-6F6E8AF610F1}</b:Guid>
    <b:Author>
      <b:Author>
        <b:NameList>
          <b:Person>
            <b:Last>Cassany</b:Last>
            <b:First>D</b:First>
          </b:Person>
        </b:NameList>
      </b:Author>
    </b:Author>
    <b:Title>La cocina de la escritura</b:Title>
    <b:Year>1999</b:Year>
    <b:City>Barcelona</b:City>
    <b:Publisher>Anagrama</b:Publisher>
    <b:RefOrder>7</b:RefOrder>
  </b:Source>
  <b:Source>
    <b:Tag>Mat00</b:Tag>
    <b:SourceType>Book</b:SourceType>
    <b:Guid>{487EA266-7929-4049-9141-4A764234495C}</b:Guid>
    <b:Author>
      <b:Author>
        <b:NameList>
          <b:Person>
            <b:Last>Mata</b:Last>
            <b:First>F</b:First>
          </b:Person>
        </b:NameList>
      </b:Author>
    </b:Author>
    <b:Title>¿Cómo prevenir las dificultades en la expresión escrita?</b:Title>
    <b:Year>2000</b:Year>
    <b:City> Málaga</b:City>
    <b:Publisher>Aljibe</b:Publisher>
    <b:RefOrder>8</b:RefOrder>
  </b:Source>
  <b:Source>
    <b:Tag>Cam94</b:Tag>
    <b:SourceType>Book</b:SourceType>
    <b:Guid>{EC522CF2-B41A-4B89-ACBA-E8E44D283A6C}</b:Guid>
    <b:Author>
      <b:Author>
        <b:NameList>
          <b:Person>
            <b:Last>Camps</b:Last>
            <b:First>A</b:First>
          </b:Person>
        </b:NameList>
      </b:Author>
    </b:Author>
    <b:Title>Las estrategias de enseñanza y aprendizaje de la composición escrita. En:  El asesoramiento psicopedagógico: una perspectiva profesional</b:Title>
    <b:Year>1994</b:Year>
    <b:City>Madrid</b:City>
    <b:Publisher>Alianza </b:Publisher>
    <b:RefOrder>9</b:RefOrder>
  </b:Source>
  <b:Source>
    <b:Tag>Bea94</b:Tag>
    <b:SourceType>Book</b:SourceType>
    <b:Guid>{841D2915-D863-4F2A-92AA-7E5540841656}</b:Guid>
    <b:Author>
      <b:Author>
        <b:NameList>
          <b:Person>
            <b:Last>Beaugrande</b:Last>
            <b:First>R</b:First>
          </b:Person>
        </b:NameList>
      </b:Author>
    </b:Author>
    <b:Title>Modelo de estadios paralelos. En  Asesoramiento psicopedagógico: una perspectiva profesional</b:Title>
    <b:Year>1994</b:Year>
    <b:City>Madrid</b:City>
    <b:Publisher>Alianza Editorial</b:Publisher>
    <b:RefOrder>10</b:RefOrder>
  </b:Source>
  <b:Source>
    <b:Tag>Hay96</b:Tag>
    <b:SourceType>Book</b:SourceType>
    <b:Guid>{D9A3EC10-43A4-44C7-9E62-EDE63AB2CDBB}</b:Guid>
    <b:Author>
      <b:Author>
        <b:NameList>
          <b:Person>
            <b:Last>Hayes</b:Last>
            <b:First>J</b:First>
          </b:Person>
        </b:NameList>
      </b:Author>
    </b:Author>
    <b:Title> A News framework for Understanding Cognitiva and Affect in Writing </b:Title>
    <b:Year>1996</b:Year>
    <b:City>Barcelona</b:City>
    <b:Publisher>Ariel</b:Publisher>
    <b:RefOrder>11</b:RefOrder>
  </b:Source>
  <b:Source>
    <b:Tag>Mar99</b:Tag>
    <b:SourceType>Book</b:SourceType>
    <b:Guid>{FE9A1590-32D0-4816-B5AE-F79C418FA0CF}</b:Guid>
    <b:Title>Los marcadores del discurso”, en I. Bosque y V. Demonte (dir.), Gramática Descriptiva de la Lengua Española. Tercera parte. Entre la oración y el discurso. MOrfología</b:Title>
    <b:Year>1999</b:Year>
    <b:Author>
      <b:Author>
        <b:NameList>
          <b:Person>
            <b:Last>Martín</b:Last>
            <b:First>MA</b:First>
          </b:Person>
          <b:Person>
            <b:Last>Portolés</b:Last>
            <b:First>L</b:First>
          </b:Person>
        </b:NameList>
      </b:Author>
    </b:Author>
    <b:City>Madrid</b:City>
    <b:Publisher>Calpe</b:Publisher>
    <b:RefOrder>12</b:RefOrder>
  </b:Source>
  <b:Source>
    <b:Tag>Ans94</b:Tag>
    <b:SourceType>Book</b:SourceType>
    <b:Guid>{0B4BB994-935C-42CE-B56D-E85067CDB5F3}</b:Guid>
    <b:Author>
      <b:Author>
        <b:NameList>
          <b:Person>
            <b:Last>Anscombre</b:Last>
            <b:First>J.C</b:First>
          </b:Person>
          <b:Person>
            <b:Last>Ducrot</b:Last>
            <b:First>O</b:First>
          </b:Person>
        </b:NameList>
      </b:Author>
    </b:Author>
    <b:Title>La argumentación en la lengua</b:Title>
    <b:Year>1994</b:Year>
    <b:City>Madrid</b:City>
    <b:Publisher>Gredos</b:Publisher>
    <b:RefOrder>14</b:RefOrder>
  </b:Source>
  <b:Source>
    <b:Tag>Ber94</b:Tag>
    <b:SourceType>JournalArticle</b:SourceType>
    <b:Guid>{5446252E-83C7-4696-9C99-692CB42091FD}</b:Guid>
    <b:Title> La coherencia textual como autorregulación en el proceso comunicativo</b:Title>
    <b:Year>1994</b:Year>
    <b:Author>
      <b:Author>
        <b:NameList>
          <b:Person>
            <b:Last>Bernárdez</b:Last>
            <b:First>E</b:First>
          </b:Person>
        </b:NameList>
      </b:Author>
    </b:Author>
    <b:JournalName>Revsita de Filología No. 34</b:JournalName>
    <b:Pages>9-32</b:Pages>
    <b:RefOrder>15</b:RefOrder>
  </b:Source>
  <b:Source>
    <b:Tag>Her05</b:Tag>
    <b:SourceType>JournalArticle</b:SourceType>
    <b:Guid>{CCA2E009-90F9-489E-A257-14F6166CB2EC}</b:Guid>
    <b:Author>
      <b:Author>
        <b:NameList>
          <b:Person>
            <b:Last>Hernando</b:Last>
            <b:First>L</b:First>
          </b:Person>
        </b:NameList>
      </b:Author>
    </b:Author>
    <b:Title>El orden de palabras en español</b:Title>
    <b:JournalName>Revista de Filología No. 23</b:JournalName>
    <b:Year>2005</b:Year>
    <b:Pages> 161-178</b:Pages>
    <b:RefOrder>13</b:RefOrder>
  </b:Source>
  <b:Source>
    <b:Tag>Car05</b:Tag>
    <b:SourceType>Book</b:SourceType>
    <b:Guid>{5AEA2AD3-CC8C-4C61-B0A9-410A639399CE}</b:Guid>
    <b:Title>Escribir, leer y aprender en la Universidad</b:Title>
    <b:Year>2005</b:Year>
    <b:Author>
      <b:Author>
        <b:NameList>
          <b:Person>
            <b:Last>Carino</b:Last>
            <b:First>P</b:First>
          </b:Person>
        </b:NameList>
      </b:Author>
    </b:Author>
    <b:City>Buenos Aires</b:City>
    <b:Publisher>Fondo de Cultura Económica</b:Publisher>
    <b:RefOrder>16</b:RefOrder>
  </b:Source>
  <b:Source>
    <b:Tag>Ser14</b:Tag>
    <b:SourceType>JournalArticle</b:SourceType>
    <b:Guid>{B55D85E9-008B-4863-88E3-0E653A3114F4}</b:Guid>
    <b:Title>La escritura académica en Venezuela. Investigación, reflexión y propuestas</b:Title>
    <b:Year>2014</b:Year>
    <b:Author>
      <b:Author>
        <b:NameList>
          <b:Person>
            <b:Last>Serrano</b:Last>
            <b:First>E</b:First>
          </b:Person>
          <b:Person>
            <b:Last>Mostacero</b:Last>
            <b:First>R</b:First>
          </b:Person>
        </b:NameList>
      </b:Author>
    </b:Author>
    <b:JournalName>Legenda</b:JournalName>
    <b:Pages>174-177</b:Pages>
    <b:RefOrder>17</b:RefOrder>
  </b:Source>
  <b:Source>
    <b:Tag>Gor11</b:Tag>
    <b:SourceType>Report</b:SourceType>
    <b:Guid>{5DB008C2-BDFD-4A2F-AF97-2721401FAF9B}</b:Guid>
    <b:Title>Estrategias para mejorar la escritura de ensayos académicos, una experiencia a través del proceso metacognitivo en universitarios.</b:Title>
    <b:Year>2011</b:Year>
    <b:Author>
      <b:Author>
        <b:NameList>
          <b:Person>
            <b:Last>Gordillo</b:Last>
            <b:First>R</b:First>
          </b:Person>
          <b:Person>
            <b:Last>Lepe</b:Last>
            <b:First>L</b:First>
          </b:Person>
        </b:NameList>
      </b:Author>
    </b:Author>
    <b:City>México</b:City>
    <b:Publisher>Tesis. Facultad de Psicología. Universidad	Michoacana	de	San	Nicolás	de	Hidalgo</b:Publisher>
    <b:RefOrder>18</b:RefOrder>
  </b:Source>
</b:Sources>
</file>

<file path=customXml/itemProps1.xml><?xml version="1.0" encoding="utf-8"?>
<ds:datastoreItem xmlns:ds="http://schemas.openxmlformats.org/officeDocument/2006/customXml" ds:itemID="{F7FF23ED-90A0-4174-B189-2768828DE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3965</TotalTime>
  <Pages>10</Pages>
  <Words>3306</Words>
  <Characters>18186</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Quintero</dc:creator>
  <cp:keywords/>
  <dc:description/>
  <cp:lastModifiedBy>Ana Delia Barrera Jimenes</cp:lastModifiedBy>
  <cp:revision>31</cp:revision>
  <cp:lastPrinted>2017-09-21T19:29:00Z</cp:lastPrinted>
  <dcterms:created xsi:type="dcterms:W3CDTF">2017-09-17T22:05:00Z</dcterms:created>
  <dcterms:modified xsi:type="dcterms:W3CDTF">2017-09-25T15:07:00Z</dcterms:modified>
</cp:coreProperties>
</file>