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3AD2" w:rsidRDefault="00BF442D">
      <w:r w:rsidRPr="00BF442D">
        <w:rPr>
          <w:noProof/>
          <w:lang w:eastAsia="es-EC"/>
        </w:rPr>
        <w:drawing>
          <wp:inline distT="0" distB="0" distL="0" distR="0">
            <wp:extent cx="5400040" cy="7406783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0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442D">
        <w:rPr>
          <w:noProof/>
          <w:lang w:eastAsia="es-EC"/>
        </w:rPr>
        <w:lastRenderedPageBreak/>
        <w:drawing>
          <wp:inline distT="0" distB="0" distL="0" distR="0">
            <wp:extent cx="5400040" cy="7579300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7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42D" w:rsidRDefault="00BF442D"/>
    <w:p w:rsidR="00BF442D" w:rsidRDefault="00BF442D"/>
    <w:p w:rsidR="00BF442D" w:rsidRDefault="00BF442D"/>
    <w:p w:rsidR="00BF442D" w:rsidRDefault="00BF442D"/>
    <w:p w:rsidR="00BF442D" w:rsidRDefault="00BF442D"/>
    <w:p w:rsidR="00BF442D" w:rsidRDefault="00BF442D">
      <w:r>
        <w:t xml:space="preserve">Ponencia presentada para en la Conferencia sobre el Atlas del derecho a la educación en los años de la Revolución Ciudadana, </w:t>
      </w:r>
      <w:r w:rsidR="002D315D">
        <w:t>Azogues, 30</w:t>
      </w:r>
      <w:r>
        <w:t xml:space="preserve"> de Marzo, 2017</w:t>
      </w:r>
    </w:p>
    <w:p w:rsidR="002D315D" w:rsidRDefault="002D315D" w:rsidP="002D31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2ED">
        <w:rPr>
          <w:rFonts w:ascii="Times New Roman" w:hAnsi="Times New Roman" w:cs="Times New Roman"/>
          <w:sz w:val="24"/>
          <w:szCs w:val="24"/>
        </w:rPr>
        <w:t xml:space="preserve">De acuerdo a las cifras de FAO, entre el 2007 y el 2015 Ecuador ha mantenido la tasa de deforestación que tuvo entre el 2000 y el 2006: aproximadamente 838 km2 al año, 75% del bosque convertido en potrero. </w:t>
      </w:r>
      <w:r>
        <w:rPr>
          <w:rFonts w:ascii="Times New Roman" w:hAnsi="Times New Roman" w:cs="Times New Roman"/>
          <w:sz w:val="24"/>
          <w:szCs w:val="24"/>
        </w:rPr>
        <w:t xml:space="preserve">Este porcentaje es un poco más alto que la ya extremadamente elevada contribución de deforestación que hace la ganadería a nivel regional, equivalente al 70% (FAO, 2006): más que el doble que el resto de sectores juntos. </w:t>
      </w:r>
      <w:r w:rsidRPr="009342ED">
        <w:rPr>
          <w:rFonts w:ascii="Times New Roman" w:hAnsi="Times New Roman" w:cs="Times New Roman"/>
          <w:sz w:val="24"/>
          <w:szCs w:val="24"/>
        </w:rPr>
        <w:t>La ganadería es un sector que se ha apoyado en los últimos años y el Sistema Nacional de Información indica que para el 2013, Ecuador aumentó su cantidad de ganado en 126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342ED">
        <w:rPr>
          <w:rFonts w:ascii="Times New Roman" w:hAnsi="Times New Roman" w:cs="Times New Roman"/>
          <w:sz w:val="24"/>
          <w:szCs w:val="24"/>
        </w:rPr>
        <w:t xml:space="preserve">798 animales, los cuales </w:t>
      </w:r>
      <w:r>
        <w:rPr>
          <w:rFonts w:ascii="Times New Roman" w:hAnsi="Times New Roman" w:cs="Times New Roman"/>
          <w:sz w:val="24"/>
          <w:szCs w:val="24"/>
        </w:rPr>
        <w:t>se descuartizan en</w:t>
      </w:r>
      <w:r w:rsidRPr="009342ED">
        <w:rPr>
          <w:rFonts w:ascii="Times New Roman" w:hAnsi="Times New Roman" w:cs="Times New Roman"/>
          <w:sz w:val="24"/>
          <w:szCs w:val="24"/>
        </w:rPr>
        <w:t xml:space="preserve"> los mataderos del país, mientras fortalecen la industria que más contribuye CO</w:t>
      </w:r>
      <w:r w:rsidRPr="00F602F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342ED">
        <w:rPr>
          <w:rFonts w:ascii="Times New Roman" w:hAnsi="Times New Roman" w:cs="Times New Roman"/>
          <w:sz w:val="24"/>
          <w:szCs w:val="24"/>
        </w:rPr>
        <w:t xml:space="preserve"> a la atmósfera (FAO</w:t>
      </w:r>
      <w:r>
        <w:rPr>
          <w:rFonts w:ascii="Times New Roman" w:hAnsi="Times New Roman" w:cs="Times New Roman"/>
          <w:sz w:val="24"/>
          <w:szCs w:val="24"/>
        </w:rPr>
        <w:t xml:space="preserve">, 2016; </w:t>
      </w:r>
      <w:proofErr w:type="spellStart"/>
      <w:r>
        <w:rPr>
          <w:rFonts w:ascii="Times New Roman" w:hAnsi="Times New Roman" w:cs="Times New Roman"/>
          <w:sz w:val="24"/>
          <w:szCs w:val="24"/>
        </w:rPr>
        <w:t>Goodland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&amp;</w:t>
      </w:r>
      <w:r w:rsidRPr="009342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2ED">
        <w:rPr>
          <w:rFonts w:ascii="Times New Roman" w:hAnsi="Times New Roman" w:cs="Times New Roman"/>
          <w:sz w:val="24"/>
          <w:szCs w:val="24"/>
        </w:rPr>
        <w:t>Anhang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9342ED">
        <w:rPr>
          <w:rFonts w:ascii="Times New Roman" w:hAnsi="Times New Roman" w:cs="Times New Roman"/>
          <w:sz w:val="24"/>
          <w:szCs w:val="24"/>
        </w:rPr>
        <w:t xml:space="preserve"> 2009). En el lado positivo, el Sistema Nacional de Información indica que se están reforestando 412 km2 al año y la Subsecretaria de Cambio Climático del Ministerio del Ambiente recientemente anunció </w:t>
      </w:r>
      <w:r w:rsidRPr="000E46E7">
        <w:rPr>
          <w:rFonts w:ascii="Times New Roman" w:hAnsi="Times New Roman" w:cs="Times New Roman"/>
          <w:sz w:val="24"/>
          <w:szCs w:val="24"/>
        </w:rPr>
        <w:t xml:space="preserve">que Ecuador se ha vuelto un </w:t>
      </w:r>
      <w:proofErr w:type="spellStart"/>
      <w:r w:rsidRPr="000E46E7">
        <w:rPr>
          <w:rFonts w:ascii="Times New Roman" w:hAnsi="Times New Roman" w:cs="Times New Roman"/>
          <w:sz w:val="24"/>
          <w:szCs w:val="24"/>
        </w:rPr>
        <w:t>reforestador</w:t>
      </w:r>
      <w:proofErr w:type="spellEnd"/>
      <w:r w:rsidRPr="000E46E7">
        <w:rPr>
          <w:rFonts w:ascii="Times New Roman" w:hAnsi="Times New Roman" w:cs="Times New Roman"/>
          <w:sz w:val="24"/>
          <w:szCs w:val="24"/>
        </w:rPr>
        <w:t xml:space="preserve"> neto</w:t>
      </w:r>
      <w:r>
        <w:rPr>
          <w:rFonts w:ascii="Times New Roman" w:hAnsi="Times New Roman" w:cs="Times New Roman"/>
          <w:sz w:val="24"/>
          <w:szCs w:val="24"/>
        </w:rPr>
        <w:t xml:space="preserve"> en el 2016, lo cual está por ser verificado</w:t>
      </w:r>
      <w:r w:rsidRPr="000E46E7">
        <w:rPr>
          <w:rFonts w:ascii="Times New Roman" w:hAnsi="Times New Roman" w:cs="Times New Roman"/>
          <w:sz w:val="24"/>
          <w:szCs w:val="24"/>
        </w:rPr>
        <w:t>.</w:t>
      </w:r>
      <w:r w:rsidRPr="009342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315D" w:rsidRDefault="002D315D" w:rsidP="002D31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315D" w:rsidRPr="007F6C5C" w:rsidRDefault="002D315D" w:rsidP="002D31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>
        <w:rPr>
          <w:rFonts w:ascii="Times New Roman" w:hAnsi="Times New Roman" w:cs="Times New Roman"/>
          <w:sz w:val="24"/>
          <w:szCs w:val="24"/>
        </w:rPr>
        <w:t>incompletud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del desarrollo económico como medida del progreso social evidencia de nuevo la integralidad de los derechos humanos y de la naturaleza, y con ello, las capacidades ciudadanas requeridas para la participación </w:t>
      </w:r>
      <w:r w:rsidRPr="007F6C5C">
        <w:rPr>
          <w:rFonts w:ascii="Times New Roman" w:hAnsi="Times New Roman" w:cs="Times New Roman"/>
          <w:sz w:val="24"/>
          <w:szCs w:val="24"/>
        </w:rPr>
        <w:t>verdaderamente ciudadana</w:t>
      </w:r>
      <w:r>
        <w:rPr>
          <w:rFonts w:ascii="Times New Roman" w:hAnsi="Times New Roman" w:cs="Times New Roman"/>
          <w:sz w:val="24"/>
          <w:szCs w:val="24"/>
        </w:rPr>
        <w:t xml:space="preserve"> en una democracia del Buen Vivir</w:t>
      </w:r>
      <w:r w:rsidRPr="007F6C5C">
        <w:rPr>
          <w:rFonts w:ascii="Times New Roman" w:hAnsi="Times New Roman" w:cs="Times New Roman"/>
          <w:sz w:val="24"/>
          <w:szCs w:val="24"/>
        </w:rPr>
        <w:t xml:space="preserve">. Según Martha </w:t>
      </w:r>
      <w:proofErr w:type="spellStart"/>
      <w:r w:rsidRPr="007F6C5C">
        <w:rPr>
          <w:rFonts w:ascii="Times New Roman" w:hAnsi="Times New Roman" w:cs="Times New Roman"/>
          <w:sz w:val="24"/>
          <w:szCs w:val="24"/>
        </w:rPr>
        <w:t>Nussbaum</w:t>
      </w:r>
      <w:proofErr w:type="spellEnd"/>
      <w:r w:rsidRPr="007F6C5C">
        <w:rPr>
          <w:rFonts w:ascii="Times New Roman" w:hAnsi="Times New Roman" w:cs="Times New Roman"/>
          <w:sz w:val="24"/>
          <w:szCs w:val="24"/>
        </w:rPr>
        <w:t xml:space="preserve"> (2015), la educación debe impulsar las siguientes capacidades independientes del desarrollo económico:</w:t>
      </w:r>
    </w:p>
    <w:p w:rsidR="002D315D" w:rsidRPr="007F6C5C" w:rsidRDefault="002D315D" w:rsidP="002D315D">
      <w:pPr>
        <w:spacing w:line="240" w:lineRule="auto"/>
        <w:ind w:left="567" w:right="855"/>
        <w:jc w:val="both"/>
        <w:rPr>
          <w:rFonts w:ascii="Times New Roman" w:hAnsi="Times New Roman" w:cs="Times New Roman"/>
          <w:sz w:val="24"/>
          <w:szCs w:val="24"/>
        </w:rPr>
      </w:pPr>
    </w:p>
    <w:p w:rsidR="002D315D" w:rsidRDefault="002D315D" w:rsidP="002D315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5FE5">
        <w:rPr>
          <w:rFonts w:ascii="Times New Roman" w:hAnsi="Times New Roman" w:cs="Times New Roman"/>
          <w:sz w:val="24"/>
          <w:szCs w:val="24"/>
        </w:rPr>
        <w:t>la capacidad de deliberar bien acerca de los problemas políticos que afectan a la nación, para examinar, reflexionar, discutir, y debatir, sin deferir de la</w:t>
      </w:r>
      <w:r>
        <w:rPr>
          <w:rFonts w:ascii="Times New Roman" w:hAnsi="Times New Roman" w:cs="Times New Roman"/>
          <w:sz w:val="24"/>
          <w:szCs w:val="24"/>
        </w:rPr>
        <w:t xml:space="preserve"> tradición ni de la autoridad</w:t>
      </w:r>
    </w:p>
    <w:p w:rsidR="002D315D" w:rsidRDefault="002D315D" w:rsidP="002D315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5FE5">
        <w:rPr>
          <w:rFonts w:ascii="Times New Roman" w:hAnsi="Times New Roman" w:cs="Times New Roman"/>
          <w:sz w:val="24"/>
          <w:szCs w:val="24"/>
        </w:rPr>
        <w:t>la capacidad de pensar en el bien de la nación como un todo, no sólo del propio grupo local, y para ver la propia nación, a su vez, como parte de un orden mundial complicado en el que problemas de muchos tipos requieren de una deliberación transnacional i</w:t>
      </w:r>
      <w:r>
        <w:rPr>
          <w:rFonts w:ascii="Times New Roman" w:hAnsi="Times New Roman" w:cs="Times New Roman"/>
          <w:sz w:val="24"/>
          <w:szCs w:val="24"/>
        </w:rPr>
        <w:t>nteligente para su resolución</w:t>
      </w:r>
    </w:p>
    <w:p w:rsidR="002D315D" w:rsidRPr="00985FE5" w:rsidRDefault="002D315D" w:rsidP="002D315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5FE5">
        <w:rPr>
          <w:rFonts w:ascii="Times New Roman" w:hAnsi="Times New Roman" w:cs="Times New Roman"/>
          <w:sz w:val="24"/>
          <w:szCs w:val="24"/>
        </w:rPr>
        <w:t>la capacidad de preocuparse por la vida de otros, de imaginar lo que las políticas de muchos tipos significan en cuanto a las oportunidades y experiencias de uno de sus conciudadanos, de muchos tipos, y para la gente fuera de su propia nación</w:t>
      </w:r>
    </w:p>
    <w:p w:rsidR="002D315D" w:rsidRPr="009342ED" w:rsidRDefault="002D315D" w:rsidP="002D31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315D" w:rsidRDefault="002D315D" w:rsidP="002D31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Nussbaum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puntualiza estas observaciones por la obsesión que percibe sobre el PIB y tiene razón. La filosofía, las artes y las ciencias sociales son espacios adecuados para generar estos conocimientos y actitudes que permitan a la ciudadanía conducir a la nación observando todo lo que es importante para la vida buena. Las políticas de educación deben estar enfocadas en generar las capacidades ciudadanas que </w:t>
      </w:r>
      <w:r w:rsidRPr="00E926B2">
        <w:rPr>
          <w:rFonts w:ascii="Times New Roman" w:hAnsi="Times New Roman" w:cs="Times New Roman"/>
          <w:sz w:val="24"/>
          <w:szCs w:val="24"/>
        </w:rPr>
        <w:t>construyan justamente el pensamiento ciudadano para resolver democráticamente los grandes problemas de la sociedad y que sepan ver los vacíos del PIB. Algunos, como Chomsky (</w:t>
      </w:r>
      <w:r>
        <w:rPr>
          <w:rFonts w:ascii="Times New Roman" w:hAnsi="Times New Roman" w:cs="Times New Roman"/>
          <w:sz w:val="24"/>
          <w:szCs w:val="24"/>
        </w:rPr>
        <w:t>2015</w:t>
      </w:r>
      <w:r w:rsidRPr="00E926B2">
        <w:rPr>
          <w:rFonts w:ascii="Times New Roman" w:hAnsi="Times New Roman" w:cs="Times New Roman"/>
          <w:sz w:val="24"/>
          <w:szCs w:val="24"/>
        </w:rPr>
        <w:t>), son algo más escépticos sobre lo que realmente sucede en estas</w:t>
      </w:r>
      <w:r>
        <w:rPr>
          <w:rFonts w:ascii="Times New Roman" w:hAnsi="Times New Roman" w:cs="Times New Roman"/>
          <w:sz w:val="24"/>
          <w:szCs w:val="24"/>
        </w:rPr>
        <w:t xml:space="preserve"> áreas de educación. Para Chomsky, frecuentemente las áreas de filosofía, artes y ciencias sociales son áreas de adoctrinamiento para conformarse con las principales instituciones dominantes. No deja de sorprender, por ejemplo, la frecuencia con que el segmento “educado liberal” cataloga </w:t>
      </w:r>
      <w:r>
        <w:rPr>
          <w:rFonts w:ascii="Times New Roman" w:hAnsi="Times New Roman" w:cs="Times New Roman"/>
          <w:sz w:val="24"/>
          <w:szCs w:val="24"/>
        </w:rPr>
        <w:lastRenderedPageBreak/>
        <w:t>a los grandes esclavistas de la historia, a nivel personal y de Estado (recordemos el derecho de los “hombres libres” de tener “poder absoluto y autoridad sobre sus esclavos negros, independiente de la religión”) como creadores de naciones basadas en la libertad (Locke, Madison, Jefferson y Washington (</w:t>
      </w:r>
      <w:proofErr w:type="spellStart"/>
      <w:r>
        <w:rPr>
          <w:rFonts w:ascii="Times New Roman" w:hAnsi="Times New Roman" w:cs="Times New Roman"/>
          <w:sz w:val="24"/>
          <w:szCs w:val="24"/>
        </w:rPr>
        <w:t>Losurdo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2007), por ejemplo), mientras libertadores en Haití y la Gran Colombia, que denunciaron y abolieron la esclavitud en estados (Bolívar, 1826), son tildados de autócratas. Una educación que ayude a los ciudadanos a navegar, rechazar y construir alternativas a los aparatos ideológicos de la dominación debe ser parte esencial de la educación ciudadana democrática y </w:t>
      </w:r>
      <w:proofErr w:type="spellStart"/>
      <w:r>
        <w:rPr>
          <w:rFonts w:ascii="Times New Roman" w:hAnsi="Times New Roman" w:cs="Times New Roman"/>
          <w:sz w:val="24"/>
          <w:szCs w:val="24"/>
        </w:rPr>
        <w:t>ésto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supone una revisión de la forma en que se estudia no solo la filosofía, las artes y las ciencias sociales, sino las matemáticas, física, química y biología.</w:t>
      </w:r>
    </w:p>
    <w:p w:rsidR="002D315D" w:rsidRPr="009342ED" w:rsidRDefault="002D315D" w:rsidP="002D31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315D" w:rsidRDefault="002D315D" w:rsidP="002D31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2ED">
        <w:rPr>
          <w:rFonts w:ascii="Times New Roman" w:hAnsi="Times New Roman" w:cs="Times New Roman"/>
          <w:sz w:val="24"/>
          <w:szCs w:val="24"/>
        </w:rPr>
        <w:t xml:space="preserve">Como hemos visto, el derecho a la educación de calidad tiene una gran importancia en la política pública del Ecuador desde el 2007, después de décadas de estancamiento y poca priorización. </w:t>
      </w:r>
      <w:r w:rsidRPr="007042F4">
        <w:rPr>
          <w:rFonts w:ascii="Times New Roman" w:hAnsi="Times New Roman" w:cs="Times New Roman"/>
          <w:sz w:val="24"/>
          <w:szCs w:val="24"/>
        </w:rPr>
        <w:t>En agregado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042F4">
        <w:rPr>
          <w:rFonts w:ascii="Times New Roman" w:hAnsi="Times New Roman" w:cs="Times New Roman"/>
          <w:sz w:val="24"/>
          <w:szCs w:val="24"/>
        </w:rPr>
        <w:t xml:space="preserve"> en niveles inicial, básica, bachillerato y superior de educación, hay un aumento en la última década de aproximadamente 1</w:t>
      </w:r>
      <w:proofErr w:type="gramStart"/>
      <w:r w:rsidRPr="007042F4">
        <w:rPr>
          <w:rFonts w:ascii="Times New Roman" w:hAnsi="Times New Roman" w:cs="Times New Roman"/>
          <w:sz w:val="24"/>
          <w:szCs w:val="24"/>
        </w:rPr>
        <w:t>,2</w:t>
      </w:r>
      <w:r>
        <w:rPr>
          <w:rFonts w:ascii="Times New Roman" w:hAnsi="Times New Roman" w:cs="Times New Roman"/>
          <w:sz w:val="24"/>
          <w:szCs w:val="24"/>
        </w:rPr>
        <w:t>00,000</w:t>
      </w:r>
      <w:proofErr w:type="gramEnd"/>
      <w:r w:rsidRPr="007042F4">
        <w:rPr>
          <w:rFonts w:ascii="Times New Roman" w:hAnsi="Times New Roman" w:cs="Times New Roman"/>
          <w:sz w:val="24"/>
          <w:szCs w:val="24"/>
        </w:rPr>
        <w:t xml:space="preserve"> estudiantes que previo a la Revolución Ciudadana. </w:t>
      </w:r>
      <w:r>
        <w:rPr>
          <w:rFonts w:ascii="Times New Roman" w:hAnsi="Times New Roman" w:cs="Times New Roman"/>
          <w:sz w:val="24"/>
          <w:szCs w:val="24"/>
        </w:rPr>
        <w:t>Los sistemas de garantía del derecho a la educación se han expandido 30% para un total de 5</w:t>
      </w:r>
      <w:proofErr w:type="gramStart"/>
      <w:r>
        <w:rPr>
          <w:rFonts w:ascii="Times New Roman" w:hAnsi="Times New Roman" w:cs="Times New Roman"/>
          <w:sz w:val="24"/>
          <w:szCs w:val="24"/>
        </w:rPr>
        <w:t>,141,303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estudiantes. Un tercio de la población del Ecuador está formándose en los sistemas creados para este propósito. </w:t>
      </w:r>
      <w:r w:rsidRPr="007042F4">
        <w:rPr>
          <w:rFonts w:ascii="Times New Roman" w:hAnsi="Times New Roman" w:cs="Times New Roman"/>
          <w:sz w:val="24"/>
          <w:szCs w:val="24"/>
        </w:rPr>
        <w:t xml:space="preserve">Igualmente, </w:t>
      </w:r>
      <w:r>
        <w:rPr>
          <w:rFonts w:ascii="Times New Roman" w:hAnsi="Times New Roman" w:cs="Times New Roman"/>
          <w:sz w:val="24"/>
          <w:szCs w:val="24"/>
        </w:rPr>
        <w:t xml:space="preserve">existen </w:t>
      </w:r>
      <w:r w:rsidRPr="007042F4">
        <w:rPr>
          <w:rFonts w:ascii="Times New Roman" w:hAnsi="Times New Roman" w:cs="Times New Roman"/>
          <w:sz w:val="24"/>
          <w:szCs w:val="24"/>
        </w:rPr>
        <w:t>fuertes indicadores de mejoría de calidad y d</w:t>
      </w:r>
      <w:r>
        <w:rPr>
          <w:rFonts w:ascii="Times New Roman" w:hAnsi="Times New Roman" w:cs="Times New Roman"/>
          <w:sz w:val="24"/>
          <w:szCs w:val="24"/>
        </w:rPr>
        <w:t>e acciones de mejoramiento conti</w:t>
      </w:r>
      <w:r w:rsidRPr="007042F4">
        <w:rPr>
          <w:rFonts w:ascii="Times New Roman" w:hAnsi="Times New Roman" w:cs="Times New Roman"/>
          <w:sz w:val="24"/>
          <w:szCs w:val="24"/>
        </w:rPr>
        <w:t xml:space="preserve">nuo de la calidad. </w:t>
      </w:r>
      <w:r w:rsidRPr="009342ED">
        <w:rPr>
          <w:rFonts w:ascii="Times New Roman" w:hAnsi="Times New Roman" w:cs="Times New Roman"/>
          <w:sz w:val="24"/>
          <w:szCs w:val="24"/>
        </w:rPr>
        <w:t xml:space="preserve">Es un derecho humano, esencial para pagar la deuda social, cambiar la matriz productiva y distributiva del Ecuador, y fortalecer la ciudadanía que protagoniza la democracia del Buen Vivir. Fortalecer una educación de calidad, enfocada en responder con organizaciones humanas realmente productivas a los desafíos del país, la región y el mundo, es el horizonte del desarrollo que vale la pena tener. El crecimiento económico es necesario para países como Ecuador, pero debe estar enfocado en las necesidades </w:t>
      </w:r>
      <w:r w:rsidRPr="009342ED">
        <w:rPr>
          <w:rFonts w:ascii="Times New Roman" w:hAnsi="Times New Roman" w:cs="Times New Roman"/>
          <w:i/>
          <w:sz w:val="24"/>
          <w:szCs w:val="24"/>
        </w:rPr>
        <w:t>ciudadanas</w:t>
      </w:r>
      <w:r w:rsidRPr="009342ED">
        <w:rPr>
          <w:rFonts w:ascii="Times New Roman" w:hAnsi="Times New Roman" w:cs="Times New Roman"/>
          <w:sz w:val="24"/>
          <w:szCs w:val="24"/>
        </w:rPr>
        <w:t xml:space="preserve"> y </w:t>
      </w:r>
      <w:r w:rsidRPr="009342ED">
        <w:rPr>
          <w:rFonts w:ascii="Times New Roman" w:hAnsi="Times New Roman" w:cs="Times New Roman"/>
          <w:i/>
          <w:sz w:val="24"/>
          <w:szCs w:val="24"/>
        </w:rPr>
        <w:t>profesionales</w:t>
      </w:r>
      <w:r w:rsidRPr="009342ED">
        <w:rPr>
          <w:rFonts w:ascii="Times New Roman" w:hAnsi="Times New Roman" w:cs="Times New Roman"/>
          <w:sz w:val="24"/>
          <w:szCs w:val="24"/>
        </w:rPr>
        <w:t xml:space="preserve"> del país en el contexto de desafíos enormes a escala global, como son la pobreza, hambre, la desigualdad (</w:t>
      </w:r>
      <w:proofErr w:type="spellStart"/>
      <w:r w:rsidRPr="009342ED">
        <w:rPr>
          <w:rFonts w:ascii="Times New Roman" w:hAnsi="Times New Roman" w:cs="Times New Roman"/>
          <w:sz w:val="24"/>
          <w:szCs w:val="24"/>
        </w:rPr>
        <w:t>Oxfam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9342ED">
        <w:rPr>
          <w:rFonts w:ascii="Times New Roman" w:hAnsi="Times New Roman" w:cs="Times New Roman"/>
          <w:sz w:val="24"/>
          <w:szCs w:val="24"/>
        </w:rPr>
        <w:t xml:space="preserve"> 2016), la destrucción de los bosques  y la sexta extinción masiva de especies en el planeta, y el cambio climático global (Ceballos, </w:t>
      </w:r>
      <w:proofErr w:type="spellStart"/>
      <w:r w:rsidRPr="009342ED">
        <w:rPr>
          <w:rFonts w:ascii="Times New Roman" w:hAnsi="Times New Roman" w:cs="Times New Roman"/>
          <w:sz w:val="24"/>
          <w:szCs w:val="24"/>
        </w:rPr>
        <w:t>Ehrl</w:t>
      </w:r>
      <w:r>
        <w:rPr>
          <w:rFonts w:ascii="Times New Roman" w:hAnsi="Times New Roman" w:cs="Times New Roman"/>
          <w:sz w:val="24"/>
          <w:szCs w:val="24"/>
        </w:rPr>
        <w:t>ich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Barnosky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García,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Pringle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&amp;</w:t>
      </w:r>
      <w:r w:rsidRPr="009342ED">
        <w:rPr>
          <w:rFonts w:ascii="Times New Roman" w:hAnsi="Times New Roman" w:cs="Times New Roman"/>
          <w:sz w:val="24"/>
          <w:szCs w:val="24"/>
        </w:rPr>
        <w:t xml:space="preserve"> Palmer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342ED">
        <w:rPr>
          <w:rFonts w:ascii="Times New Roman" w:hAnsi="Times New Roman" w:cs="Times New Roman"/>
          <w:sz w:val="24"/>
          <w:szCs w:val="24"/>
        </w:rPr>
        <w:t xml:space="preserve"> 2015;</w:t>
      </w:r>
      <w:r w:rsidRPr="009342E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342ED">
        <w:rPr>
          <w:rFonts w:ascii="Times New Roman" w:hAnsi="Times New Roman" w:cs="Times New Roman"/>
          <w:sz w:val="24"/>
          <w:szCs w:val="24"/>
        </w:rPr>
        <w:t>IPCC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342ED">
        <w:rPr>
          <w:rFonts w:ascii="Times New Roman" w:hAnsi="Times New Roman" w:cs="Times New Roman"/>
          <w:sz w:val="24"/>
          <w:szCs w:val="24"/>
        </w:rPr>
        <w:t xml:space="preserve"> 2015).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315D" w:rsidRDefault="002D315D" w:rsidP="002D31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315D" w:rsidRDefault="002D315D" w:rsidP="002D31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315D" w:rsidRDefault="002D315D" w:rsidP="002D31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315D" w:rsidRPr="009342ED" w:rsidRDefault="002D315D" w:rsidP="002D31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442D" w:rsidRDefault="00BF442D">
      <w:bookmarkStart w:id="0" w:name="_GoBack"/>
      <w:bookmarkEnd w:id="0"/>
    </w:p>
    <w:sectPr w:rsidR="00BF442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5D6561"/>
    <w:multiLevelType w:val="hybridMultilevel"/>
    <w:tmpl w:val="20E67654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22222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6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42D"/>
    <w:rsid w:val="000457E6"/>
    <w:rsid w:val="00065190"/>
    <w:rsid w:val="002D315D"/>
    <w:rsid w:val="003C772E"/>
    <w:rsid w:val="00624D69"/>
    <w:rsid w:val="00655A68"/>
    <w:rsid w:val="00691D32"/>
    <w:rsid w:val="006C6F94"/>
    <w:rsid w:val="00913055"/>
    <w:rsid w:val="009A34A0"/>
    <w:rsid w:val="00A318BA"/>
    <w:rsid w:val="00A606C2"/>
    <w:rsid w:val="00B33AD2"/>
    <w:rsid w:val="00B70BFF"/>
    <w:rsid w:val="00BF442D"/>
    <w:rsid w:val="00C4179C"/>
    <w:rsid w:val="00CB4C74"/>
    <w:rsid w:val="00DB5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A3CC9B-54DD-47FD-B06A-E5B2979F7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874</Words>
  <Characters>4812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 WARS</dc:creator>
  <cp:keywords/>
  <dc:description/>
  <cp:lastModifiedBy>STAR WARS</cp:lastModifiedBy>
  <cp:revision>3</cp:revision>
  <dcterms:created xsi:type="dcterms:W3CDTF">2017-12-30T03:28:00Z</dcterms:created>
  <dcterms:modified xsi:type="dcterms:W3CDTF">2018-01-02T16:53:00Z</dcterms:modified>
</cp:coreProperties>
</file>