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AD2" w:rsidRDefault="00BF442D">
      <w:r w:rsidRPr="00BF442D">
        <w:rPr>
          <w:noProof/>
          <w:lang w:eastAsia="es-EC"/>
        </w:rPr>
        <w:drawing>
          <wp:inline distT="0" distB="0" distL="0" distR="0">
            <wp:extent cx="5400040" cy="7406783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42D">
        <w:rPr>
          <w:noProof/>
          <w:lang w:eastAsia="es-EC"/>
        </w:rPr>
        <w:lastRenderedPageBreak/>
        <w:drawing>
          <wp:inline distT="0" distB="0" distL="0" distR="0">
            <wp:extent cx="5400040" cy="7579300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42D" w:rsidRDefault="00BF442D"/>
    <w:p w:rsidR="00BF442D" w:rsidRDefault="00BF442D"/>
    <w:p w:rsidR="00BF442D" w:rsidRDefault="00BF442D"/>
    <w:p w:rsidR="00BF442D" w:rsidRDefault="00BF442D"/>
    <w:p w:rsidR="00BF442D" w:rsidRDefault="00BF442D"/>
    <w:p w:rsidR="00BF442D" w:rsidRDefault="00BF442D">
      <w:r>
        <w:t xml:space="preserve">Ponencia presentada para en la Conferencia sobre el Atlas del derecho a la educación en los años de la Revolución Ciudadana, </w:t>
      </w:r>
      <w:r w:rsidR="001B77F8">
        <w:t>Milagro</w:t>
      </w:r>
      <w:r>
        <w:t xml:space="preserve">, </w:t>
      </w:r>
      <w:r w:rsidR="001B77F8">
        <w:t>24</w:t>
      </w:r>
      <w:r>
        <w:t xml:space="preserve"> de Marzo, 2017</w:t>
      </w:r>
    </w:p>
    <w:p w:rsidR="001B77F8" w:rsidRPr="009342ED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cambio en calidad educativa pertenece a políticas de largo aliento y alcance. Sin embargo, con las políticas públicas adoptadas hasta ahora se ven mejorías medidas en los exámenes de INEVAL con estudiantes de cuarto, séptimo y décimo grado, y tercero de bachillerato, como se observa en el siguiente gráfico.</w:t>
      </w:r>
    </w:p>
    <w:p w:rsidR="001B77F8" w:rsidRPr="009342ED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4998720" cy="27514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47. Mejoras en el aprendizaje de los estudiantes. Fuente: Instituto Nacional de Evaluación Educativa. Elaboración: INEVAL.</w:t>
      </w: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importante para la formación y sostenimiento de la política educativa conocer las necesidades del sistema. A continuación observamos el desempeño de calidad educativa de Cuarto, Séptimo y Décimo de Básica, y Tercero de Bachillerato por áreas de estudio, distrito geográfico y cruce entre tipo de sostenimiento y nivel socio-económico. En los anexos A, B y C se proveen las tablas y gráficos que muestran las necesidades de acceso a nivel provincial de educación general básica y bachillerato.</w:t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4945380" cy="210375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48. Niveles de desempeño en varias áreas (4º EGB). Fuente: Instituto Nacional de Evaluación Educativa. Elaboración: INEVAL.</w:t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043805" cy="346900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49. Resultados de Cuarto a nivel distrital. Fuente: Instituto Nacional de Evaluación Educativa. Elaboración: INEVAL.</w:t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5014595" cy="28213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50. Resultados de instituciones con estudiantes de Cuarto. Fuente: Instituto Nacional de Evaluación Educativa. Elaboración: INEVAL.</w:t>
      </w: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4961255" cy="216535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51. Niveles de desempeño (7º EGB). Fuente: Instituto Nacional de Evaluación Educativa. Elaboración: INEVAL.</w:t>
      </w: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4506595" cy="2985135"/>
            <wp:effectExtent l="0" t="0" r="8255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52. Resultados de Séptimo a nivel distrital. Fuente: Instituto Nacional de Evaluación Educativa. Elaboración: INEVAL.</w:t>
      </w: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371465" cy="2894965"/>
            <wp:effectExtent l="0" t="0" r="63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53. Resultados de instituciones con estudiantes de Séptimo. Fuente: Instituto Nacional de Evaluación Educativa.</w:t>
      </w:r>
      <w:r w:rsidRPr="006B1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Elaboración: INEVAL.</w:t>
      </w: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5227955" cy="20421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54. Niveles de desempeño (10º EGB). Fuente: Instituto Nacional de Evaluación Educativa.</w:t>
      </w:r>
      <w:r w:rsidRPr="006B1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Elaboración: INEVAL.</w:t>
      </w: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4920615" cy="31699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55. Resultados de Décimo a nivel distrital. Fuente: Instituto Nacional de Evaluación Educativa.</w:t>
      </w:r>
      <w:r w:rsidRPr="006B1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Elaboración: INEVAL.</w:t>
      </w:r>
    </w:p>
    <w:p w:rsidR="001B77F8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4937125" cy="28333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56. Resultados de instituciones con estudiantes de Décimo. Fuente: Instituto Nacional de Evaluación Educativa.</w:t>
      </w:r>
      <w:r w:rsidRPr="006B1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Elaboración: INEVAL.</w:t>
      </w: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Pr="009342ED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363210" cy="2435860"/>
            <wp:effectExtent l="0" t="0" r="889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7F8" w:rsidRPr="009342ED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42ED">
        <w:rPr>
          <w:rFonts w:ascii="Times New Roman" w:hAnsi="Times New Roman" w:cs="Times New Roman"/>
          <w:sz w:val="24"/>
          <w:szCs w:val="24"/>
        </w:rPr>
        <w:t>Gráfico</w:t>
      </w:r>
      <w:r>
        <w:rPr>
          <w:rFonts w:ascii="Times New Roman" w:hAnsi="Times New Roman" w:cs="Times New Roman"/>
          <w:sz w:val="24"/>
          <w:szCs w:val="24"/>
        </w:rPr>
        <w:t xml:space="preserve"> 57</w:t>
      </w:r>
      <w:r w:rsidRPr="009342ED">
        <w:rPr>
          <w:rFonts w:ascii="Times New Roman" w:hAnsi="Times New Roman" w:cs="Times New Roman"/>
          <w:sz w:val="24"/>
          <w:szCs w:val="24"/>
        </w:rPr>
        <w:t xml:space="preserve">. Niveles de desempeño (3º </w:t>
      </w:r>
      <w:r>
        <w:rPr>
          <w:rFonts w:ascii="Times New Roman" w:hAnsi="Times New Roman" w:cs="Times New Roman"/>
          <w:sz w:val="24"/>
          <w:szCs w:val="24"/>
        </w:rPr>
        <w:t>BGU</w:t>
      </w:r>
      <w:r w:rsidRPr="009342ED">
        <w:rPr>
          <w:rFonts w:ascii="Times New Roman" w:hAnsi="Times New Roman" w:cs="Times New Roman"/>
          <w:sz w:val="24"/>
          <w:szCs w:val="24"/>
        </w:rPr>
        <w:t>). Fuente: Instituto Nacional de Evaluación Educativa.</w:t>
      </w:r>
      <w:r w:rsidRPr="006B1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Elaboración: INEVAL.</w:t>
      </w:r>
    </w:p>
    <w:p w:rsidR="001B77F8" w:rsidRPr="009342ED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Pr="009342ED" w:rsidRDefault="001B77F8" w:rsidP="001B77F8">
      <w:pPr>
        <w:spacing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lastRenderedPageBreak/>
        <w:drawing>
          <wp:inline distT="0" distB="0" distL="0" distR="0">
            <wp:extent cx="5396230" cy="32600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77F8" w:rsidRDefault="001B77F8" w:rsidP="001B77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Gráfico 58. Resultados pruebas Ser Bachiller por materia y nivel de desempeño. Fuente: Instituto Nacional de Evaluación Educativa.</w:t>
      </w:r>
      <w:r w:rsidRPr="006B16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Elaboración: INEVAL.</w:t>
      </w:r>
    </w:p>
    <w:p w:rsidR="00BF442D" w:rsidRDefault="00BF442D">
      <w:bookmarkStart w:id="0" w:name="_GoBack"/>
      <w:bookmarkEnd w:id="0"/>
    </w:p>
    <w:sectPr w:rsidR="00BF4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2D"/>
    <w:rsid w:val="000457E6"/>
    <w:rsid w:val="001B77F8"/>
    <w:rsid w:val="00655A68"/>
    <w:rsid w:val="00691D32"/>
    <w:rsid w:val="006C6F94"/>
    <w:rsid w:val="009A34A0"/>
    <w:rsid w:val="00A606C2"/>
    <w:rsid w:val="00B33AD2"/>
    <w:rsid w:val="00BF442D"/>
    <w:rsid w:val="00CB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3CC9B-54DD-47FD-B06A-E5B2979F7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WARS</dc:creator>
  <cp:keywords/>
  <dc:description/>
  <cp:lastModifiedBy>STAR WARS</cp:lastModifiedBy>
  <cp:revision>3</cp:revision>
  <dcterms:created xsi:type="dcterms:W3CDTF">2017-12-30T03:26:00Z</dcterms:created>
  <dcterms:modified xsi:type="dcterms:W3CDTF">2017-12-30T03:46:00Z</dcterms:modified>
</cp:coreProperties>
</file>