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2211"/>
        <w:gridCol w:w="6293"/>
      </w:tblGrid>
      <w:tr w:rsidR="006101E4" w:rsidRPr="006101E4" w:rsidTr="006101E4">
        <w:trPr>
          <w:tblCellSpacing w:w="0" w:type="dxa"/>
        </w:trPr>
        <w:tc>
          <w:tcPr>
            <w:tcW w:w="1300" w:type="pct"/>
            <w:hideMark/>
          </w:tcPr>
          <w:p w:rsidR="006101E4" w:rsidRPr="006101E4" w:rsidRDefault="006101E4" w:rsidP="006101E4">
            <w:pPr>
              <w:spacing w:before="100" w:beforeAutospacing="1" w:after="100" w:afterAutospacing="1" w:line="240" w:lineRule="auto"/>
              <w:jc w:val="center"/>
              <w:rPr>
                <w:rFonts w:ascii="Times New Roman" w:eastAsia="Times New Roman" w:hAnsi="Times New Roman" w:cs="Times New Roman"/>
                <w:sz w:val="20"/>
                <w:szCs w:val="20"/>
                <w:lang w:eastAsia="es-EC"/>
              </w:rPr>
            </w:pPr>
            <w:r w:rsidRPr="006101E4">
              <w:rPr>
                <w:rFonts w:ascii="Times New Roman" w:eastAsia="Times New Roman" w:hAnsi="Times New Roman" w:cs="Times New Roman"/>
                <w:noProof/>
                <w:color w:val="0000FF"/>
                <w:sz w:val="20"/>
                <w:szCs w:val="20"/>
                <w:lang w:eastAsia="es-EC"/>
              </w:rPr>
              <w:drawing>
                <wp:inline distT="0" distB="0" distL="0" distR="0" wp14:anchorId="3BB16136" wp14:editId="522879E7">
                  <wp:extent cx="571500" cy="542925"/>
                  <wp:effectExtent l="0" t="0" r="0" b="9525"/>
                  <wp:docPr id="1" name="Imagen 1" descr="SciELO - Scientific Electronic Library Onlin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LO - Scientific Electronic Library Onlin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542925"/>
                          </a:xfrm>
                          <a:prstGeom prst="rect">
                            <a:avLst/>
                          </a:prstGeom>
                          <a:noFill/>
                          <a:ln>
                            <a:noFill/>
                          </a:ln>
                        </pic:spPr>
                      </pic:pic>
                    </a:graphicData>
                  </a:graphic>
                </wp:inline>
              </w:drawing>
            </w:r>
          </w:p>
        </w:tc>
        <w:tc>
          <w:tcPr>
            <w:tcW w:w="37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5"/>
              <w:gridCol w:w="1305"/>
            </w:tblGrid>
            <w:tr w:rsidR="006101E4" w:rsidRPr="006101E4">
              <w:trPr>
                <w:tblCellSpacing w:w="15" w:type="dxa"/>
              </w:trPr>
              <w:tc>
                <w:tcPr>
                  <w:tcW w:w="0" w:type="auto"/>
                  <w:noWrap/>
                  <w:vAlign w:val="center"/>
                  <w:hideMark/>
                </w:tcPr>
                <w:p w:rsidR="006101E4" w:rsidRPr="006101E4" w:rsidRDefault="006101E4" w:rsidP="006101E4">
                  <w:pPr>
                    <w:spacing w:after="0" w:line="240" w:lineRule="auto"/>
                    <w:rPr>
                      <w:rFonts w:ascii="Times New Roman" w:eastAsia="Times New Roman" w:hAnsi="Times New Roman" w:cs="Times New Roman"/>
                      <w:sz w:val="24"/>
                      <w:szCs w:val="24"/>
                      <w:lang w:eastAsia="es-EC"/>
                    </w:rPr>
                  </w:pPr>
                  <w:r w:rsidRPr="006101E4">
                    <w:rPr>
                      <w:rFonts w:ascii="Times New Roman" w:eastAsia="Times New Roman" w:hAnsi="Times New Roman" w:cs="Times New Roman"/>
                      <w:noProof/>
                      <w:sz w:val="24"/>
                      <w:szCs w:val="24"/>
                      <w:lang w:eastAsia="es-EC"/>
                    </w:rPr>
                    <w:drawing>
                      <wp:inline distT="0" distB="0" distL="0" distR="0" wp14:anchorId="1EEB20AC" wp14:editId="0CA5E8AC">
                        <wp:extent cx="1495425" cy="238125"/>
                        <wp:effectExtent l="0" t="0" r="9525" b="9525"/>
                        <wp:docPr id="2" name="Imagen 2" descr="http://scielo.sld.cu/img/es/grp1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elo.sld.cu/img/es/grp1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238125"/>
                                </a:xfrm>
                                <a:prstGeom prst="rect">
                                  <a:avLst/>
                                </a:prstGeom>
                                <a:noFill/>
                                <a:ln>
                                  <a:noFill/>
                                </a:ln>
                              </pic:spPr>
                            </pic:pic>
                          </a:graphicData>
                        </a:graphic>
                      </wp:inline>
                    </w:drawing>
                  </w:r>
                  <w:r w:rsidRPr="006101E4">
                    <w:rPr>
                      <w:rFonts w:ascii="Times New Roman" w:eastAsia="Times New Roman" w:hAnsi="Times New Roman" w:cs="Times New Roman"/>
                      <w:sz w:val="24"/>
                      <w:szCs w:val="24"/>
                      <w:lang w:eastAsia="es-EC"/>
                    </w:rPr>
                    <w:t> </w:t>
                  </w:r>
                  <w:r w:rsidRPr="006101E4">
                    <w:rPr>
                      <w:rFonts w:ascii="Times New Roman" w:eastAsia="Times New Roman" w:hAnsi="Times New Roman" w:cs="Times New Roman"/>
                      <w:noProof/>
                      <w:sz w:val="24"/>
                      <w:szCs w:val="24"/>
                      <w:lang w:eastAsia="es-EC"/>
                    </w:rPr>
                    <w:drawing>
                      <wp:inline distT="0" distB="0" distL="0" distR="0" wp14:anchorId="3D5127F9" wp14:editId="12678669">
                        <wp:extent cx="1400175" cy="238125"/>
                        <wp:effectExtent l="0" t="0" r="9525" b="9525"/>
                        <wp:docPr id="3" name="Imagen 3" descr="http://scielo.sld.cu/img/es/artsr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ielo.sld.cu/img/es/artsr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238125"/>
                                </a:xfrm>
                                <a:prstGeom prst="rect">
                                  <a:avLst/>
                                </a:prstGeom>
                                <a:noFill/>
                                <a:ln>
                                  <a:noFill/>
                                </a:ln>
                              </pic:spPr>
                            </pic:pic>
                          </a:graphicData>
                        </a:graphic>
                      </wp:inline>
                    </w:drawing>
                  </w:r>
                  <w:r w:rsidRPr="006101E4">
                    <w:rPr>
                      <w:rFonts w:ascii="Times New Roman" w:eastAsia="Times New Roman" w:hAnsi="Times New Roman" w:cs="Times New Roman"/>
                      <w:sz w:val="24"/>
                      <w:szCs w:val="24"/>
                      <w:lang w:eastAsia="es-EC"/>
                    </w:rPr>
                    <w:br/>
                  </w:r>
                  <w:r w:rsidRPr="006101E4">
                    <w:rPr>
                      <w:rFonts w:ascii="Times New Roman" w:eastAsia="Times New Roman" w:hAnsi="Times New Roman" w:cs="Times New Roman"/>
                      <w:noProof/>
                      <w:color w:val="0000FF"/>
                      <w:sz w:val="24"/>
                      <w:szCs w:val="24"/>
                      <w:lang w:eastAsia="es-EC"/>
                    </w:rPr>
                    <w:drawing>
                      <wp:inline distT="0" distB="0" distL="0" distR="0" wp14:anchorId="6D774BDA" wp14:editId="102A90A5">
                        <wp:extent cx="495300" cy="238125"/>
                        <wp:effectExtent l="0" t="0" r="0" b="9525"/>
                        <wp:docPr id="4" name="Imagen 4" descr="vol.8 número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l.8 número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6101E4">
                    <w:rPr>
                      <w:rFonts w:ascii="Times New Roman" w:eastAsia="Times New Roman" w:hAnsi="Times New Roman" w:cs="Times New Roman"/>
                      <w:noProof/>
                      <w:color w:val="0000FF"/>
                      <w:sz w:val="24"/>
                      <w:szCs w:val="24"/>
                      <w:lang w:eastAsia="es-EC"/>
                    </w:rPr>
                    <w:drawing>
                      <wp:inline distT="0" distB="0" distL="0" distR="0" wp14:anchorId="14A5E694" wp14:editId="2CD392C3">
                        <wp:extent cx="495300" cy="238125"/>
                        <wp:effectExtent l="0" t="0" r="0" b="9525"/>
                        <wp:docPr id="5" name="Imagen 5" descr="La supervisión académica: eje longitudinal del proceso de formación del Proyecto &amp;quot;Mais Médicos para Brasil&amp;quo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supervisión académica: eje longitudinal del proceso de formación del Proyecto &amp;quot;Mais Médicos para Brasil&amp;quo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6101E4">
                    <w:rPr>
                      <w:rFonts w:ascii="Times New Roman" w:eastAsia="Times New Roman" w:hAnsi="Times New Roman" w:cs="Times New Roman"/>
                      <w:noProof/>
                      <w:color w:val="0000FF"/>
                      <w:sz w:val="24"/>
                      <w:szCs w:val="24"/>
                      <w:lang w:eastAsia="es-EC"/>
                    </w:rPr>
                    <w:drawing>
                      <wp:inline distT="0" distB="0" distL="0" distR="0" wp14:anchorId="3B8B8353" wp14:editId="0CB56A8F">
                        <wp:extent cx="504825" cy="238125"/>
                        <wp:effectExtent l="0" t="0" r="9525" b="9525"/>
                        <wp:docPr id="6" name="Imagen 6" descr="Superación pedagógica y didáctica: necesidad impostergable para los profesores y tutores del proceso de especializació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peración pedagógica y didáctica: necesidad impostergable para los profesores y tutores del proceso de especialización">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6101E4">
                    <w:rPr>
                      <w:rFonts w:ascii="Times New Roman" w:eastAsia="Times New Roman" w:hAnsi="Times New Roman" w:cs="Times New Roman"/>
                      <w:sz w:val="24"/>
                      <w:szCs w:val="24"/>
                      <w:lang w:eastAsia="es-EC"/>
                    </w:rPr>
                    <w:t> </w:t>
                  </w:r>
                  <w:r w:rsidRPr="006101E4">
                    <w:rPr>
                      <w:rFonts w:ascii="Times New Roman" w:eastAsia="Times New Roman" w:hAnsi="Times New Roman" w:cs="Times New Roman"/>
                      <w:noProof/>
                      <w:color w:val="0000FF"/>
                      <w:sz w:val="24"/>
                      <w:szCs w:val="24"/>
                      <w:lang w:eastAsia="es-EC"/>
                    </w:rPr>
                    <w:drawing>
                      <wp:inline distT="0" distB="0" distL="0" distR="0" wp14:anchorId="7239CC89" wp14:editId="7601C682">
                        <wp:extent cx="371475" cy="238125"/>
                        <wp:effectExtent l="0" t="0" r="9525" b="9525"/>
                        <wp:docPr id="7" name="Imagen 7" descr="índice de autore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índice de autore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6101E4">
                    <w:rPr>
                      <w:rFonts w:ascii="Times New Roman" w:eastAsia="Times New Roman" w:hAnsi="Times New Roman" w:cs="Times New Roman"/>
                      <w:noProof/>
                      <w:color w:val="0000FF"/>
                      <w:sz w:val="24"/>
                      <w:szCs w:val="24"/>
                      <w:lang w:eastAsia="es-EC"/>
                    </w:rPr>
                    <w:drawing>
                      <wp:inline distT="0" distB="0" distL="0" distR="0" wp14:anchorId="2E688541" wp14:editId="4E78034E">
                        <wp:extent cx="485775" cy="238125"/>
                        <wp:effectExtent l="0" t="0" r="9525" b="9525"/>
                        <wp:docPr id="8" name="Imagen 8" descr="índice de materi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índice de materia">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rsidRPr="006101E4">
                    <w:rPr>
                      <w:rFonts w:ascii="Times New Roman" w:eastAsia="Times New Roman" w:hAnsi="Times New Roman" w:cs="Times New Roman"/>
                      <w:noProof/>
                      <w:color w:val="0000FF"/>
                      <w:sz w:val="24"/>
                      <w:szCs w:val="24"/>
                      <w:lang w:eastAsia="es-EC"/>
                    </w:rPr>
                    <w:drawing>
                      <wp:inline distT="0" distB="0" distL="0" distR="0" wp14:anchorId="7ACCCE39" wp14:editId="2F261AFC">
                        <wp:extent cx="542925" cy="238125"/>
                        <wp:effectExtent l="0" t="0" r="9525" b="9525"/>
                        <wp:docPr id="9" name="Imagen 9" descr="búsqueda de artículo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úsqueda de artículos">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925" cy="238125"/>
                                </a:xfrm>
                                <a:prstGeom prst="rect">
                                  <a:avLst/>
                                </a:prstGeom>
                                <a:noFill/>
                                <a:ln>
                                  <a:noFill/>
                                </a:ln>
                              </pic:spPr>
                            </pic:pic>
                          </a:graphicData>
                        </a:graphic>
                      </wp:inline>
                    </w:drawing>
                  </w:r>
                </w:p>
              </w:tc>
              <w:tc>
                <w:tcPr>
                  <w:tcW w:w="0" w:type="auto"/>
                  <w:noWrap/>
                  <w:vAlign w:val="bottom"/>
                  <w:hideMark/>
                </w:tcPr>
                <w:p w:rsidR="006101E4" w:rsidRPr="006101E4" w:rsidRDefault="006101E4" w:rsidP="006101E4">
                  <w:pPr>
                    <w:spacing w:after="0" w:line="240" w:lineRule="auto"/>
                    <w:rPr>
                      <w:rFonts w:ascii="Times New Roman" w:eastAsia="Times New Roman" w:hAnsi="Times New Roman" w:cs="Times New Roman"/>
                      <w:sz w:val="24"/>
                      <w:szCs w:val="24"/>
                      <w:lang w:eastAsia="es-EC"/>
                    </w:rPr>
                  </w:pPr>
                  <w:r w:rsidRPr="006101E4">
                    <w:rPr>
                      <w:rFonts w:ascii="Times New Roman" w:eastAsia="Times New Roman" w:hAnsi="Times New Roman" w:cs="Times New Roman"/>
                      <w:noProof/>
                      <w:color w:val="0000FF"/>
                      <w:sz w:val="24"/>
                      <w:szCs w:val="24"/>
                      <w:lang w:eastAsia="es-EC"/>
                    </w:rPr>
                    <w:drawing>
                      <wp:inline distT="0" distB="0" distL="0" distR="0" wp14:anchorId="1E106914" wp14:editId="46256B2F">
                        <wp:extent cx="342900" cy="238125"/>
                        <wp:effectExtent l="0" t="0" r="0" b="9525"/>
                        <wp:docPr id="10" name="Imagen 10" descr="Home Pag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me Pag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6101E4">
                    <w:rPr>
                      <w:rFonts w:ascii="Times New Roman" w:eastAsia="Times New Roman" w:hAnsi="Times New Roman" w:cs="Times New Roman"/>
                      <w:noProof/>
                      <w:color w:val="0000FF"/>
                      <w:sz w:val="24"/>
                      <w:szCs w:val="24"/>
                      <w:lang w:eastAsia="es-EC"/>
                    </w:rPr>
                    <w:drawing>
                      <wp:inline distT="0" distB="0" distL="0" distR="0" wp14:anchorId="769BEE38" wp14:editId="7C1D74EE">
                        <wp:extent cx="361950" cy="238125"/>
                        <wp:effectExtent l="0" t="0" r="0" b="9525"/>
                        <wp:docPr id="11" name="Imagen 11" descr="lista alfabética de revista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sta alfabética de revistas">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6101E4">
                    <w:rPr>
                      <w:rFonts w:ascii="Times New Roman" w:eastAsia="Times New Roman" w:hAnsi="Times New Roman" w:cs="Times New Roman"/>
                      <w:sz w:val="24"/>
                      <w:szCs w:val="24"/>
                      <w:lang w:eastAsia="es-EC"/>
                    </w:rPr>
                    <w:t>  </w:t>
                  </w:r>
                </w:p>
              </w:tc>
            </w:tr>
          </w:tbl>
          <w:p w:rsidR="006101E4" w:rsidRPr="006101E4" w:rsidRDefault="006101E4" w:rsidP="006101E4">
            <w:pPr>
              <w:spacing w:after="0" w:line="240" w:lineRule="auto"/>
              <w:rPr>
                <w:rFonts w:ascii="Times New Roman" w:eastAsia="Times New Roman" w:hAnsi="Times New Roman" w:cs="Times New Roman"/>
                <w:sz w:val="24"/>
                <w:szCs w:val="24"/>
                <w:lang w:eastAsia="es-EC"/>
              </w:rPr>
            </w:pPr>
          </w:p>
        </w:tc>
      </w:tr>
    </w:tbl>
    <w:p w:rsidR="006101E4" w:rsidRPr="006101E4" w:rsidRDefault="006101E4" w:rsidP="006101E4">
      <w:pPr>
        <w:shd w:val="clear" w:color="auto" w:fill="FFFFFF"/>
        <w:spacing w:after="0" w:line="240" w:lineRule="auto"/>
        <w:rPr>
          <w:rFonts w:ascii="Verdana" w:eastAsia="Times New Roman" w:hAnsi="Verdana" w:cs="Times New Roman"/>
          <w:color w:val="000000"/>
          <w:sz w:val="20"/>
          <w:szCs w:val="20"/>
          <w:lang w:eastAsia="es-EC"/>
        </w:rPr>
      </w:pPr>
    </w:p>
    <w:p w:rsidR="006101E4" w:rsidRPr="006101E4" w:rsidRDefault="006101E4" w:rsidP="006101E4">
      <w:pPr>
        <w:pBdr>
          <w:bottom w:val="single" w:sz="6" w:space="1" w:color="auto"/>
        </w:pBdr>
        <w:spacing w:after="0" w:line="240" w:lineRule="auto"/>
        <w:jc w:val="center"/>
        <w:rPr>
          <w:rFonts w:ascii="Arial" w:eastAsia="Times New Roman" w:hAnsi="Arial" w:cs="Arial"/>
          <w:vanish/>
          <w:sz w:val="16"/>
          <w:szCs w:val="16"/>
          <w:lang w:eastAsia="es-EC"/>
        </w:rPr>
      </w:pPr>
      <w:r w:rsidRPr="006101E4">
        <w:rPr>
          <w:rFonts w:ascii="Arial" w:eastAsia="Times New Roman" w:hAnsi="Arial" w:cs="Arial"/>
          <w:vanish/>
          <w:sz w:val="16"/>
          <w:szCs w:val="16"/>
          <w:lang w:eastAsia="es-EC"/>
        </w:rPr>
        <w:t>Principio del formulario</w:t>
      </w:r>
    </w:p>
    <w:p w:rsidR="006101E4" w:rsidRPr="006101E4" w:rsidRDefault="006101E4" w:rsidP="006101E4">
      <w:pPr>
        <w:pBdr>
          <w:top w:val="single" w:sz="6" w:space="1" w:color="auto"/>
        </w:pBdr>
        <w:spacing w:after="0" w:line="240" w:lineRule="auto"/>
        <w:jc w:val="center"/>
        <w:rPr>
          <w:rFonts w:ascii="Arial" w:eastAsia="Times New Roman" w:hAnsi="Arial" w:cs="Arial"/>
          <w:vanish/>
          <w:sz w:val="16"/>
          <w:szCs w:val="16"/>
          <w:lang w:eastAsia="es-EC"/>
        </w:rPr>
      </w:pPr>
      <w:r w:rsidRPr="006101E4">
        <w:rPr>
          <w:rFonts w:ascii="Arial" w:eastAsia="Times New Roman" w:hAnsi="Arial" w:cs="Arial"/>
          <w:vanish/>
          <w:sz w:val="16"/>
          <w:szCs w:val="16"/>
          <w:lang w:eastAsia="es-EC"/>
        </w:rPr>
        <w:t>Final del formulario</w:t>
      </w:r>
    </w:p>
    <w:p w:rsidR="006101E4" w:rsidRPr="006101E4" w:rsidRDefault="006101E4" w:rsidP="006101E4">
      <w:pPr>
        <w:pBdr>
          <w:bottom w:val="single" w:sz="6" w:space="1" w:color="auto"/>
        </w:pBdr>
        <w:spacing w:after="0" w:line="240" w:lineRule="auto"/>
        <w:jc w:val="center"/>
        <w:rPr>
          <w:rFonts w:ascii="Arial" w:eastAsia="Times New Roman" w:hAnsi="Arial" w:cs="Arial"/>
          <w:vanish/>
          <w:sz w:val="16"/>
          <w:szCs w:val="16"/>
          <w:lang w:eastAsia="es-EC"/>
        </w:rPr>
      </w:pPr>
      <w:r w:rsidRPr="006101E4">
        <w:rPr>
          <w:rFonts w:ascii="Arial" w:eastAsia="Times New Roman" w:hAnsi="Arial" w:cs="Arial"/>
          <w:vanish/>
          <w:sz w:val="16"/>
          <w:szCs w:val="16"/>
          <w:lang w:eastAsia="es-EC"/>
        </w:rPr>
        <w:t>Principio del formulario</w:t>
      </w:r>
    </w:p>
    <w:p w:rsidR="006101E4" w:rsidRPr="006101E4" w:rsidRDefault="006101E4" w:rsidP="006101E4">
      <w:pPr>
        <w:pBdr>
          <w:top w:val="single" w:sz="6" w:space="1" w:color="auto"/>
        </w:pBdr>
        <w:spacing w:after="0" w:line="240" w:lineRule="auto"/>
        <w:jc w:val="center"/>
        <w:rPr>
          <w:rFonts w:ascii="Arial" w:eastAsia="Times New Roman" w:hAnsi="Arial" w:cs="Arial"/>
          <w:vanish/>
          <w:sz w:val="16"/>
          <w:szCs w:val="16"/>
          <w:lang w:eastAsia="es-EC"/>
        </w:rPr>
      </w:pPr>
      <w:r w:rsidRPr="006101E4">
        <w:rPr>
          <w:rFonts w:ascii="Arial" w:eastAsia="Times New Roman" w:hAnsi="Arial" w:cs="Arial"/>
          <w:vanish/>
          <w:sz w:val="16"/>
          <w:szCs w:val="16"/>
          <w:lang w:eastAsia="es-EC"/>
        </w:rPr>
        <w:t>Final del formulario</w:t>
      </w:r>
    </w:p>
    <w:p w:rsidR="006101E4" w:rsidRPr="006101E4" w:rsidRDefault="006101E4" w:rsidP="006101E4">
      <w:pPr>
        <w:pBdr>
          <w:bottom w:val="single" w:sz="6" w:space="1" w:color="auto"/>
        </w:pBdr>
        <w:spacing w:after="0" w:line="240" w:lineRule="auto"/>
        <w:jc w:val="center"/>
        <w:rPr>
          <w:rFonts w:ascii="Arial" w:eastAsia="Times New Roman" w:hAnsi="Arial" w:cs="Arial"/>
          <w:vanish/>
          <w:sz w:val="16"/>
          <w:szCs w:val="16"/>
          <w:lang w:eastAsia="es-EC"/>
        </w:rPr>
      </w:pPr>
      <w:r w:rsidRPr="006101E4">
        <w:rPr>
          <w:rFonts w:ascii="Arial" w:eastAsia="Times New Roman" w:hAnsi="Arial" w:cs="Arial"/>
          <w:vanish/>
          <w:sz w:val="16"/>
          <w:szCs w:val="16"/>
          <w:lang w:eastAsia="es-EC"/>
        </w:rPr>
        <w:t>Principio del formulario</w:t>
      </w:r>
    </w:p>
    <w:p w:rsidR="006101E4" w:rsidRPr="006101E4" w:rsidRDefault="006101E4" w:rsidP="006101E4">
      <w:pPr>
        <w:pBdr>
          <w:top w:val="single" w:sz="6" w:space="1" w:color="auto"/>
        </w:pBdr>
        <w:spacing w:after="0" w:line="240" w:lineRule="auto"/>
        <w:jc w:val="center"/>
        <w:rPr>
          <w:rFonts w:ascii="Arial" w:eastAsia="Times New Roman" w:hAnsi="Arial" w:cs="Arial"/>
          <w:vanish/>
          <w:sz w:val="16"/>
          <w:szCs w:val="16"/>
          <w:lang w:eastAsia="es-EC"/>
        </w:rPr>
      </w:pPr>
      <w:r w:rsidRPr="006101E4">
        <w:rPr>
          <w:rFonts w:ascii="Arial" w:eastAsia="Times New Roman" w:hAnsi="Arial" w:cs="Arial"/>
          <w:vanish/>
          <w:sz w:val="16"/>
          <w:szCs w:val="16"/>
          <w:lang w:eastAsia="es-EC"/>
        </w:rPr>
        <w:t>Final del formulario</w:t>
      </w:r>
    </w:p>
    <w:p w:rsidR="006101E4" w:rsidRPr="006101E4" w:rsidRDefault="006101E4" w:rsidP="006101E4">
      <w:pPr>
        <w:pBdr>
          <w:bottom w:val="single" w:sz="6" w:space="3" w:color="BE9595"/>
        </w:pBdr>
        <w:shd w:val="clear" w:color="auto" w:fill="FFFFFF"/>
        <w:spacing w:before="75" w:after="0" w:line="240" w:lineRule="auto"/>
        <w:outlineLvl w:val="1"/>
        <w:rPr>
          <w:rFonts w:ascii="Arial" w:eastAsia="Times New Roman" w:hAnsi="Arial" w:cs="Arial"/>
          <w:b/>
          <w:bCs/>
          <w:color w:val="990000"/>
          <w:sz w:val="18"/>
          <w:szCs w:val="18"/>
          <w:lang w:eastAsia="es-EC"/>
        </w:rPr>
      </w:pPr>
      <w:r w:rsidRPr="006101E4">
        <w:rPr>
          <w:rFonts w:ascii="Arial" w:eastAsia="Times New Roman" w:hAnsi="Arial" w:cs="Arial"/>
          <w:b/>
          <w:bCs/>
          <w:color w:val="990000"/>
          <w:sz w:val="18"/>
          <w:szCs w:val="18"/>
          <w:lang w:eastAsia="es-EC"/>
        </w:rPr>
        <w:t>Mi SciELO</w:t>
      </w:r>
    </w:p>
    <w:p w:rsidR="006101E4" w:rsidRPr="006101E4" w:rsidRDefault="006101E4" w:rsidP="006101E4">
      <w:pPr>
        <w:numPr>
          <w:ilvl w:val="0"/>
          <w:numId w:val="1"/>
        </w:numPr>
        <w:shd w:val="clear" w:color="auto" w:fill="FFFFFF"/>
        <w:spacing w:before="100" w:beforeAutospacing="1" w:after="150" w:line="240" w:lineRule="auto"/>
        <w:ind w:left="300"/>
        <w:rPr>
          <w:rFonts w:ascii="Arial" w:eastAsia="Times New Roman" w:hAnsi="Arial" w:cs="Arial"/>
          <w:color w:val="000000"/>
          <w:sz w:val="18"/>
          <w:szCs w:val="18"/>
          <w:lang w:eastAsia="es-EC"/>
        </w:rPr>
      </w:pPr>
      <w:hyperlink r:id="rId25" w:history="1">
        <w:r w:rsidRPr="006101E4">
          <w:rPr>
            <w:rFonts w:ascii="Arial" w:eastAsia="Times New Roman" w:hAnsi="Arial" w:cs="Arial"/>
            <w:noProof/>
            <w:color w:val="000000"/>
            <w:sz w:val="18"/>
            <w:szCs w:val="18"/>
            <w:lang w:eastAsia="es-EC"/>
          </w:rPr>
          <w:drawing>
            <wp:inline distT="0" distB="0" distL="0" distR="0" wp14:anchorId="570EBEE5" wp14:editId="5A787BD1">
              <wp:extent cx="200025" cy="200025"/>
              <wp:effectExtent l="0" t="0" r="9525" b="9525"/>
              <wp:docPr id="12" name="Imagen 12" descr="http://scielo.sld.cu/img/es/iconLogin.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ielo.sld.cu/img/es/iconLogin.gif">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101E4">
          <w:rPr>
            <w:rFonts w:ascii="Arial" w:eastAsia="Times New Roman" w:hAnsi="Arial" w:cs="Arial"/>
            <w:color w:val="000000"/>
            <w:sz w:val="18"/>
            <w:szCs w:val="18"/>
            <w:u w:val="single"/>
            <w:lang w:eastAsia="es-EC"/>
          </w:rPr>
          <w:t xml:space="preserve">Servicios </w:t>
        </w:r>
        <w:bookmarkStart w:id="0" w:name="_GoBack"/>
        <w:bookmarkEnd w:id="0"/>
        <w:r w:rsidRPr="006101E4">
          <w:rPr>
            <w:rFonts w:ascii="Arial" w:eastAsia="Times New Roman" w:hAnsi="Arial" w:cs="Arial"/>
            <w:color w:val="000000"/>
            <w:sz w:val="18"/>
            <w:szCs w:val="18"/>
            <w:u w:val="single"/>
            <w:lang w:eastAsia="es-EC"/>
          </w:rPr>
          <w:t>personalizados</w:t>
        </w:r>
      </w:hyperlink>
    </w:p>
    <w:p w:rsidR="006101E4" w:rsidRPr="006101E4" w:rsidRDefault="006101E4" w:rsidP="006101E4">
      <w:pPr>
        <w:pBdr>
          <w:bottom w:val="single" w:sz="6" w:space="3" w:color="BE9595"/>
        </w:pBdr>
        <w:shd w:val="clear" w:color="auto" w:fill="FFFFFF"/>
        <w:spacing w:before="75" w:after="0" w:line="240" w:lineRule="auto"/>
        <w:outlineLvl w:val="1"/>
        <w:rPr>
          <w:rFonts w:ascii="Arial" w:eastAsia="Times New Roman" w:hAnsi="Arial" w:cs="Arial"/>
          <w:b/>
          <w:bCs/>
          <w:color w:val="990000"/>
          <w:sz w:val="18"/>
          <w:szCs w:val="18"/>
          <w:lang w:eastAsia="es-EC"/>
        </w:rPr>
      </w:pPr>
      <w:r w:rsidRPr="006101E4">
        <w:rPr>
          <w:rFonts w:ascii="Arial" w:eastAsia="Times New Roman" w:hAnsi="Arial" w:cs="Arial"/>
          <w:b/>
          <w:bCs/>
          <w:color w:val="990000"/>
          <w:sz w:val="18"/>
          <w:szCs w:val="18"/>
          <w:lang w:eastAsia="es-EC"/>
        </w:rPr>
        <w:t>Servicios Personalizados</w:t>
      </w:r>
    </w:p>
    <w:p w:rsidR="006101E4" w:rsidRPr="006101E4" w:rsidRDefault="006101E4" w:rsidP="006101E4">
      <w:pPr>
        <w:shd w:val="clear" w:color="auto" w:fill="FFFFFF"/>
        <w:spacing w:before="150" w:after="0" w:line="240" w:lineRule="auto"/>
        <w:outlineLvl w:val="1"/>
        <w:rPr>
          <w:rFonts w:ascii="Arial" w:eastAsia="Times New Roman" w:hAnsi="Arial" w:cs="Arial"/>
          <w:b/>
          <w:bCs/>
          <w:color w:val="666666"/>
          <w:sz w:val="18"/>
          <w:szCs w:val="18"/>
          <w:lang w:eastAsia="es-EC"/>
        </w:rPr>
      </w:pPr>
      <w:r w:rsidRPr="006101E4">
        <w:rPr>
          <w:rFonts w:ascii="Arial" w:eastAsia="Times New Roman" w:hAnsi="Arial" w:cs="Arial"/>
          <w:b/>
          <w:bCs/>
          <w:color w:val="666666"/>
          <w:sz w:val="18"/>
          <w:szCs w:val="18"/>
          <w:lang w:eastAsia="es-EC"/>
        </w:rPr>
        <w:t>Articulo</w:t>
      </w:r>
    </w:p>
    <w:p w:rsidR="006101E4" w:rsidRPr="006101E4" w:rsidRDefault="006101E4" w:rsidP="006101E4">
      <w:pPr>
        <w:numPr>
          <w:ilvl w:val="0"/>
          <w:numId w:val="2"/>
        </w:numPr>
        <w:shd w:val="clear" w:color="auto" w:fill="FFFFFF"/>
        <w:spacing w:before="100" w:beforeAutospacing="1" w:after="75" w:line="240" w:lineRule="auto"/>
        <w:ind w:left="300"/>
        <w:rPr>
          <w:rFonts w:ascii="Arial" w:eastAsia="Times New Roman" w:hAnsi="Arial" w:cs="Arial"/>
          <w:color w:val="000000"/>
          <w:sz w:val="18"/>
          <w:szCs w:val="18"/>
          <w:lang w:eastAsia="es-EC"/>
        </w:rPr>
      </w:pPr>
      <w:hyperlink r:id="rId27" w:history="1">
        <w:r w:rsidRPr="006101E4">
          <w:rPr>
            <w:rFonts w:ascii="Arial" w:eastAsia="Times New Roman" w:hAnsi="Arial" w:cs="Arial"/>
            <w:noProof/>
            <w:color w:val="000000"/>
            <w:sz w:val="18"/>
            <w:szCs w:val="18"/>
            <w:lang w:eastAsia="es-EC"/>
          </w:rPr>
          <w:drawing>
            <wp:inline distT="0" distB="0" distL="0" distR="0" wp14:anchorId="6BBE4E66" wp14:editId="26DBBE8F">
              <wp:extent cx="200025" cy="200025"/>
              <wp:effectExtent l="0" t="0" r="9525" b="9525"/>
              <wp:docPr id="13" name="Imagen 13" descr="http://scielo.sld.cu/img/en/iconPDFDocument.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ielo.sld.cu/img/en/iconPDFDocument.gif">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101E4">
          <w:rPr>
            <w:rFonts w:ascii="Arial" w:eastAsia="Times New Roman" w:hAnsi="Arial" w:cs="Arial"/>
            <w:color w:val="000000"/>
            <w:sz w:val="18"/>
            <w:szCs w:val="18"/>
            <w:u w:val="single"/>
            <w:lang w:eastAsia="es-EC"/>
          </w:rPr>
          <w:t>Español (pdf)</w:t>
        </w:r>
      </w:hyperlink>
    </w:p>
    <w:p w:rsidR="006101E4" w:rsidRPr="006101E4" w:rsidRDefault="006101E4" w:rsidP="006101E4">
      <w:pPr>
        <w:numPr>
          <w:ilvl w:val="0"/>
          <w:numId w:val="2"/>
        </w:numPr>
        <w:shd w:val="clear" w:color="auto" w:fill="FFFFFF"/>
        <w:spacing w:before="100" w:beforeAutospacing="1" w:after="75" w:line="240" w:lineRule="auto"/>
        <w:ind w:left="300"/>
        <w:rPr>
          <w:rFonts w:ascii="Arial" w:eastAsia="Times New Roman" w:hAnsi="Arial" w:cs="Arial"/>
          <w:color w:val="000000"/>
          <w:sz w:val="18"/>
          <w:szCs w:val="18"/>
          <w:lang w:eastAsia="es-EC"/>
        </w:rPr>
      </w:pPr>
      <w:hyperlink r:id="rId29" w:tgtFrame="xml" w:history="1">
        <w:r w:rsidRPr="006101E4">
          <w:rPr>
            <w:rFonts w:ascii="Arial" w:eastAsia="Times New Roman" w:hAnsi="Arial" w:cs="Arial"/>
            <w:noProof/>
            <w:color w:val="000000"/>
            <w:sz w:val="18"/>
            <w:szCs w:val="18"/>
            <w:lang w:eastAsia="es-EC"/>
          </w:rPr>
          <w:drawing>
            <wp:inline distT="0" distB="0" distL="0" distR="0" wp14:anchorId="7ED29EE1" wp14:editId="5BFC08BA">
              <wp:extent cx="200025" cy="200025"/>
              <wp:effectExtent l="0" t="0" r="9525" b="9525"/>
              <wp:docPr id="14" name="Imagen 14" descr="http://scielo.sld.cu/img/es/iconXMLDocument.gif">
                <a:hlinkClick xmlns:a="http://schemas.openxmlformats.org/drawingml/2006/main" r:id="rId29" tgtFrame="&quot;xm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ielo.sld.cu/img/es/iconXMLDocument.gif">
                        <a:hlinkClick r:id="rId29" tgtFrame="&quot;xml&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101E4">
          <w:rPr>
            <w:rFonts w:ascii="Arial" w:eastAsia="Times New Roman" w:hAnsi="Arial" w:cs="Arial"/>
            <w:color w:val="000000"/>
            <w:sz w:val="18"/>
            <w:szCs w:val="18"/>
            <w:u w:val="single"/>
            <w:lang w:eastAsia="es-EC"/>
          </w:rPr>
          <w:t>Articulo en XML</w:t>
        </w:r>
      </w:hyperlink>
    </w:p>
    <w:p w:rsidR="006101E4" w:rsidRPr="006101E4" w:rsidRDefault="006101E4" w:rsidP="006101E4">
      <w:pPr>
        <w:numPr>
          <w:ilvl w:val="0"/>
          <w:numId w:val="2"/>
        </w:numPr>
        <w:shd w:val="clear" w:color="auto" w:fill="FFFFFF"/>
        <w:spacing w:before="100" w:beforeAutospacing="1" w:after="75" w:line="240" w:lineRule="auto"/>
        <w:ind w:left="300"/>
        <w:rPr>
          <w:rFonts w:ascii="Arial" w:eastAsia="Times New Roman" w:hAnsi="Arial" w:cs="Arial"/>
          <w:color w:val="000000"/>
          <w:sz w:val="18"/>
          <w:szCs w:val="18"/>
          <w:lang w:eastAsia="es-EC"/>
        </w:rPr>
      </w:pPr>
      <w:hyperlink r:id="rId31" w:history="1">
        <w:r w:rsidRPr="006101E4">
          <w:rPr>
            <w:rFonts w:ascii="Arial" w:eastAsia="Times New Roman" w:hAnsi="Arial" w:cs="Arial"/>
            <w:noProof/>
            <w:color w:val="000000"/>
            <w:sz w:val="18"/>
            <w:szCs w:val="18"/>
            <w:lang w:eastAsia="es-EC"/>
          </w:rPr>
          <w:drawing>
            <wp:inline distT="0" distB="0" distL="0" distR="0" wp14:anchorId="71261971" wp14:editId="4CE37EEF">
              <wp:extent cx="200025" cy="200025"/>
              <wp:effectExtent l="0" t="0" r="9525" b="9525"/>
              <wp:docPr id="15" name="Imagen 15" descr="http://scielo.sld.cu/img/es/iconReferences.gi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ielo.sld.cu/img/es/iconReferences.gif">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101E4">
          <w:rPr>
            <w:rFonts w:ascii="Arial" w:eastAsia="Times New Roman" w:hAnsi="Arial" w:cs="Arial"/>
            <w:color w:val="000000"/>
            <w:sz w:val="18"/>
            <w:szCs w:val="18"/>
            <w:u w:val="single"/>
            <w:lang w:eastAsia="es-EC"/>
          </w:rPr>
          <w:t>Referencias del artículo</w:t>
        </w:r>
      </w:hyperlink>
    </w:p>
    <w:p w:rsidR="006101E4" w:rsidRPr="006101E4" w:rsidRDefault="006101E4" w:rsidP="006101E4">
      <w:pPr>
        <w:numPr>
          <w:ilvl w:val="0"/>
          <w:numId w:val="2"/>
        </w:numPr>
        <w:shd w:val="clear" w:color="auto" w:fill="FFFFFF"/>
        <w:spacing w:before="100" w:beforeAutospacing="1" w:after="75" w:line="240" w:lineRule="auto"/>
        <w:ind w:left="300"/>
        <w:rPr>
          <w:rFonts w:ascii="Arial" w:eastAsia="Times New Roman" w:hAnsi="Arial" w:cs="Arial"/>
          <w:color w:val="000000"/>
          <w:sz w:val="18"/>
          <w:szCs w:val="18"/>
          <w:lang w:eastAsia="es-EC"/>
        </w:rPr>
      </w:pPr>
      <w:r w:rsidRPr="006101E4">
        <w:rPr>
          <w:rFonts w:ascii="Arial" w:eastAsia="Times New Roman" w:hAnsi="Arial" w:cs="Arial"/>
          <w:noProof/>
          <w:color w:val="000000"/>
          <w:sz w:val="18"/>
          <w:szCs w:val="18"/>
          <w:lang w:eastAsia="es-EC"/>
        </w:rPr>
        <w:drawing>
          <wp:inline distT="0" distB="0" distL="0" distR="0" wp14:anchorId="5DAB000E" wp14:editId="4FF222AA">
            <wp:extent cx="200025" cy="200025"/>
            <wp:effectExtent l="0" t="0" r="9525" b="9525"/>
            <wp:docPr id="16" name="Imagen 16" descr="http://scielo.sld.cu/img/es/fulltxt.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ielo.sld.cu/img/es/fulltxt.gif">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101E4">
        <w:rPr>
          <w:rFonts w:ascii="Arial" w:eastAsia="Times New Roman" w:hAnsi="Arial" w:cs="Arial"/>
          <w:color w:val="000000"/>
          <w:sz w:val="18"/>
          <w:szCs w:val="18"/>
          <w:lang w:eastAsia="es-EC"/>
        </w:rPr>
        <w:t> </w:t>
      </w:r>
      <w:hyperlink r:id="rId35" w:history="1">
        <w:r w:rsidRPr="006101E4">
          <w:rPr>
            <w:rFonts w:ascii="Arial" w:eastAsia="Times New Roman" w:hAnsi="Arial" w:cs="Arial"/>
            <w:color w:val="000000"/>
            <w:sz w:val="18"/>
            <w:szCs w:val="18"/>
            <w:u w:val="single"/>
            <w:lang w:eastAsia="es-EC"/>
          </w:rPr>
          <w:t>Como citar este artículo</w:t>
        </w:r>
      </w:hyperlink>
    </w:p>
    <w:p w:rsidR="006101E4" w:rsidRPr="006101E4" w:rsidRDefault="006101E4" w:rsidP="006101E4">
      <w:pPr>
        <w:numPr>
          <w:ilvl w:val="0"/>
          <w:numId w:val="2"/>
        </w:numPr>
        <w:shd w:val="clear" w:color="auto" w:fill="FFFFFF"/>
        <w:spacing w:before="100" w:beforeAutospacing="1" w:after="75" w:line="240" w:lineRule="auto"/>
        <w:ind w:left="300"/>
        <w:rPr>
          <w:rFonts w:ascii="Arial" w:eastAsia="Times New Roman" w:hAnsi="Arial" w:cs="Arial"/>
          <w:color w:val="000000"/>
          <w:sz w:val="18"/>
          <w:szCs w:val="18"/>
          <w:lang w:eastAsia="es-EC"/>
        </w:rPr>
      </w:pPr>
      <w:hyperlink r:id="rId36" w:history="1">
        <w:r w:rsidRPr="006101E4">
          <w:rPr>
            <w:rFonts w:ascii="Arial" w:eastAsia="Times New Roman" w:hAnsi="Arial" w:cs="Arial"/>
            <w:noProof/>
            <w:color w:val="000000"/>
            <w:sz w:val="18"/>
            <w:szCs w:val="18"/>
            <w:lang w:eastAsia="es-EC"/>
          </w:rPr>
          <w:drawing>
            <wp:inline distT="0" distB="0" distL="0" distR="0" wp14:anchorId="042E0A9B" wp14:editId="6EB04AFB">
              <wp:extent cx="200025" cy="200025"/>
              <wp:effectExtent l="0" t="0" r="9525" b="9525"/>
              <wp:docPr id="17" name="Imagen 17" descr="http://scielo.sld.cu/img/es/iconEmail.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ielo.sld.cu/img/es/iconEmail.gif">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101E4">
          <w:rPr>
            <w:rFonts w:ascii="Arial" w:eastAsia="Times New Roman" w:hAnsi="Arial" w:cs="Arial"/>
            <w:color w:val="000000"/>
            <w:sz w:val="18"/>
            <w:szCs w:val="18"/>
            <w:u w:val="single"/>
            <w:lang w:eastAsia="es-EC"/>
          </w:rPr>
          <w:t>Enviar articulo por email</w:t>
        </w:r>
      </w:hyperlink>
    </w:p>
    <w:p w:rsidR="006101E4" w:rsidRPr="006101E4" w:rsidRDefault="006101E4" w:rsidP="006101E4">
      <w:pPr>
        <w:shd w:val="clear" w:color="auto" w:fill="FFFFFF"/>
        <w:spacing w:before="150" w:after="0" w:line="240" w:lineRule="auto"/>
        <w:outlineLvl w:val="1"/>
        <w:rPr>
          <w:rFonts w:ascii="Arial" w:eastAsia="Times New Roman" w:hAnsi="Arial" w:cs="Arial"/>
          <w:b/>
          <w:bCs/>
          <w:color w:val="666666"/>
          <w:sz w:val="18"/>
          <w:szCs w:val="18"/>
          <w:lang w:eastAsia="es-EC"/>
        </w:rPr>
      </w:pPr>
      <w:r w:rsidRPr="006101E4">
        <w:rPr>
          <w:rFonts w:ascii="Arial" w:eastAsia="Times New Roman" w:hAnsi="Arial" w:cs="Arial"/>
          <w:b/>
          <w:bCs/>
          <w:color w:val="666666"/>
          <w:sz w:val="18"/>
          <w:szCs w:val="18"/>
          <w:lang w:eastAsia="es-EC"/>
        </w:rPr>
        <w:t>Indicadores</w:t>
      </w:r>
    </w:p>
    <w:p w:rsidR="006101E4" w:rsidRPr="006101E4" w:rsidRDefault="006101E4" w:rsidP="006101E4">
      <w:pPr>
        <w:numPr>
          <w:ilvl w:val="0"/>
          <w:numId w:val="3"/>
        </w:numPr>
        <w:shd w:val="clear" w:color="auto" w:fill="FFFFFF"/>
        <w:spacing w:before="100" w:beforeAutospacing="1" w:after="75" w:line="240" w:lineRule="auto"/>
        <w:ind w:left="300"/>
        <w:rPr>
          <w:rFonts w:ascii="Arial" w:eastAsia="Times New Roman" w:hAnsi="Arial" w:cs="Arial"/>
          <w:color w:val="000000"/>
          <w:sz w:val="18"/>
          <w:szCs w:val="18"/>
          <w:lang w:eastAsia="es-EC"/>
        </w:rPr>
      </w:pPr>
      <w:r w:rsidRPr="006101E4">
        <w:rPr>
          <w:rFonts w:ascii="Arial" w:eastAsia="Times New Roman" w:hAnsi="Arial" w:cs="Arial"/>
          <w:noProof/>
          <w:color w:val="000000"/>
          <w:sz w:val="18"/>
          <w:szCs w:val="18"/>
          <w:lang w:eastAsia="es-EC"/>
        </w:rPr>
        <w:drawing>
          <wp:inline distT="0" distB="0" distL="0" distR="0" wp14:anchorId="755996E6" wp14:editId="61BAFA59">
            <wp:extent cx="200025" cy="200025"/>
            <wp:effectExtent l="0" t="0" r="9525" b="9525"/>
            <wp:docPr id="18" name="Imagen 18" descr="No hay articulos cit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o hay articulos citado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101E4">
        <w:rPr>
          <w:rFonts w:ascii="Arial" w:eastAsia="Times New Roman" w:hAnsi="Arial" w:cs="Arial"/>
          <w:color w:val="000000"/>
          <w:sz w:val="18"/>
          <w:szCs w:val="18"/>
          <w:lang w:eastAsia="es-EC"/>
        </w:rPr>
        <w:t>Citado por SciELO</w:t>
      </w:r>
    </w:p>
    <w:p w:rsidR="006101E4" w:rsidRPr="006101E4" w:rsidRDefault="006101E4" w:rsidP="006101E4">
      <w:pPr>
        <w:shd w:val="clear" w:color="auto" w:fill="FFFFFF"/>
        <w:spacing w:before="150" w:after="0" w:line="240" w:lineRule="auto"/>
        <w:outlineLvl w:val="1"/>
        <w:rPr>
          <w:rFonts w:ascii="Arial" w:eastAsia="Times New Roman" w:hAnsi="Arial" w:cs="Arial"/>
          <w:b/>
          <w:bCs/>
          <w:color w:val="666666"/>
          <w:sz w:val="18"/>
          <w:szCs w:val="18"/>
          <w:lang w:eastAsia="es-EC"/>
        </w:rPr>
      </w:pPr>
      <w:r w:rsidRPr="006101E4">
        <w:rPr>
          <w:rFonts w:ascii="Arial" w:eastAsia="Times New Roman" w:hAnsi="Arial" w:cs="Arial"/>
          <w:b/>
          <w:bCs/>
          <w:color w:val="666666"/>
          <w:sz w:val="18"/>
          <w:szCs w:val="18"/>
          <w:lang w:eastAsia="es-EC"/>
        </w:rPr>
        <w:t>Links relacionados</w:t>
      </w:r>
    </w:p>
    <w:p w:rsidR="006101E4" w:rsidRPr="006101E4" w:rsidRDefault="006101E4" w:rsidP="006101E4">
      <w:pPr>
        <w:shd w:val="clear" w:color="auto" w:fill="FFFFFF"/>
        <w:spacing w:before="150" w:after="0" w:line="240" w:lineRule="auto"/>
        <w:outlineLvl w:val="1"/>
        <w:rPr>
          <w:rFonts w:ascii="Arial" w:eastAsia="Times New Roman" w:hAnsi="Arial" w:cs="Arial"/>
          <w:b/>
          <w:bCs/>
          <w:color w:val="666666"/>
          <w:sz w:val="18"/>
          <w:szCs w:val="18"/>
          <w:lang w:eastAsia="es-EC"/>
        </w:rPr>
      </w:pPr>
      <w:r w:rsidRPr="006101E4">
        <w:rPr>
          <w:rFonts w:ascii="Arial" w:eastAsia="Times New Roman" w:hAnsi="Arial" w:cs="Arial"/>
          <w:b/>
          <w:bCs/>
          <w:color w:val="666666"/>
          <w:sz w:val="18"/>
          <w:szCs w:val="18"/>
          <w:lang w:eastAsia="es-EC"/>
        </w:rPr>
        <w:t>Compartir</w:t>
      </w:r>
    </w:p>
    <w:p w:rsidR="006101E4" w:rsidRPr="006101E4" w:rsidRDefault="006101E4" w:rsidP="006101E4">
      <w:pPr>
        <w:numPr>
          <w:ilvl w:val="0"/>
          <w:numId w:val="4"/>
        </w:numPr>
        <w:shd w:val="clear" w:color="auto" w:fill="FFFFFF"/>
        <w:spacing w:before="100" w:beforeAutospacing="1" w:after="0" w:line="240" w:lineRule="auto"/>
        <w:ind w:left="300"/>
        <w:rPr>
          <w:rFonts w:ascii="Arial" w:eastAsia="Times New Roman" w:hAnsi="Arial" w:cs="Arial"/>
          <w:color w:val="000000"/>
          <w:sz w:val="18"/>
          <w:szCs w:val="18"/>
          <w:lang w:eastAsia="es-EC"/>
        </w:rPr>
      </w:pPr>
      <w:r w:rsidRPr="006101E4">
        <w:rPr>
          <w:rFonts w:ascii="Arial" w:eastAsia="Times New Roman" w:hAnsi="Arial" w:cs="Arial"/>
          <w:noProof/>
          <w:color w:val="000000"/>
          <w:sz w:val="18"/>
          <w:szCs w:val="18"/>
          <w:lang w:eastAsia="es-EC"/>
        </w:rPr>
        <w:drawing>
          <wp:inline distT="0" distB="0" distL="0" distR="0" wp14:anchorId="08FEF769" wp14:editId="76CECACE">
            <wp:extent cx="152400" cy="152400"/>
            <wp:effectExtent l="0" t="0" r="0" b="0"/>
            <wp:docPr id="19" name="Imagen 19" descr="http://www.mendeley.com/graphics/mendeley.png">
              <a:hlinkClick xmlns:a="http://schemas.openxmlformats.org/drawingml/2006/main" r:id="rId39" tooltip="&quot;Mendele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endeley.com/graphics/mendeley.png">
                      <a:hlinkClick r:id="rId39" tooltip="&quot;Mendeley&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41" w:tgtFrame="_blank" w:tooltip="Más..." w:history="1">
        <w:r w:rsidRPr="006101E4">
          <w:rPr>
            <w:rFonts w:ascii="Arial" w:eastAsia="Times New Roman" w:hAnsi="Arial" w:cs="Arial"/>
            <w:color w:val="000000"/>
            <w:sz w:val="18"/>
            <w:szCs w:val="18"/>
            <w:u w:val="single"/>
            <w:lang w:eastAsia="es-EC"/>
          </w:rPr>
          <w:t>Otros</w:t>
        </w:r>
      </w:hyperlink>
    </w:p>
    <w:p w:rsidR="006101E4" w:rsidRPr="006101E4" w:rsidRDefault="006101E4" w:rsidP="006101E4">
      <w:pPr>
        <w:numPr>
          <w:ilvl w:val="0"/>
          <w:numId w:val="4"/>
        </w:numPr>
        <w:shd w:val="clear" w:color="auto" w:fill="FFFFFF"/>
        <w:spacing w:before="100" w:beforeAutospacing="1" w:after="0" w:line="240" w:lineRule="auto"/>
        <w:ind w:left="300"/>
        <w:rPr>
          <w:rFonts w:ascii="Arial" w:eastAsia="Times New Roman" w:hAnsi="Arial" w:cs="Arial"/>
          <w:color w:val="000000"/>
          <w:sz w:val="18"/>
          <w:szCs w:val="18"/>
          <w:lang w:eastAsia="es-EC"/>
        </w:rPr>
      </w:pPr>
      <w:hyperlink r:id="rId42" w:tgtFrame="_blank" w:tooltip="Más..." w:history="1">
        <w:r w:rsidRPr="006101E4">
          <w:rPr>
            <w:rFonts w:ascii="Arial" w:eastAsia="Times New Roman" w:hAnsi="Arial" w:cs="Arial"/>
            <w:color w:val="000000"/>
            <w:sz w:val="18"/>
            <w:szCs w:val="18"/>
            <w:u w:val="single"/>
            <w:lang w:eastAsia="es-EC"/>
          </w:rPr>
          <w:t>Otros</w:t>
        </w:r>
      </w:hyperlink>
    </w:p>
    <w:p w:rsidR="006101E4" w:rsidRPr="006101E4" w:rsidRDefault="006101E4" w:rsidP="006101E4">
      <w:pPr>
        <w:shd w:val="clear" w:color="auto" w:fill="FFFFFF"/>
        <w:spacing w:after="0" w:line="240" w:lineRule="auto"/>
        <w:rPr>
          <w:rFonts w:ascii="Arial" w:eastAsia="Times New Roman" w:hAnsi="Arial" w:cs="Arial"/>
          <w:color w:val="000000"/>
          <w:sz w:val="18"/>
          <w:szCs w:val="18"/>
          <w:lang w:eastAsia="es-EC"/>
        </w:rPr>
      </w:pPr>
      <w:r w:rsidRPr="006101E4">
        <w:rPr>
          <w:rFonts w:ascii="Arial" w:eastAsia="Times New Roman" w:hAnsi="Arial" w:cs="Arial"/>
          <w:color w:val="000000"/>
          <w:sz w:val="18"/>
          <w:szCs w:val="18"/>
          <w:lang w:eastAsia="es-EC"/>
        </w:rPr>
        <w:pict>
          <v:rect id="_x0000_i1025" style="width:0;height:1.5pt" o:hralign="center" o:hrstd="t" o:hr="t" fillcolor="#a0a0a0" stroked="f"/>
        </w:pict>
      </w:r>
    </w:p>
    <w:p w:rsidR="006101E4" w:rsidRPr="006101E4" w:rsidRDefault="006101E4" w:rsidP="006101E4">
      <w:pPr>
        <w:numPr>
          <w:ilvl w:val="0"/>
          <w:numId w:val="5"/>
        </w:numPr>
        <w:shd w:val="clear" w:color="auto" w:fill="FFFFFF"/>
        <w:spacing w:before="100" w:beforeAutospacing="1" w:after="150" w:line="240" w:lineRule="auto"/>
        <w:ind w:left="300"/>
        <w:rPr>
          <w:rFonts w:ascii="Arial" w:eastAsia="Times New Roman" w:hAnsi="Arial" w:cs="Arial"/>
          <w:color w:val="000000"/>
          <w:sz w:val="18"/>
          <w:szCs w:val="18"/>
          <w:lang w:eastAsia="es-EC"/>
        </w:rPr>
      </w:pPr>
      <w:hyperlink r:id="rId43" w:history="1">
        <w:r w:rsidRPr="006101E4">
          <w:rPr>
            <w:rFonts w:ascii="Arial" w:eastAsia="Times New Roman" w:hAnsi="Arial" w:cs="Arial"/>
            <w:noProof/>
            <w:color w:val="000000"/>
            <w:sz w:val="18"/>
            <w:szCs w:val="18"/>
            <w:lang w:eastAsia="es-EC"/>
          </w:rPr>
          <w:drawing>
            <wp:inline distT="0" distB="0" distL="0" distR="0" wp14:anchorId="4141B5A9" wp14:editId="1B3F00D2">
              <wp:extent cx="152400" cy="152400"/>
              <wp:effectExtent l="0" t="0" r="0" b="0"/>
              <wp:docPr id="21" name="Imagen 21" descr="http://scielo.sld.cu/img/common/iconPermalink.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ielo.sld.cu/img/common/iconPermalink.gif">
                        <a:hlinkClick r:id="rId36"/>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101E4">
          <w:rPr>
            <w:rFonts w:ascii="Arial" w:eastAsia="Times New Roman" w:hAnsi="Arial" w:cs="Arial"/>
            <w:color w:val="000000"/>
            <w:sz w:val="18"/>
            <w:szCs w:val="18"/>
            <w:u w:val="single"/>
            <w:lang w:eastAsia="es-EC"/>
          </w:rPr>
          <w:t>Permalink</w:t>
        </w:r>
      </w:hyperlink>
    </w:p>
    <w:p w:rsidR="006101E4" w:rsidRPr="006101E4" w:rsidRDefault="006101E4" w:rsidP="006101E4">
      <w:pPr>
        <w:shd w:val="clear" w:color="auto" w:fill="FFFFFF"/>
        <w:spacing w:after="0" w:line="240" w:lineRule="auto"/>
        <w:outlineLvl w:val="1"/>
        <w:rPr>
          <w:rFonts w:ascii="Verdana" w:eastAsia="Times New Roman" w:hAnsi="Verdana" w:cs="Times New Roman"/>
          <w:color w:val="000080"/>
          <w:sz w:val="29"/>
          <w:szCs w:val="29"/>
          <w:lang w:eastAsia="es-EC"/>
        </w:rPr>
      </w:pPr>
      <w:hyperlink r:id="rId45" w:history="1">
        <w:r w:rsidRPr="006101E4">
          <w:rPr>
            <w:rFonts w:ascii="Verdana" w:eastAsia="Times New Roman" w:hAnsi="Verdana" w:cs="Times New Roman"/>
            <w:color w:val="0000FF"/>
            <w:sz w:val="29"/>
            <w:szCs w:val="29"/>
            <w:u w:val="single"/>
            <w:lang w:eastAsia="es-EC"/>
          </w:rPr>
          <w:t>EDUMECENTRO</w:t>
        </w:r>
      </w:hyperlink>
    </w:p>
    <w:p w:rsidR="006101E4" w:rsidRPr="006101E4" w:rsidRDefault="006101E4" w:rsidP="006101E4">
      <w:pPr>
        <w:shd w:val="clear" w:color="auto" w:fill="FFFFFF"/>
        <w:spacing w:after="0" w:line="240" w:lineRule="auto"/>
        <w:outlineLvl w:val="1"/>
        <w:rPr>
          <w:rFonts w:ascii="Verdana" w:eastAsia="Times New Roman" w:hAnsi="Verdana" w:cs="Times New Roman"/>
          <w:color w:val="000080"/>
          <w:sz w:val="18"/>
          <w:szCs w:val="18"/>
          <w:lang w:eastAsia="es-EC"/>
        </w:rPr>
      </w:pPr>
      <w:r w:rsidRPr="006101E4">
        <w:rPr>
          <w:rFonts w:ascii="Verdana" w:eastAsia="Times New Roman" w:hAnsi="Verdana" w:cs="Times New Roman"/>
          <w:i/>
          <w:iCs/>
          <w:color w:val="0000A0"/>
          <w:sz w:val="18"/>
          <w:szCs w:val="18"/>
          <w:lang w:eastAsia="es-EC"/>
        </w:rPr>
        <w:t>versión On-line</w:t>
      </w:r>
      <w:r w:rsidRPr="006101E4">
        <w:rPr>
          <w:rFonts w:ascii="Verdana" w:eastAsia="Times New Roman" w:hAnsi="Verdana" w:cs="Times New Roman"/>
          <w:color w:val="0000A0"/>
          <w:sz w:val="18"/>
          <w:szCs w:val="18"/>
          <w:lang w:eastAsia="es-EC"/>
        </w:rPr>
        <w:t> ISSN </w:t>
      </w:r>
      <w:r w:rsidRPr="006101E4">
        <w:rPr>
          <w:rFonts w:ascii="Verdana" w:eastAsia="Times New Roman" w:hAnsi="Verdana" w:cs="Times New Roman"/>
          <w:color w:val="000080"/>
          <w:sz w:val="18"/>
          <w:szCs w:val="18"/>
          <w:lang w:eastAsia="es-EC"/>
        </w:rPr>
        <w:t>2077-2874</w:t>
      </w:r>
    </w:p>
    <w:p w:rsidR="006101E4" w:rsidRPr="006101E4" w:rsidRDefault="006101E4" w:rsidP="006101E4">
      <w:pPr>
        <w:shd w:val="clear" w:color="auto" w:fill="FFFFFF"/>
        <w:spacing w:before="100" w:beforeAutospacing="1" w:after="100" w:afterAutospacing="1" w:line="240" w:lineRule="auto"/>
        <w:outlineLvl w:val="2"/>
        <w:rPr>
          <w:rFonts w:ascii="times" w:eastAsia="Times New Roman" w:hAnsi="times" w:cs="Times New Roman"/>
          <w:b/>
          <w:bCs/>
          <w:color w:val="800000"/>
          <w:lang w:eastAsia="es-EC"/>
        </w:rPr>
      </w:pPr>
      <w:r w:rsidRPr="006101E4">
        <w:rPr>
          <w:rFonts w:ascii="times" w:eastAsia="Times New Roman" w:hAnsi="times" w:cs="Times New Roman"/>
          <w:b/>
          <w:bCs/>
          <w:color w:val="800000"/>
          <w:lang w:eastAsia="es-EC"/>
        </w:rPr>
        <w:t>EDUMECENTRO vol.8 no.2 Santa Clara abr.-jun. 2016</w:t>
      </w:r>
    </w:p>
    <w:p w:rsidR="006101E4" w:rsidRPr="006101E4" w:rsidRDefault="006101E4" w:rsidP="006101E4">
      <w:pPr>
        <w:shd w:val="clear" w:color="auto" w:fill="FFFFFF"/>
        <w:spacing w:after="0" w:line="240" w:lineRule="auto"/>
        <w:outlineLvl w:val="3"/>
        <w:rPr>
          <w:rFonts w:ascii="Verdana" w:eastAsia="Times New Roman" w:hAnsi="Verdana" w:cs="Times New Roman"/>
          <w:color w:val="800000"/>
          <w:sz w:val="16"/>
          <w:szCs w:val="16"/>
          <w:lang w:eastAsia="es-EC"/>
        </w:rPr>
      </w:pPr>
      <w:r w:rsidRPr="006101E4">
        <w:rPr>
          <w:rFonts w:ascii="Verdana" w:eastAsia="Times New Roman" w:hAnsi="Verdana" w:cs="Times New Roman"/>
          <w:color w:val="800000"/>
          <w:sz w:val="16"/>
          <w:szCs w:val="16"/>
          <w:lang w:eastAsia="es-EC"/>
        </w:rPr>
        <w:t> </w:t>
      </w:r>
    </w:p>
    <w:p w:rsidR="006101E4" w:rsidRPr="006101E4" w:rsidRDefault="006101E4" w:rsidP="006101E4">
      <w:pPr>
        <w:shd w:val="clear" w:color="auto" w:fill="FFFFFF"/>
        <w:spacing w:after="0" w:line="240" w:lineRule="auto"/>
        <w:jc w:val="right"/>
        <w:rPr>
          <w:rFonts w:ascii="Verdana" w:eastAsia="Times New Roman" w:hAnsi="Verdana" w:cs="Times New Roman"/>
          <w:color w:val="000000"/>
          <w:sz w:val="20"/>
          <w:szCs w:val="20"/>
          <w:lang w:eastAsia="es-EC"/>
        </w:rPr>
      </w:pPr>
      <w:r w:rsidRPr="006101E4">
        <w:rPr>
          <w:rFonts w:ascii="Verdana" w:eastAsia="Times New Roman" w:hAnsi="Verdana" w:cs="Times New Roman"/>
          <w:b/>
          <w:bCs/>
          <w:color w:val="000000"/>
          <w:sz w:val="20"/>
          <w:szCs w:val="20"/>
          <w:lang w:eastAsia="es-EC"/>
        </w:rPr>
        <w:t>ARTÍCULO ORIGINAL</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 </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b/>
          <w:bCs/>
          <w:color w:val="000000"/>
          <w:sz w:val="27"/>
          <w:szCs w:val="27"/>
          <w:lang w:eastAsia="es-EC"/>
        </w:rPr>
        <w:t>Potencialidades de la Psicología Médica para desarrollar el aprendizaje estratégico en el currículo de Medicina</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 </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val="en-GB" w:eastAsia="es-EC"/>
        </w:rPr>
      </w:pPr>
      <w:r w:rsidRPr="006101E4">
        <w:rPr>
          <w:rFonts w:ascii="Verdana" w:eastAsia="Times New Roman" w:hAnsi="Verdana" w:cs="Times New Roman"/>
          <w:b/>
          <w:bCs/>
          <w:color w:val="000000"/>
          <w:sz w:val="24"/>
          <w:szCs w:val="24"/>
          <w:lang w:val="en-GB" w:eastAsia="es-EC"/>
        </w:rPr>
        <w:lastRenderedPageBreak/>
        <w:t>Potentialities of the Medical Psychology to develop the strategic learning in the Medicine curriculum</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val="en-GB" w:eastAsia="es-EC"/>
        </w:rPr>
      </w:pPr>
      <w:r w:rsidRPr="006101E4">
        <w:rPr>
          <w:rFonts w:ascii="Verdana" w:eastAsia="Times New Roman" w:hAnsi="Verdana" w:cs="Times New Roman"/>
          <w:color w:val="000000"/>
          <w:sz w:val="20"/>
          <w:szCs w:val="20"/>
          <w:lang w:val="en-GB" w:eastAsia="es-EC"/>
        </w:rPr>
        <w:t> </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val="en-GB" w:eastAsia="es-EC"/>
        </w:rPr>
      </w:pPr>
      <w:r w:rsidRPr="006101E4">
        <w:rPr>
          <w:rFonts w:ascii="Verdana" w:eastAsia="Times New Roman" w:hAnsi="Verdana" w:cs="Times New Roman"/>
          <w:color w:val="000000"/>
          <w:sz w:val="20"/>
          <w:szCs w:val="20"/>
          <w:lang w:val="en-GB" w:eastAsia="es-EC"/>
        </w:rPr>
        <w:t> </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b/>
          <w:bCs/>
          <w:color w:val="000000"/>
          <w:sz w:val="20"/>
          <w:szCs w:val="20"/>
          <w:lang w:eastAsia="es-EC"/>
        </w:rPr>
        <w:t>Suleida González Jaramillo</w:t>
      </w:r>
      <w:r w:rsidRPr="006101E4">
        <w:rPr>
          <w:rFonts w:ascii="Verdana" w:eastAsia="Times New Roman" w:hAnsi="Verdana" w:cs="Times New Roman"/>
          <w:b/>
          <w:bCs/>
          <w:color w:val="000000"/>
          <w:sz w:val="20"/>
          <w:szCs w:val="20"/>
          <w:vertAlign w:val="superscript"/>
          <w:lang w:eastAsia="es-EC"/>
        </w:rPr>
        <w:t>1</w:t>
      </w:r>
      <w:r w:rsidRPr="006101E4">
        <w:rPr>
          <w:rFonts w:ascii="Verdana" w:eastAsia="Times New Roman" w:hAnsi="Verdana" w:cs="Times New Roman"/>
          <w:b/>
          <w:bCs/>
          <w:color w:val="000000"/>
          <w:sz w:val="20"/>
          <w:szCs w:val="20"/>
          <w:lang w:eastAsia="es-EC"/>
        </w:rPr>
        <w:t>, Uvaldo Recino Pineda</w:t>
      </w:r>
      <w:r w:rsidRPr="006101E4">
        <w:rPr>
          <w:rFonts w:ascii="Verdana" w:eastAsia="Times New Roman" w:hAnsi="Verdana" w:cs="Times New Roman"/>
          <w:b/>
          <w:bCs/>
          <w:color w:val="000000"/>
          <w:sz w:val="20"/>
          <w:szCs w:val="20"/>
          <w:vertAlign w:val="superscript"/>
          <w:lang w:eastAsia="es-EC"/>
        </w:rPr>
        <w:t>2</w:t>
      </w:r>
      <w:r w:rsidRPr="006101E4">
        <w:rPr>
          <w:rFonts w:ascii="Verdana" w:eastAsia="Times New Roman" w:hAnsi="Verdana" w:cs="Times New Roman"/>
          <w:b/>
          <w:bCs/>
          <w:color w:val="000000"/>
          <w:sz w:val="20"/>
          <w:szCs w:val="20"/>
          <w:lang w:eastAsia="es-EC"/>
        </w:rPr>
        <w:t>, Yanelis Álvarez Pérez</w:t>
      </w:r>
      <w:r w:rsidRPr="006101E4">
        <w:rPr>
          <w:rFonts w:ascii="Verdana" w:eastAsia="Times New Roman" w:hAnsi="Verdana" w:cs="Times New Roman"/>
          <w:b/>
          <w:bCs/>
          <w:color w:val="000000"/>
          <w:sz w:val="20"/>
          <w:szCs w:val="20"/>
          <w:vertAlign w:val="superscript"/>
          <w:lang w:eastAsia="es-EC"/>
        </w:rPr>
        <w:t>3</w:t>
      </w:r>
      <w:r w:rsidRPr="006101E4">
        <w:rPr>
          <w:rFonts w:ascii="Verdana" w:eastAsia="Times New Roman" w:hAnsi="Verdana" w:cs="Times New Roman"/>
          <w:b/>
          <w:bCs/>
          <w:color w:val="000000"/>
          <w:sz w:val="20"/>
          <w:szCs w:val="20"/>
          <w:lang w:eastAsia="es-EC"/>
        </w:rPr>
        <w:t>, Yailén de la Caridad Pérez Castellá</w:t>
      </w:r>
      <w:r w:rsidRPr="006101E4">
        <w:rPr>
          <w:rFonts w:ascii="Verdana" w:eastAsia="Times New Roman" w:hAnsi="Verdana" w:cs="Times New Roman"/>
          <w:b/>
          <w:bCs/>
          <w:color w:val="000000"/>
          <w:sz w:val="20"/>
          <w:szCs w:val="20"/>
          <w:vertAlign w:val="superscript"/>
          <w:lang w:eastAsia="es-EC"/>
        </w:rPr>
        <w:t>4</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vertAlign w:val="superscript"/>
          <w:lang w:eastAsia="es-EC"/>
        </w:rPr>
        <w:t>1 </w:t>
      </w:r>
      <w:r w:rsidRPr="006101E4">
        <w:rPr>
          <w:rFonts w:ascii="Verdana" w:eastAsia="Times New Roman" w:hAnsi="Verdana" w:cs="Times New Roman"/>
          <w:color w:val="000000"/>
          <w:sz w:val="20"/>
          <w:szCs w:val="20"/>
          <w:lang w:eastAsia="es-EC"/>
        </w:rPr>
        <w:t>Licenciada en Psicología. Máster en Educación Superior en Ciencias de la Salud. Profesor Auxiliar. Filial de Ciencias Médicas "Lidia Doce Sánchez". Sagua la Grande. Universidad de Ciencias Médicas de Villa Clara. Cuba. Correo electrónico: </w:t>
      </w:r>
      <w:hyperlink r:id="rId46" w:history="1">
        <w:r w:rsidRPr="006101E4">
          <w:rPr>
            <w:rFonts w:ascii="Verdana" w:eastAsia="Times New Roman" w:hAnsi="Verdana" w:cs="Times New Roman"/>
            <w:color w:val="0000FF"/>
            <w:sz w:val="20"/>
            <w:szCs w:val="20"/>
            <w:u w:val="single"/>
            <w:lang w:eastAsia="es-EC"/>
          </w:rPr>
          <w:t>suleidagj@capiro.vcl.sld.cu</w:t>
        </w:r>
      </w:hyperlink>
      <w:r w:rsidRPr="006101E4">
        <w:rPr>
          <w:rFonts w:ascii="Verdana" w:eastAsia="Times New Roman" w:hAnsi="Verdana" w:cs="Times New Roman"/>
          <w:color w:val="000000"/>
          <w:sz w:val="20"/>
          <w:szCs w:val="20"/>
          <w:lang w:eastAsia="es-EC"/>
        </w:rPr>
        <w:t> </w:t>
      </w:r>
      <w:r w:rsidRPr="006101E4">
        <w:rPr>
          <w:rFonts w:ascii="Verdana" w:eastAsia="Times New Roman" w:hAnsi="Verdana" w:cs="Times New Roman"/>
          <w:color w:val="000000"/>
          <w:sz w:val="20"/>
          <w:szCs w:val="20"/>
          <w:lang w:eastAsia="es-EC"/>
        </w:rPr>
        <w:br/>
      </w:r>
      <w:r w:rsidRPr="006101E4">
        <w:rPr>
          <w:rFonts w:ascii="Verdana" w:eastAsia="Times New Roman" w:hAnsi="Verdana" w:cs="Times New Roman"/>
          <w:color w:val="000000"/>
          <w:sz w:val="20"/>
          <w:szCs w:val="20"/>
          <w:vertAlign w:val="superscript"/>
          <w:lang w:eastAsia="es-EC"/>
        </w:rPr>
        <w:t>2 </w:t>
      </w:r>
      <w:r w:rsidRPr="006101E4">
        <w:rPr>
          <w:rFonts w:ascii="Verdana" w:eastAsia="Times New Roman" w:hAnsi="Verdana" w:cs="Times New Roman"/>
          <w:color w:val="000000"/>
          <w:sz w:val="20"/>
          <w:szCs w:val="20"/>
          <w:lang w:eastAsia="es-EC"/>
        </w:rPr>
        <w:t>Licenciado en Lengua Inglesa. Doctor en Ciencias Pedagógicas. Docente Investigador. Facultad de Ciencias de la Salud. Universidad Nacional de Chimborazo (UNACH). Ecuador. Correo electrónico: </w:t>
      </w:r>
      <w:hyperlink r:id="rId47" w:history="1">
        <w:r w:rsidRPr="006101E4">
          <w:rPr>
            <w:rFonts w:ascii="Verdana" w:eastAsia="Times New Roman" w:hAnsi="Verdana" w:cs="Times New Roman"/>
            <w:color w:val="0000FF"/>
            <w:sz w:val="20"/>
            <w:szCs w:val="20"/>
            <w:u w:val="single"/>
            <w:lang w:eastAsia="es-EC"/>
          </w:rPr>
          <w:t>urecino@unach.edu.ec</w:t>
        </w:r>
      </w:hyperlink>
      <w:r w:rsidRPr="006101E4">
        <w:rPr>
          <w:rFonts w:ascii="Verdana" w:eastAsia="Times New Roman" w:hAnsi="Verdana" w:cs="Times New Roman"/>
          <w:color w:val="000000"/>
          <w:sz w:val="20"/>
          <w:szCs w:val="20"/>
          <w:lang w:eastAsia="es-EC"/>
        </w:rPr>
        <w:t> </w:t>
      </w:r>
      <w:r w:rsidRPr="006101E4">
        <w:rPr>
          <w:rFonts w:ascii="Verdana" w:eastAsia="Times New Roman" w:hAnsi="Verdana" w:cs="Times New Roman"/>
          <w:color w:val="000000"/>
          <w:sz w:val="20"/>
          <w:szCs w:val="20"/>
          <w:lang w:eastAsia="es-EC"/>
        </w:rPr>
        <w:br/>
      </w:r>
      <w:r w:rsidRPr="006101E4">
        <w:rPr>
          <w:rFonts w:ascii="Verdana" w:eastAsia="Times New Roman" w:hAnsi="Verdana" w:cs="Times New Roman"/>
          <w:color w:val="000000"/>
          <w:sz w:val="20"/>
          <w:szCs w:val="20"/>
          <w:vertAlign w:val="superscript"/>
          <w:lang w:eastAsia="es-EC"/>
        </w:rPr>
        <w:t>3 </w:t>
      </w:r>
      <w:r w:rsidRPr="006101E4">
        <w:rPr>
          <w:rFonts w:ascii="Verdana" w:eastAsia="Times New Roman" w:hAnsi="Verdana" w:cs="Times New Roman"/>
          <w:color w:val="000000"/>
          <w:sz w:val="20"/>
          <w:szCs w:val="20"/>
          <w:lang w:eastAsia="es-EC"/>
        </w:rPr>
        <w:t>Licenciada en Psicología. Instructor. Filial de Ciencias Médicas "Lidia Doce Sánchez". Sagua la Grande. Universidad de Ciencias Médicas de Villa Clara. Cuba. Correo electrónico: </w:t>
      </w:r>
      <w:hyperlink r:id="rId48" w:history="1">
        <w:r w:rsidRPr="006101E4">
          <w:rPr>
            <w:rFonts w:ascii="Verdana" w:eastAsia="Times New Roman" w:hAnsi="Verdana" w:cs="Times New Roman"/>
            <w:color w:val="0000FF"/>
            <w:sz w:val="20"/>
            <w:szCs w:val="20"/>
            <w:u w:val="single"/>
            <w:lang w:eastAsia="es-EC"/>
          </w:rPr>
          <w:t>yanelisap@undoso.vcl.sld.cu</w:t>
        </w:r>
      </w:hyperlink>
      <w:r w:rsidRPr="006101E4">
        <w:rPr>
          <w:rFonts w:ascii="Verdana" w:eastAsia="Times New Roman" w:hAnsi="Verdana" w:cs="Times New Roman"/>
          <w:color w:val="000000"/>
          <w:sz w:val="20"/>
          <w:szCs w:val="20"/>
          <w:lang w:eastAsia="es-EC"/>
        </w:rPr>
        <w:t> </w:t>
      </w:r>
      <w:r w:rsidRPr="006101E4">
        <w:rPr>
          <w:rFonts w:ascii="Verdana" w:eastAsia="Times New Roman" w:hAnsi="Verdana" w:cs="Times New Roman"/>
          <w:color w:val="000000"/>
          <w:sz w:val="20"/>
          <w:szCs w:val="20"/>
          <w:lang w:eastAsia="es-EC"/>
        </w:rPr>
        <w:br/>
      </w:r>
      <w:r w:rsidRPr="006101E4">
        <w:rPr>
          <w:rFonts w:ascii="Verdana" w:eastAsia="Times New Roman" w:hAnsi="Verdana" w:cs="Times New Roman"/>
          <w:color w:val="000000"/>
          <w:sz w:val="20"/>
          <w:szCs w:val="20"/>
          <w:vertAlign w:val="superscript"/>
          <w:lang w:eastAsia="es-EC"/>
        </w:rPr>
        <w:t>4 </w:t>
      </w:r>
      <w:r w:rsidRPr="006101E4">
        <w:rPr>
          <w:rFonts w:ascii="Verdana" w:eastAsia="Times New Roman" w:hAnsi="Verdana" w:cs="Times New Roman"/>
          <w:color w:val="000000"/>
          <w:sz w:val="20"/>
          <w:szCs w:val="20"/>
          <w:lang w:eastAsia="es-EC"/>
        </w:rPr>
        <w:t>Licenciada en Psicología. Instructor. Filial de Ciencias Médicas "Lidia Doce Sánchez". Sagua la Grande. Universidad de Ciencias Médicas de Villa Clara. Cuba. Correo electrónico: </w:t>
      </w:r>
      <w:hyperlink r:id="rId49" w:history="1">
        <w:r w:rsidRPr="006101E4">
          <w:rPr>
            <w:rFonts w:ascii="Verdana" w:eastAsia="Times New Roman" w:hAnsi="Verdana" w:cs="Times New Roman"/>
            <w:color w:val="0000FF"/>
            <w:sz w:val="20"/>
            <w:szCs w:val="20"/>
            <w:u w:val="single"/>
            <w:lang w:eastAsia="es-EC"/>
          </w:rPr>
          <w:t>yailenpc@undoso.vcl.sld.cu</w:t>
        </w:r>
      </w:hyperlink>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 </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 </w:t>
      </w:r>
    </w:p>
    <w:p w:rsidR="006101E4" w:rsidRPr="006101E4" w:rsidRDefault="006101E4" w:rsidP="006101E4">
      <w:pPr>
        <w:shd w:val="clear" w:color="auto" w:fill="FFFFFF"/>
        <w:spacing w:after="0"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pict>
          <v:rect id="_x0000_i1026" style="width:0;height:1.5pt" o:hralign="center" o:hrstd="t" o:hr="t" fillcolor="#a0a0a0" stroked="f"/>
        </w:pict>
      </w:r>
    </w:p>
    <w:p w:rsidR="006101E4" w:rsidRPr="006101E4" w:rsidRDefault="006101E4" w:rsidP="006101E4">
      <w:pPr>
        <w:shd w:val="clear" w:color="auto" w:fill="FFFFFF"/>
        <w:spacing w:after="0"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b/>
          <w:bCs/>
          <w:color w:val="000000"/>
          <w:sz w:val="20"/>
          <w:szCs w:val="20"/>
          <w:lang w:eastAsia="es-EC"/>
        </w:rPr>
        <w:t>RESUMEN</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b/>
          <w:bCs/>
          <w:color w:val="000000"/>
          <w:sz w:val="20"/>
          <w:szCs w:val="20"/>
          <w:lang w:eastAsia="es-EC"/>
        </w:rPr>
        <w:t>Fundamento:</w:t>
      </w:r>
      <w:r w:rsidRPr="006101E4">
        <w:rPr>
          <w:rFonts w:ascii="Verdana" w:eastAsia="Times New Roman" w:hAnsi="Verdana" w:cs="Times New Roman"/>
          <w:color w:val="000000"/>
          <w:sz w:val="20"/>
          <w:szCs w:val="20"/>
          <w:lang w:eastAsia="es-EC"/>
        </w:rPr>
        <w:t> el perfeccionamiento curricular debe garantizar la capacidad de autoformación de los estudiantes universitarios; el aprender a aprender constituye meta de cualquier proyecto educativo, lo cual convierte el aprendizaje estratégico en núcleo central de las investigaciones educativas. </w:t>
      </w:r>
      <w:r w:rsidRPr="006101E4">
        <w:rPr>
          <w:rFonts w:ascii="Verdana" w:eastAsia="Times New Roman" w:hAnsi="Verdana" w:cs="Times New Roman"/>
          <w:color w:val="000000"/>
          <w:sz w:val="20"/>
          <w:szCs w:val="20"/>
          <w:lang w:eastAsia="es-EC"/>
        </w:rPr>
        <w:br/>
      </w:r>
      <w:r w:rsidRPr="006101E4">
        <w:rPr>
          <w:rFonts w:ascii="Verdana" w:eastAsia="Times New Roman" w:hAnsi="Verdana" w:cs="Times New Roman"/>
          <w:b/>
          <w:bCs/>
          <w:color w:val="000000"/>
          <w:sz w:val="20"/>
          <w:szCs w:val="20"/>
          <w:lang w:eastAsia="es-EC"/>
        </w:rPr>
        <w:t>Objetivo:</w:t>
      </w:r>
      <w:r w:rsidRPr="006101E4">
        <w:rPr>
          <w:rFonts w:ascii="Verdana" w:eastAsia="Times New Roman" w:hAnsi="Verdana" w:cs="Times New Roman"/>
          <w:color w:val="000000"/>
          <w:sz w:val="20"/>
          <w:szCs w:val="20"/>
          <w:lang w:eastAsia="es-EC"/>
        </w:rPr>
        <w:t> determinar las potencialidades didáctico-metodológicas que ofrece la disciplina Psicología Médica para desarrollar el aprendizaje estratégico en los estudiantes, en el Plan de Estudios D de la carrera de Medicina. </w:t>
      </w:r>
      <w:r w:rsidRPr="006101E4">
        <w:rPr>
          <w:rFonts w:ascii="Verdana" w:eastAsia="Times New Roman" w:hAnsi="Verdana" w:cs="Times New Roman"/>
          <w:color w:val="000000"/>
          <w:sz w:val="20"/>
          <w:szCs w:val="20"/>
          <w:lang w:eastAsia="es-EC"/>
        </w:rPr>
        <w:br/>
      </w:r>
      <w:r w:rsidRPr="006101E4">
        <w:rPr>
          <w:rFonts w:ascii="Verdana" w:eastAsia="Times New Roman" w:hAnsi="Verdana" w:cs="Times New Roman"/>
          <w:b/>
          <w:bCs/>
          <w:color w:val="000000"/>
          <w:sz w:val="20"/>
          <w:szCs w:val="20"/>
          <w:lang w:eastAsia="es-EC"/>
        </w:rPr>
        <w:t>Métodos:</w:t>
      </w:r>
      <w:r w:rsidRPr="006101E4">
        <w:rPr>
          <w:rFonts w:ascii="Verdana" w:eastAsia="Times New Roman" w:hAnsi="Verdana" w:cs="Times New Roman"/>
          <w:color w:val="000000"/>
          <w:sz w:val="20"/>
          <w:szCs w:val="20"/>
          <w:lang w:eastAsia="es-EC"/>
        </w:rPr>
        <w:t> se realizó una investigación descriptiva en la Filial de Ciencias Médicas "Lidia Doce Sánchez" de Sagua la Grande; se aplicaron métodos teóricos, entre ellos: analítico-sintético, histórico-lógico e inductivo-deductivo, y empíricos: análisis de documentos, entrevista semiestructurada a informantes clave y triangulación de fuentes. </w:t>
      </w:r>
      <w:r w:rsidRPr="006101E4">
        <w:rPr>
          <w:rFonts w:ascii="Verdana" w:eastAsia="Times New Roman" w:hAnsi="Verdana" w:cs="Times New Roman"/>
          <w:color w:val="000000"/>
          <w:sz w:val="20"/>
          <w:szCs w:val="20"/>
          <w:lang w:eastAsia="es-EC"/>
        </w:rPr>
        <w:br/>
      </w:r>
      <w:r w:rsidRPr="006101E4">
        <w:rPr>
          <w:rFonts w:ascii="Verdana" w:eastAsia="Times New Roman" w:hAnsi="Verdana" w:cs="Times New Roman"/>
          <w:b/>
          <w:bCs/>
          <w:color w:val="000000"/>
          <w:sz w:val="20"/>
          <w:szCs w:val="20"/>
          <w:lang w:eastAsia="es-EC"/>
        </w:rPr>
        <w:t>Resultados:</w:t>
      </w:r>
      <w:r w:rsidRPr="006101E4">
        <w:rPr>
          <w:rFonts w:ascii="Verdana" w:eastAsia="Times New Roman" w:hAnsi="Verdana" w:cs="Times New Roman"/>
          <w:color w:val="000000"/>
          <w:sz w:val="20"/>
          <w:szCs w:val="20"/>
          <w:lang w:eastAsia="es-EC"/>
        </w:rPr>
        <w:t> la Psicología Médica aborda contenidos que permiten el tratamiento integrado del aprendizaje estratégico usando creativamente sus orientaciones didácticas y metodológicas, a partir del currículo propuesto por el Plan de Estudios D de la carrera de Medicina, el cual reconoce el valor del autoaprendizaje en la formación del médico general para incidir en las competencias profesionales, declara una estrategia curricular de formación pedagógica con una dirección dirigida al aprender a aprender; el aprendizaje estratégico se desarrolla sobre métodos activos, en base a la solución de problemas, donde priman los elementos reflexivos y metacognitivos. </w:t>
      </w:r>
      <w:r w:rsidRPr="006101E4">
        <w:rPr>
          <w:rFonts w:ascii="Verdana" w:eastAsia="Times New Roman" w:hAnsi="Verdana" w:cs="Times New Roman"/>
          <w:color w:val="000000"/>
          <w:sz w:val="20"/>
          <w:szCs w:val="20"/>
          <w:lang w:eastAsia="es-EC"/>
        </w:rPr>
        <w:br/>
      </w:r>
      <w:r w:rsidRPr="006101E4">
        <w:rPr>
          <w:rFonts w:ascii="Verdana" w:eastAsia="Times New Roman" w:hAnsi="Verdana" w:cs="Times New Roman"/>
          <w:b/>
          <w:bCs/>
          <w:color w:val="000000"/>
          <w:sz w:val="20"/>
          <w:szCs w:val="20"/>
          <w:lang w:eastAsia="es-EC"/>
        </w:rPr>
        <w:t>Conclusiones:</w:t>
      </w:r>
      <w:r w:rsidRPr="006101E4">
        <w:rPr>
          <w:rFonts w:ascii="Verdana" w:eastAsia="Times New Roman" w:hAnsi="Verdana" w:cs="Times New Roman"/>
          <w:color w:val="000000"/>
          <w:sz w:val="20"/>
          <w:szCs w:val="20"/>
          <w:lang w:eastAsia="es-EC"/>
        </w:rPr>
        <w:t xml:space="preserve"> la disciplina Psicología Médica plantea elementos para el tratamiento didáctico y metodológico de la actividad docente que posibilitan la </w:t>
      </w:r>
      <w:r w:rsidRPr="006101E4">
        <w:rPr>
          <w:rFonts w:ascii="Verdana" w:eastAsia="Times New Roman" w:hAnsi="Verdana" w:cs="Times New Roman"/>
          <w:color w:val="000000"/>
          <w:sz w:val="20"/>
          <w:szCs w:val="20"/>
          <w:lang w:eastAsia="es-EC"/>
        </w:rPr>
        <w:lastRenderedPageBreak/>
        <w:t>inserción del aprendizaje estratégico como forma de aprender a aprender en el Plan de Estudios D de la carrera de Medicina.</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b/>
          <w:bCs/>
          <w:color w:val="000000"/>
          <w:sz w:val="20"/>
          <w:szCs w:val="20"/>
          <w:lang w:eastAsia="es-EC"/>
        </w:rPr>
        <w:t>DeCS:</w:t>
      </w:r>
      <w:r w:rsidRPr="006101E4">
        <w:rPr>
          <w:rFonts w:ascii="Verdana" w:eastAsia="Times New Roman" w:hAnsi="Verdana" w:cs="Times New Roman"/>
          <w:color w:val="000000"/>
          <w:sz w:val="20"/>
          <w:szCs w:val="20"/>
          <w:lang w:eastAsia="es-EC"/>
        </w:rPr>
        <w:t> Plan de estudio, Psicología, aprendizaje, c</w:t>
      </w:r>
      <w:r w:rsidRPr="006101E4">
        <w:rPr>
          <w:rFonts w:ascii="Verdana" w:eastAsia="Times New Roman" w:hAnsi="Verdana" w:cs="Times New Roman"/>
          <w:color w:val="00000A"/>
          <w:sz w:val="20"/>
          <w:szCs w:val="20"/>
          <w:lang w:eastAsia="es-EC"/>
        </w:rPr>
        <w:t>arrera de Medicina, e</w:t>
      </w:r>
      <w:r w:rsidRPr="006101E4">
        <w:rPr>
          <w:rFonts w:ascii="Verdana" w:eastAsia="Times New Roman" w:hAnsi="Verdana" w:cs="Times New Roman"/>
          <w:color w:val="000000"/>
          <w:sz w:val="20"/>
          <w:szCs w:val="20"/>
          <w:lang w:eastAsia="es-EC"/>
        </w:rPr>
        <w:t>ducación médica.</w:t>
      </w:r>
    </w:p>
    <w:p w:rsidR="006101E4" w:rsidRPr="006101E4" w:rsidRDefault="006101E4" w:rsidP="006101E4">
      <w:pPr>
        <w:shd w:val="clear" w:color="auto" w:fill="FFFFFF"/>
        <w:spacing w:after="0"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pict>
          <v:rect id="_x0000_i1027" style="width:0;height:1.5pt" o:hralign="center" o:hrstd="t" o:hr="t" fillcolor="#a0a0a0" stroked="f"/>
        </w:pic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val="en-GB" w:eastAsia="es-EC"/>
        </w:rPr>
      </w:pPr>
      <w:r w:rsidRPr="006101E4">
        <w:rPr>
          <w:rFonts w:ascii="Verdana" w:eastAsia="Times New Roman" w:hAnsi="Verdana" w:cs="Times New Roman"/>
          <w:b/>
          <w:bCs/>
          <w:color w:val="000000"/>
          <w:sz w:val="20"/>
          <w:szCs w:val="20"/>
          <w:lang w:val="en-GB" w:eastAsia="es-EC"/>
        </w:rPr>
        <w:t>ABSTRACT</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val="en-GB" w:eastAsia="es-EC"/>
        </w:rPr>
      </w:pPr>
      <w:r w:rsidRPr="006101E4">
        <w:rPr>
          <w:rFonts w:ascii="Verdana" w:eastAsia="Times New Roman" w:hAnsi="Verdana" w:cs="Times New Roman"/>
          <w:b/>
          <w:bCs/>
          <w:color w:val="000000"/>
          <w:sz w:val="20"/>
          <w:szCs w:val="20"/>
          <w:lang w:val="en-GB" w:eastAsia="es-EC"/>
        </w:rPr>
        <w:t>Background:</w:t>
      </w:r>
      <w:r w:rsidRPr="006101E4">
        <w:rPr>
          <w:rFonts w:ascii="Verdana" w:eastAsia="Times New Roman" w:hAnsi="Verdana" w:cs="Times New Roman"/>
          <w:color w:val="000000"/>
          <w:sz w:val="20"/>
          <w:szCs w:val="20"/>
          <w:lang w:val="en-GB" w:eastAsia="es-EC"/>
        </w:rPr>
        <w:t> the curricular improvement should guarantee the capacity of the university students' self formation; learning how to learn constitutes a goal of any educational project, which transforms the strategic learning into the core of the educational investigations. </w:t>
      </w:r>
      <w:r w:rsidRPr="006101E4">
        <w:rPr>
          <w:rFonts w:ascii="Verdana" w:eastAsia="Times New Roman" w:hAnsi="Verdana" w:cs="Times New Roman"/>
          <w:color w:val="000000"/>
          <w:sz w:val="20"/>
          <w:szCs w:val="20"/>
          <w:lang w:val="en-GB" w:eastAsia="es-EC"/>
        </w:rPr>
        <w:br/>
      </w:r>
      <w:r w:rsidRPr="006101E4">
        <w:rPr>
          <w:rFonts w:ascii="Verdana" w:eastAsia="Times New Roman" w:hAnsi="Verdana" w:cs="Times New Roman"/>
          <w:b/>
          <w:bCs/>
          <w:color w:val="000000"/>
          <w:sz w:val="20"/>
          <w:szCs w:val="20"/>
          <w:lang w:val="en-GB" w:eastAsia="es-EC"/>
        </w:rPr>
        <w:t>Objective</w:t>
      </w:r>
      <w:r w:rsidRPr="006101E4">
        <w:rPr>
          <w:rFonts w:ascii="Verdana" w:eastAsia="Times New Roman" w:hAnsi="Verdana" w:cs="Times New Roman"/>
          <w:color w:val="000000"/>
          <w:sz w:val="20"/>
          <w:szCs w:val="20"/>
          <w:lang w:val="en-GB" w:eastAsia="es-EC"/>
        </w:rPr>
        <w:t>: to determine the didactic-methodological potentialities that offers the Medical Psychology discipline to develop the strategic learning in the students, in the Study Plan D of the Medicine career. </w:t>
      </w:r>
      <w:r w:rsidRPr="006101E4">
        <w:rPr>
          <w:rFonts w:ascii="Verdana" w:eastAsia="Times New Roman" w:hAnsi="Verdana" w:cs="Times New Roman"/>
          <w:color w:val="000000"/>
          <w:sz w:val="20"/>
          <w:szCs w:val="20"/>
          <w:lang w:val="en-GB" w:eastAsia="es-EC"/>
        </w:rPr>
        <w:br/>
      </w:r>
      <w:r w:rsidRPr="006101E4">
        <w:rPr>
          <w:rFonts w:ascii="Verdana" w:eastAsia="Times New Roman" w:hAnsi="Verdana" w:cs="Times New Roman"/>
          <w:b/>
          <w:bCs/>
          <w:color w:val="000000"/>
          <w:sz w:val="20"/>
          <w:szCs w:val="20"/>
          <w:lang w:val="en-GB" w:eastAsia="es-EC"/>
        </w:rPr>
        <w:t>Methods</w:t>
      </w:r>
      <w:r w:rsidRPr="006101E4">
        <w:rPr>
          <w:rFonts w:ascii="Verdana" w:eastAsia="Times New Roman" w:hAnsi="Verdana" w:cs="Times New Roman"/>
          <w:color w:val="000000"/>
          <w:sz w:val="20"/>
          <w:szCs w:val="20"/>
          <w:lang w:val="en-GB" w:eastAsia="es-EC"/>
        </w:rPr>
        <w:t>: it was carried out a descriptive investigation in "Lidia Doce Sánchez" Medical Sciences university site from Sagua la Grande; theoretical methods were applied, among them: analytic-synthetic, historical-logical and inductive-deductive, and empiric ones: analysis of documents, semi-structured interviews to key informants and triangulation of sources. </w:t>
      </w:r>
      <w:r w:rsidRPr="006101E4">
        <w:rPr>
          <w:rFonts w:ascii="Verdana" w:eastAsia="Times New Roman" w:hAnsi="Verdana" w:cs="Times New Roman"/>
          <w:color w:val="000000"/>
          <w:sz w:val="20"/>
          <w:szCs w:val="20"/>
          <w:lang w:val="en-GB" w:eastAsia="es-EC"/>
        </w:rPr>
        <w:br/>
      </w:r>
      <w:r w:rsidRPr="006101E4">
        <w:rPr>
          <w:rFonts w:ascii="Verdana" w:eastAsia="Times New Roman" w:hAnsi="Verdana" w:cs="Times New Roman"/>
          <w:b/>
          <w:bCs/>
          <w:color w:val="000000"/>
          <w:sz w:val="20"/>
          <w:szCs w:val="20"/>
          <w:lang w:val="en-GB" w:eastAsia="es-EC"/>
        </w:rPr>
        <w:t>Results</w:t>
      </w:r>
      <w:r w:rsidRPr="006101E4">
        <w:rPr>
          <w:rFonts w:ascii="Verdana" w:eastAsia="Times New Roman" w:hAnsi="Verdana" w:cs="Times New Roman"/>
          <w:color w:val="000000"/>
          <w:sz w:val="20"/>
          <w:szCs w:val="20"/>
          <w:lang w:val="en-GB" w:eastAsia="es-EC"/>
        </w:rPr>
        <w:t>: the Medical Psychology approaches contents that allow the integrated treatment of the strategic learning using its didactic and methodological orientations creatively, according to the proposed curriculum for the Study Plan D of the Medicine career, which recognizes the value of self-learning in the formation of general practitioners to influence upon the professional competences, declares a curricular strategy of pedagogic formation directed to learn how to learn; the strategic learning is developed on active methods, based on the solution of problems, where the reflexive and meta-cognitive elements prevail. </w:t>
      </w:r>
      <w:r w:rsidRPr="006101E4">
        <w:rPr>
          <w:rFonts w:ascii="Verdana" w:eastAsia="Times New Roman" w:hAnsi="Verdana" w:cs="Times New Roman"/>
          <w:color w:val="000000"/>
          <w:sz w:val="20"/>
          <w:szCs w:val="20"/>
          <w:lang w:val="en-GB" w:eastAsia="es-EC"/>
        </w:rPr>
        <w:br/>
      </w:r>
      <w:r w:rsidRPr="006101E4">
        <w:rPr>
          <w:rFonts w:ascii="Verdana" w:eastAsia="Times New Roman" w:hAnsi="Verdana" w:cs="Times New Roman"/>
          <w:b/>
          <w:bCs/>
          <w:color w:val="000000"/>
          <w:sz w:val="20"/>
          <w:szCs w:val="20"/>
          <w:lang w:val="en-GB" w:eastAsia="es-EC"/>
        </w:rPr>
        <w:t>Conclusions</w:t>
      </w:r>
      <w:r w:rsidRPr="006101E4">
        <w:rPr>
          <w:rFonts w:ascii="Verdana" w:eastAsia="Times New Roman" w:hAnsi="Verdana" w:cs="Times New Roman"/>
          <w:color w:val="000000"/>
          <w:sz w:val="20"/>
          <w:szCs w:val="20"/>
          <w:lang w:val="en-GB" w:eastAsia="es-EC"/>
        </w:rPr>
        <w:t>: the Medical Psychology discipline presents elements for the didactic and methodological treatment of the educational activity that facilitates the insertion of the strategic learning as a form of learning how to learn in the Study Plan D of the Medicine career.</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val="en-GB" w:eastAsia="es-EC"/>
        </w:rPr>
      </w:pPr>
      <w:r w:rsidRPr="006101E4">
        <w:rPr>
          <w:rFonts w:ascii="Verdana" w:eastAsia="Times New Roman" w:hAnsi="Verdana" w:cs="Times New Roman"/>
          <w:b/>
          <w:bCs/>
          <w:color w:val="000000"/>
          <w:sz w:val="20"/>
          <w:szCs w:val="20"/>
          <w:lang w:val="en-GB" w:eastAsia="es-EC"/>
        </w:rPr>
        <w:t>MeSH:</w:t>
      </w:r>
      <w:r w:rsidRPr="006101E4">
        <w:rPr>
          <w:rFonts w:ascii="Verdana" w:eastAsia="Times New Roman" w:hAnsi="Verdana" w:cs="Times New Roman"/>
          <w:color w:val="000000"/>
          <w:sz w:val="20"/>
          <w:szCs w:val="20"/>
          <w:lang w:val="en-GB" w:eastAsia="es-EC"/>
        </w:rPr>
        <w:t> Curriculum, Psychology, learning, medical studies</w:t>
      </w:r>
      <w:r w:rsidRPr="006101E4">
        <w:rPr>
          <w:rFonts w:ascii="Verdana" w:eastAsia="Times New Roman" w:hAnsi="Verdana" w:cs="Times New Roman"/>
          <w:color w:val="00000A"/>
          <w:sz w:val="20"/>
          <w:szCs w:val="20"/>
          <w:lang w:val="en-GB" w:eastAsia="es-EC"/>
        </w:rPr>
        <w:t>, </w:t>
      </w:r>
      <w:r w:rsidRPr="006101E4">
        <w:rPr>
          <w:rFonts w:ascii="Verdana" w:eastAsia="Times New Roman" w:hAnsi="Verdana" w:cs="Times New Roman"/>
          <w:color w:val="000000"/>
          <w:sz w:val="20"/>
          <w:szCs w:val="20"/>
          <w:lang w:val="en-GB" w:eastAsia="es-EC"/>
        </w:rPr>
        <w:t>education, medical.</w:t>
      </w:r>
    </w:p>
    <w:p w:rsidR="006101E4" w:rsidRPr="006101E4" w:rsidRDefault="006101E4" w:rsidP="006101E4">
      <w:pPr>
        <w:shd w:val="clear" w:color="auto" w:fill="FFFFFF"/>
        <w:spacing w:after="0"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pict>
          <v:rect id="_x0000_i1028" style="width:0;height:1.5pt" o:hralign="center" o:hrstd="t" o:hr="t" fillcolor="#a0a0a0" stroked="f"/>
        </w:pic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 </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 </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b/>
          <w:bCs/>
          <w:color w:val="000000"/>
          <w:sz w:val="24"/>
          <w:szCs w:val="24"/>
          <w:lang w:eastAsia="es-EC"/>
        </w:rPr>
        <w:t>INTRODUCCIÓN</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En el contexto actual, la educación superior se caracteriza fundamentalmente por la influencia de una sociedad globalizada que incide en todos los procesos universitarios. Este entorno complejo establece nuevas tendencias que generan cambios en el modelo educativo tradicional centrado en la enseñanza, para dar paso a uno que prioriza el aprendizaje y se caracteriza por propiciar el desarrollo del aprender a aprender.</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 xml:space="preserve">De esta forma, el aprender a aprender y más particularmente el aprendizaje estratégico, se convierte en uno de los núcleos centrales de las investigaciones educativas. Este tipo de aprendizaje se ha correlacionado con importantes </w:t>
      </w:r>
      <w:r w:rsidRPr="006101E4">
        <w:rPr>
          <w:rFonts w:ascii="Verdana" w:eastAsia="Times New Roman" w:hAnsi="Verdana" w:cs="Times New Roman"/>
          <w:color w:val="000000"/>
          <w:sz w:val="20"/>
          <w:szCs w:val="20"/>
          <w:lang w:eastAsia="es-EC"/>
        </w:rPr>
        <w:lastRenderedPageBreak/>
        <w:t>indicadores de calidad como eficiencia académica, rendimiento académico, la solución de problemas, la creatividad, la autoestima y el talento; además se dirige a estimular los procesos reflexivos y metacognitivos que favorecen el uso condicional de estrategias de aprendizaje y su posterior transferencia</w:t>
      </w:r>
      <w:r w:rsidRPr="006101E4">
        <w:rPr>
          <w:rFonts w:ascii="Verdana" w:eastAsia="Times New Roman" w:hAnsi="Verdana" w:cs="Times New Roman"/>
          <w:color w:val="000000"/>
          <w:sz w:val="20"/>
          <w:szCs w:val="20"/>
          <w:vertAlign w:val="superscript"/>
          <w:lang w:eastAsia="es-EC"/>
        </w:rPr>
        <w:t>1-3</w:t>
      </w:r>
      <w:r w:rsidRPr="006101E4">
        <w:rPr>
          <w:rFonts w:ascii="Verdana" w:eastAsia="Times New Roman" w:hAnsi="Verdana" w:cs="Times New Roman"/>
          <w:color w:val="000000"/>
          <w:sz w:val="20"/>
          <w:szCs w:val="20"/>
          <w:lang w:eastAsia="es-EC"/>
        </w:rPr>
        <w:t>.</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En la educación superior cubana se utilizan las investigaciones sobre la calidad de los graduados, las tendencias actuales y la realidad nacional para la elaboración de planes de estudio que permitan la adecuación de la formación de profesionales a las exigencias sociales. Como consecuencia existe una cuarta generación bajo la denominación de Plan de Estudios D.</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La carrera de Medicina se inserta en la implementación del Plan de Estudios D, cuyas principales transformaciones respecto al anterior se presentan en lo fundamental en el proceso docente, específicamente en los programas de disciplinas y de asignaturas</w:t>
      </w:r>
      <w:r w:rsidRPr="006101E4">
        <w:rPr>
          <w:rFonts w:ascii="Verdana" w:eastAsia="Times New Roman" w:hAnsi="Verdana" w:cs="Times New Roman"/>
          <w:color w:val="000000"/>
          <w:sz w:val="20"/>
          <w:szCs w:val="20"/>
          <w:vertAlign w:val="superscript"/>
          <w:lang w:eastAsia="es-EC"/>
        </w:rPr>
        <w:t>4</w:t>
      </w:r>
      <w:r w:rsidRPr="006101E4">
        <w:rPr>
          <w:rFonts w:ascii="Verdana" w:eastAsia="Times New Roman" w:hAnsi="Verdana" w:cs="Times New Roman"/>
          <w:color w:val="000000"/>
          <w:sz w:val="20"/>
          <w:szCs w:val="20"/>
          <w:lang w:eastAsia="es-EC"/>
        </w:rPr>
        <w:t>.</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Dentro de los documentos que conforman el Plan de Estudios D se encuentra la disciplina Psicología Médica, la cual mantiene su contribución a la ampliación del modelo de perfil profesional y aborda contenidos que contribuyen a que el médico general aumente su competencia y desempeño. Los autores de la presente investigación coinciden en que estos niveles se elevan más si se considera el tratamiento que puede darse al aprendizaje estratégico desde las potencialidades que ofrece la mencionada disciplina y sus asignaturas con el perfeccionamiento, basados en los beneficios directos de este aprendizaje para la formación integral y su incidencia en variables de calidad de la formación universitaria.</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Estudios exploratorios realizados en los cursos 2013-2014 y 2014-2015 en la Filial de Ciencias Médicas de Sagua la Grande mostraron tendencias en los estudiantes a sobrevalorar el papel de la memorización como conducta de éxito en los exámenes, dificultades para pensar reflexivamente, transferir conocimientos a otras situaciones y para la integración de contenidos.</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Ante esta realidad educativa, las nuevas posibilidades que ofrece la aplicación de un Plan de Estudios D en la carrera de Medicina, además del papel que corresponde como docentes en la disciplina de Psicología Médica a estos investigadores, se propusieron como objetivo: determinar las potencialidades didáctico-metodológicas que ofrece la disciplina Psicología Médica para desarrollar el aprendizaje estratégico en los estudiantes, en el Plan de Estudios D de la carrera de Medicina.</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 </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b/>
          <w:bCs/>
          <w:color w:val="000000"/>
          <w:sz w:val="24"/>
          <w:szCs w:val="24"/>
          <w:lang w:eastAsia="es-EC"/>
        </w:rPr>
        <w:t>MÉTODOS</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La investigación descriptiva con enfoque cualitativo se desarrolla en el contexto educativo de la Filial de Ciencias Médicas "Lidia Doce Sánchez" de Sagua la Grande, su objeto de estudio fue la disciplina Psicología Médica en el diseño curricular del Plan de estudios D de la carrera de Medicina.</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Se emplearon métodos del nivel teórico: el histórico-lógico, el analítico-sintético y el inductivo-deductivo para el estudio de la lógica del establecimiento de cambios en el diseño curricular de la carrera, el procesamiento de la teoría analizada y la interpretación de los datos empíricos, el arribo a regularidades y la integración del todo.</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Del nivel empírico:</w:t>
      </w:r>
    </w:p>
    <w:p w:rsidR="006101E4" w:rsidRPr="006101E4" w:rsidRDefault="006101E4" w:rsidP="006101E4">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lastRenderedPageBreak/>
        <w:t>Análisis de documentos, entre ellos: la Resolución 210/2007 emitida por el Ministerio de Educación Superior (MES), el Sistema de Evaluación y Acreditación de carreras universitarias (SEA-CU) de la Junta de Acreditación Nacional, el Plan de Estudios D de la carrera de Medicina, el programa de la disciplina Psicología Médica y los de sus asignaturas, así como investigaciones sobre el aprendizaje estratégico: todos ellos para determinar la concepción de aprendizaje estratégico y las potencialidades didáctico-metodológicas de la disciplina Psicología Médica en el Plan de Estudios D.</w:t>
      </w:r>
    </w:p>
    <w:p w:rsidR="006101E4" w:rsidRPr="006101E4" w:rsidRDefault="006101E4" w:rsidP="006101E4">
      <w:pPr>
        <w:numPr>
          <w:ilvl w:val="0"/>
          <w:numId w:val="6"/>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La encuesta en forma de entrevista semiestructurada a informantes clave, con el objetivo de valorar sus opiniones sobre el aprendizaje estratégico y su implementación en las actividades docentes, las posibilidades del tratamiento didáctico de este aspecto y su vinculación con la función educativa del proceso. Estos fueron 3 profesores del gabinete metodológico de la referida filial con categorías científicas y docentes, y 3 que imparten la disciplina Psicología Médica en la propia institución.</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A los resultados obtenidos se aplicó la triangulación de fuentes.</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 </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b/>
          <w:bCs/>
          <w:color w:val="000000"/>
          <w:sz w:val="24"/>
          <w:szCs w:val="24"/>
          <w:lang w:eastAsia="es-EC"/>
        </w:rPr>
        <w:t>RESULTADOS Y DISCUSIÓN</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Regularidades obtenidas del análisis de documentos:</w:t>
      </w:r>
    </w:p>
    <w:p w:rsidR="006101E4" w:rsidRPr="006101E4" w:rsidRDefault="006101E4" w:rsidP="006101E4">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Los documentos normativos que constituyen el marco legal para la gestión curricular en las universidades definen al profesional de perfil amplio, cuya formación servirá de base para la adquisición de nuevos conocimientos permitiendo su adaptación a nuevas condiciones de su objeto de trabajo. En ellos se declara un aprendizaje activo, desarrollador, centrado en el estudiante, que garantice formas más independientes de aprender y se reconoce la necesidad de autoaprendizaje, de su cuestionamiento sobre la base de los logros y dificultades y su adaptación o transferencia a nuevas condiciones.</w:t>
      </w:r>
    </w:p>
    <w:p w:rsidR="006101E4" w:rsidRPr="006101E4" w:rsidRDefault="006101E4" w:rsidP="006101E4">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Las bases fundamentales del Plan de Estudios D de la carrera de Medicina incluyen la profundización en la educación integral y en la formación de una personalidad multilateral y armónica de los estudiantes; el desarrollo de los métodos activos de aprendizaje, con el objetivo de incrementar su independencia cognoscitiva así como perfeccionar las formas de enseñanza, profundizando en un proceso docente centrado particularmente en el alumno.</w:t>
      </w:r>
    </w:p>
    <w:p w:rsidR="006101E4" w:rsidRPr="006101E4" w:rsidRDefault="006101E4" w:rsidP="006101E4">
      <w:pPr>
        <w:numPr>
          <w:ilvl w:val="0"/>
          <w:numId w:val="7"/>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En los programas e indicaciones metodológicas de las disciplinas y asignaturas, se orienta el diseño de las actividades docentes de las diferentes unidades curriculares tomando en cuenta la necesidad de lograr un mayor protagonismo de los estudiantes mediante la utilización predominante de las formas organizativas de la docencia que promuevan en mayor medida su actividad independiente, apoyados en guías orientadoras y de autoevaluación elaboradas por los profesores, así como en el empleo de métodos activos.</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De la entrevista semiestructurada a informantes clave:</w:t>
      </w:r>
    </w:p>
    <w:p w:rsidR="006101E4" w:rsidRPr="006101E4" w:rsidRDefault="006101E4" w:rsidP="006101E4">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 xml:space="preserve">Los entrevistados coinciden en la importancia de conocer y aplicar una concepción de aprendizaje que favorezca el desarrollo integral de los estudiantes, no obstante señalan: "esto es algo que no se enseña, sobre todo a aplicarlo en la clase", reconocen mayoritariamente que "estamos tan preocupados por el contenido y el tiempo, que se obvian estos asuntos"; en </w:t>
      </w:r>
      <w:r w:rsidRPr="006101E4">
        <w:rPr>
          <w:rFonts w:ascii="Verdana" w:eastAsia="Times New Roman" w:hAnsi="Verdana" w:cs="Times New Roman"/>
          <w:color w:val="000000"/>
          <w:sz w:val="20"/>
          <w:szCs w:val="20"/>
          <w:lang w:eastAsia="es-EC"/>
        </w:rPr>
        <w:lastRenderedPageBreak/>
        <w:t>la profundización de la entrevista se detecta como criterio unánime que la mayoría de los profesores muestran dificultades para entender cómo implementar en la clase un aprendizaje estratégico, o al menos algunas de sus estrategias. Resultó interesante la opinión de los que conforman el gabinete metodológico y tienen como encargo la aprobación y análisis de los balances académicos, en los cuales se declaran explícitamente las dificultades que manifiestan los estudiantes en sus estrategias de aprendizaje, reconocen que no son adecuadas las utilizadas por los docentes en correspondencia con los contenidos de la enseñanza y el tipo de evaluación, y refieren que hay dificultades en la aprehensión del concepto que define el aprendizaje estratégico.</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Potencialidades didáctico-metodológicas de la disciplina de la Psicología Médica en el Plan de Estudios D para desarrollar el aprendizaje estratégico en los estudiantes:</w:t>
      </w:r>
    </w:p>
    <w:p w:rsidR="006101E4" w:rsidRPr="006101E4" w:rsidRDefault="006101E4" w:rsidP="006101E4">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La disciplina asume la concepción de un aprendizaje activo y desarrollador, centrado en el estudiante, que garantice formas más independientes de aprender, reconoce la necesidad de autoaprendizaje, de cuestionamiento sobre logros y dificultades en el aprendizaje y su adaptación a nuevas situaciones. Estos elementos coinciden con la concepción de aprendizaje estratégico ya sea en cuanto a sus formas de expresión, condiciones en que se desarrolla, posibilidades de transferencia de resultados y ofrece una legitimidad en cuanto a propuestas didácticas para desarrollar estos aspectos.</w:t>
      </w:r>
    </w:p>
    <w:p w:rsidR="006101E4" w:rsidRPr="006101E4" w:rsidRDefault="006101E4" w:rsidP="006101E4">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Dentro de las habilidades a desarrollar en la disciplina se encuentran las comunicativas, se enfatiza en el trabajo en equipos y la actuación del estudiante de forma creativa, independiente.</w:t>
      </w:r>
    </w:p>
    <w:p w:rsidR="006101E4" w:rsidRPr="006101E4" w:rsidRDefault="006101E4" w:rsidP="006101E4">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Se declara la importancia de la independencia de los colectivos de asignatura para la elaboración de las actividades prácticas, seminarios, guías de observación y otros materiales complementarios a los temas, sobre la base de la aplicación de acciones que posibiliten un aprendizaje estratégico.</w:t>
      </w:r>
    </w:p>
    <w:p w:rsidR="006101E4" w:rsidRPr="006101E4" w:rsidRDefault="006101E4" w:rsidP="006101E4">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Los contenidos que se abordan principalmente en la asignatura Psicología Médica I (desde la formación de la conciencia hasta la personalidad) permiten el tratamiento integrado de este tipo de aprendizaje en el currículo, tributando así a la estrategia curricular para la formación pedagógica en el pregrado de Medicina, en cuya primera dirección se explica la importancia del tratamiento de aprender a aprender, y en consecuencia se declaran particularidades para el desarrollo de formas de organización docente, enfatizando en sus mecanismos reguladores y autorreguladores.</w:t>
      </w:r>
    </w:p>
    <w:p w:rsidR="006101E4" w:rsidRPr="006101E4" w:rsidRDefault="006101E4" w:rsidP="006101E4">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El desarrollo del aprendizaje estratégico desde la disciplina incide particularmente en la personalización del proceso enseñanza aprendizaje, tributa al diseño de situaciones de aprendizaje que contribuyen a la formación integral y la participación protagónica y responsable de los estudiantes con su formación.</w:t>
      </w:r>
    </w:p>
    <w:p w:rsidR="006101E4" w:rsidRPr="006101E4" w:rsidRDefault="006101E4" w:rsidP="006101E4">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La disciplina promueve la utilización del método de solución de problemas, vinculados con la actividad profesional, considerada una de las herramientas didácticas más aceptadas en la formación médica y es este uno de los dominios en los que se presenta el aprendizaje estratégico.</w:t>
      </w:r>
    </w:p>
    <w:p w:rsidR="006101E4" w:rsidRPr="006101E4" w:rsidRDefault="006101E4" w:rsidP="006101E4">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Las orientaciones de las guías para las actividades docentes contemplan etapas en las que se pueden diseñar tareas específicas e incluir metodologías afines al aprendizaje estratégico como técnica del portafolio, práctica guiada, ayudas pedagógicas y técnicas colaborativas que favorecen la metacognición.</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 xml:space="preserve">El aprender a aprender constituye un tema antiguo, retomado en el proceso enseñanza aprendizaje, porque le permite al estudiante apropiarse de las formas de </w:t>
      </w:r>
      <w:r w:rsidRPr="006101E4">
        <w:rPr>
          <w:rFonts w:ascii="Verdana" w:eastAsia="Times New Roman" w:hAnsi="Verdana" w:cs="Times New Roman"/>
          <w:color w:val="000000"/>
          <w:sz w:val="20"/>
          <w:szCs w:val="20"/>
          <w:lang w:eastAsia="es-EC"/>
        </w:rPr>
        <w:lastRenderedPageBreak/>
        <w:t>acceder a los conocimientos pertinentes, tributarios del modelo profesional y que empleará durante su vida</w:t>
      </w:r>
      <w:r w:rsidRPr="006101E4">
        <w:rPr>
          <w:rFonts w:ascii="Verdana" w:eastAsia="Times New Roman" w:hAnsi="Verdana" w:cs="Times New Roman"/>
          <w:color w:val="000000"/>
          <w:sz w:val="20"/>
          <w:szCs w:val="20"/>
          <w:vertAlign w:val="superscript"/>
          <w:lang w:eastAsia="es-EC"/>
        </w:rPr>
        <w:t>5</w:t>
      </w:r>
      <w:r w:rsidRPr="006101E4">
        <w:rPr>
          <w:rFonts w:ascii="Verdana" w:eastAsia="Times New Roman" w:hAnsi="Verdana" w:cs="Times New Roman"/>
          <w:color w:val="000000"/>
          <w:sz w:val="20"/>
          <w:szCs w:val="20"/>
          <w:lang w:eastAsia="es-EC"/>
        </w:rPr>
        <w:t>.</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El aprendizaje estratégico tiene sus antecedentes como constructo pedagógico en las estrategias de aprendizaje, y se caracteriza por el uso intencionado que hace de ellas, redimensionándolas como formas superiores de actividad cognitiva, en donde prevalecen los mecanismos reguladores y autorreguladores; la reflexión es su mecanismo por excelencia ya sea sobre las condiciones, la tarea o la situación de aprendizaje, los recursos disponibles, la colaboración con otros, los resultados de la aplicación de las acciones, posibilidades de usarlas en otros contextos y la reflexión sobre las características del propio sujeto</w:t>
      </w:r>
      <w:r w:rsidRPr="006101E4">
        <w:rPr>
          <w:rFonts w:ascii="Verdana" w:eastAsia="Times New Roman" w:hAnsi="Verdana" w:cs="Times New Roman"/>
          <w:color w:val="000000"/>
          <w:sz w:val="20"/>
          <w:szCs w:val="20"/>
          <w:vertAlign w:val="superscript"/>
          <w:lang w:eastAsia="es-EC"/>
        </w:rPr>
        <w:t>6-9</w:t>
      </w:r>
      <w:r w:rsidRPr="006101E4">
        <w:rPr>
          <w:rFonts w:ascii="Verdana" w:eastAsia="Times New Roman" w:hAnsi="Verdana" w:cs="Times New Roman"/>
          <w:color w:val="000000"/>
          <w:sz w:val="20"/>
          <w:szCs w:val="20"/>
          <w:lang w:eastAsia="es-EC"/>
        </w:rPr>
        <w:t>. Estos mecanismos se manifiestan en la permanente evaluación de lo que se está haciendo y pueden ser constatados desde el componente declarativo, procedimental y/o actitudinal de la actividad.</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En la actualidad, la actividad educativa para potenciar el aprendizaje estratégico sigue dos direcciones fundamentales: una, dirigida a la creación de programas de estudio, libres de contenido, para enseñar al alumno a gestionar su aprendizaje de forma estratégica; y la otra, conocida como forma integrada o infusionada dirigida a garantizar estos aprendizajes desde los propios contenidos de las asignaturas y disciplinas</w:t>
      </w:r>
      <w:r w:rsidRPr="006101E4">
        <w:rPr>
          <w:rFonts w:ascii="Verdana" w:eastAsia="Times New Roman" w:hAnsi="Verdana" w:cs="Times New Roman"/>
          <w:color w:val="000000"/>
          <w:sz w:val="20"/>
          <w:szCs w:val="20"/>
          <w:vertAlign w:val="superscript"/>
          <w:lang w:eastAsia="es-EC"/>
        </w:rPr>
        <w:t>2</w:t>
      </w:r>
      <w:r w:rsidRPr="006101E4">
        <w:rPr>
          <w:rFonts w:ascii="Verdana" w:eastAsia="Times New Roman" w:hAnsi="Verdana" w:cs="Times New Roman"/>
          <w:color w:val="000000"/>
          <w:sz w:val="20"/>
          <w:szCs w:val="20"/>
          <w:lang w:eastAsia="es-EC"/>
        </w:rPr>
        <w:t>.</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La finalidad del aprendizaje estratégico es mejorar los resultados de una tarea o solucionar un problema, y en la medida que el estudiante lo logra se transforma a sí mismo interiorizando nuevas e independientes formas de aprender; incide en su autonomía para aprender, en la medida en que sus elementos están contenidos en la actividad del alumno, y se expresan en un nivel madurativo superior, propio de la edad juvenil en la que transcurre la formación universitaria. En este tipo de aprendizaje ocupan un lugar central los métodos que promueven la reflexión, la metacognición, la práctica guiada y la colaboración, hasta llegar a formas más autónomas de aprender</w:t>
      </w:r>
      <w:r w:rsidRPr="006101E4">
        <w:rPr>
          <w:rFonts w:ascii="Verdana" w:eastAsia="Times New Roman" w:hAnsi="Verdana" w:cs="Times New Roman"/>
          <w:color w:val="000000"/>
          <w:sz w:val="20"/>
          <w:szCs w:val="20"/>
          <w:vertAlign w:val="superscript"/>
          <w:lang w:eastAsia="es-EC"/>
        </w:rPr>
        <w:t>9,10</w:t>
      </w:r>
      <w:r w:rsidRPr="006101E4">
        <w:rPr>
          <w:rFonts w:ascii="Verdana" w:eastAsia="Times New Roman" w:hAnsi="Verdana" w:cs="Times New Roman"/>
          <w:color w:val="000000"/>
          <w:sz w:val="20"/>
          <w:szCs w:val="20"/>
          <w:lang w:eastAsia="es-EC"/>
        </w:rPr>
        <w:t>.</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Para estimular el aprendizaje estratégico, se requiere organizar situaciones en la que los estudiantes puedan desarrollar todos sus elementos para asegurar un aprendizaje profundo al participar activamente en el proceso de apropiación de los contenidos, las situaciones de aprendizaje deben estar diseñadas con problemas o tareas desafiantes, la meta final no es solo la resolución de manera independiente sino su transferencia a otras situaciones; pueden darse ayudas pedagógicas como apoyo para la solución de la tarea en cuestión, pero siempre a partir de la reflexión del sujeto sobre sus recursos personales y la tarea encomendada, la motivación y la estimulación para su desarrollo</w:t>
      </w:r>
      <w:r w:rsidRPr="006101E4">
        <w:rPr>
          <w:rFonts w:ascii="Verdana" w:eastAsia="Times New Roman" w:hAnsi="Verdana" w:cs="Times New Roman"/>
          <w:color w:val="000000"/>
          <w:sz w:val="20"/>
          <w:szCs w:val="20"/>
          <w:vertAlign w:val="superscript"/>
          <w:lang w:eastAsia="es-EC"/>
        </w:rPr>
        <w:t>10</w:t>
      </w:r>
      <w:r w:rsidRPr="006101E4">
        <w:rPr>
          <w:rFonts w:ascii="Verdana" w:eastAsia="Times New Roman" w:hAnsi="Verdana" w:cs="Times New Roman"/>
          <w:color w:val="000000"/>
          <w:sz w:val="20"/>
          <w:szCs w:val="20"/>
          <w:lang w:eastAsia="es-EC"/>
        </w:rPr>
        <w:t>.</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 </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b/>
          <w:bCs/>
          <w:color w:val="000000"/>
          <w:sz w:val="24"/>
          <w:szCs w:val="24"/>
          <w:lang w:eastAsia="es-EC"/>
        </w:rPr>
        <w:t>CONCLUSIONES</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La disciplina Psicología Médica como ciencia particular integrada a la formación del médico general para propiciar un ejercicio de la profesión más integral, científico y humano, se erige sobre premisas didáctico-metodológicas que valorizan los elementos reguladores, autorreguladores y autónomos del diseño de actividades docentes que desarrollen el aprendizaje estratégico sobre la base de la utilización del método de solución de problemas, vinculados con la actividad profesional; este tipo de aprendizaje es considerado una de las herramientas didácticas más aceptadas en la formación médica, porque potencia el aprender a aprender y la aplicación de los conocimientos a situaciones nuevas durante la vida profesional del futuro médico general.</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lastRenderedPageBreak/>
        <w:t> </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b/>
          <w:bCs/>
          <w:color w:val="000000"/>
          <w:sz w:val="24"/>
          <w:szCs w:val="24"/>
          <w:lang w:eastAsia="es-EC"/>
        </w:rPr>
        <w:t>REFERENCIAS BIBLIOGRÁFICAS</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1. Zilberstein Toruncha J, Olmedo Cruz S. Las estrategias de aprendizaje desde una didáctica desarrolladora. Rev Atenas [Internet]. 2014 [citado 20 Nov 2015];3(27):[aprox. 9 p.]. Disponible en:</w:t>
      </w:r>
      <w:hyperlink r:id="rId50" w:tgtFrame="_blank" w:history="1">
        <w:r w:rsidRPr="006101E4">
          <w:rPr>
            <w:rFonts w:ascii="Verdana" w:eastAsia="Times New Roman" w:hAnsi="Verdana" w:cs="Times New Roman"/>
            <w:color w:val="0000FF"/>
            <w:sz w:val="20"/>
            <w:szCs w:val="20"/>
            <w:u w:val="single"/>
            <w:lang w:eastAsia="es-EC"/>
          </w:rPr>
          <w:t>http://atenas.mes.edu.cu/index.php/atenas/article/view/117/html_32</w:t>
        </w:r>
      </w:hyperlink>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2. González Clavero M, Cabrera Ruiz I. Aprendizaje estratégico en la universidad: propuesta de asignatura para el currículo optativo/electivo. Rev de Pedagogía [Internet]. 2013 [citado 24 Nov 2015];34(94):[aprox. 22 p.]. Disponible en: </w:t>
      </w:r>
      <w:hyperlink r:id="rId51" w:tgtFrame="_blank" w:history="1">
        <w:r w:rsidRPr="006101E4">
          <w:rPr>
            <w:rFonts w:ascii="Verdana" w:eastAsia="Times New Roman" w:hAnsi="Verdana" w:cs="Times New Roman"/>
            <w:color w:val="0000FF"/>
            <w:sz w:val="20"/>
            <w:szCs w:val="20"/>
            <w:u w:val="single"/>
            <w:lang w:eastAsia="es-EC"/>
          </w:rPr>
          <w:t>http://www.redalyc.org/articulo.oa?id=65930105004</w:t>
        </w:r>
      </w:hyperlink>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3. Carbonero MÁ, Román JM, Ferrer M. Programa para «aprender estratégicamente» con estudiantes universitarios: diseño y validación experimental. Anal Psicol [Internet]. 2013 [citado 20 Nov 2015];29(3):[aprox. 10 p.]. Disponible en: </w:t>
      </w:r>
      <w:hyperlink r:id="rId52" w:tgtFrame="_blank" w:history="1">
        <w:r w:rsidRPr="006101E4">
          <w:rPr>
            <w:rFonts w:ascii="Verdana" w:eastAsia="Times New Roman" w:hAnsi="Verdana" w:cs="Times New Roman"/>
            <w:color w:val="0000FF"/>
            <w:sz w:val="20"/>
            <w:szCs w:val="20"/>
            <w:u w:val="single"/>
            <w:lang w:eastAsia="es-EC"/>
          </w:rPr>
          <w:t>http://scielo.isciii.es/scielo.php?script=sci_arttext&amp;pid=S0212-97282013000300027&amp;lng=es</w:t>
        </w:r>
      </w:hyperlink>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4. Pernas Gómez M, Taureaux Díaz N, Sierra Figueredo S, Diego Cobelo JM, Miralles Aguilera EÁ, Fernández Sacasas JA, et al. Principales retos para la implantación del plan de estudio D en la carrera de Medicina. Educ Med Super [Internet]. 2014 [citado 24 Nov 2015];28(2):[aprox. 11 p.]. Disponible en:</w:t>
      </w:r>
      <w:hyperlink r:id="rId53" w:tgtFrame="_blank" w:history="1">
        <w:r w:rsidRPr="006101E4">
          <w:rPr>
            <w:rFonts w:ascii="Verdana" w:eastAsia="Times New Roman" w:hAnsi="Verdana" w:cs="Times New Roman"/>
            <w:color w:val="0000FF"/>
            <w:sz w:val="20"/>
            <w:szCs w:val="20"/>
            <w:u w:val="single"/>
            <w:lang w:eastAsia="es-EC"/>
          </w:rPr>
          <w:t>http://scielo.sld.cu/scielo.php?script=sci_arttext&amp;pid=S0864-21412014000200013&amp;lng=es</w:t>
        </w:r>
      </w:hyperlink>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5. Cabrera Ruiz I, Eguino de la Paz Y, Jiménez González M. La orientación del aprendizaje para la toma estratégica de apuntes en estudiantes universitarios. Rev Actualidades Investigativas en Educación [Internet]. 2015 [citado 18 Nov 2015];15(1):[aprox. 28 p.]. Disponible en:</w:t>
      </w:r>
      <w:hyperlink r:id="rId54" w:tgtFrame="_blank" w:history="1">
        <w:r w:rsidRPr="006101E4">
          <w:rPr>
            <w:rFonts w:ascii="Verdana" w:eastAsia="Times New Roman" w:hAnsi="Verdana" w:cs="Times New Roman"/>
            <w:color w:val="0000FF"/>
            <w:sz w:val="20"/>
            <w:szCs w:val="20"/>
            <w:u w:val="single"/>
            <w:lang w:eastAsia="es-EC"/>
          </w:rPr>
          <w:t>http://www.revistas.ucr.ac.cr/index.php/aie/article/view/16975 /20989</w:t>
        </w:r>
      </w:hyperlink>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6. González Jaramillo S, Recino Pineda U. Las estrategias de aprendizaje en el Educación Médica Superior. EDUMECENTRO [Internet]. 2013 [citado 15 Nov 2015];5(3):[aprox. 12 p.]. Disponible en:</w:t>
      </w:r>
      <w:hyperlink r:id="rId55" w:tgtFrame="_blank" w:history="1">
        <w:r w:rsidRPr="006101E4">
          <w:rPr>
            <w:rFonts w:ascii="Verdana" w:eastAsia="Times New Roman" w:hAnsi="Verdana" w:cs="Times New Roman"/>
            <w:color w:val="0000FF"/>
            <w:sz w:val="20"/>
            <w:szCs w:val="20"/>
            <w:u w:val="single"/>
            <w:lang w:eastAsia="es-EC"/>
          </w:rPr>
          <w:t>http://scielo.sld.cu/scielo.php?script=sci_arttext&amp;pid=S2077 -28742013000300015&amp;lng=es</w:t>
        </w:r>
      </w:hyperlink>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7. Álvarez Otero B, Monereo C. Evaluación del conocimiento estratégico de los alumnos a través de tareas auténticas de escritura en clase de ciencias naturales. Av Psicol Latinoam [Internet]. 2010 [citado 12 Nov 2015];28(2):[aprox. 14 p.]. Disponible en: </w:t>
      </w:r>
      <w:hyperlink r:id="rId56" w:tgtFrame="_blank" w:history="1">
        <w:r w:rsidRPr="006101E4">
          <w:rPr>
            <w:rFonts w:ascii="Verdana" w:eastAsia="Times New Roman" w:hAnsi="Verdana" w:cs="Times New Roman"/>
            <w:color w:val="0000FF"/>
            <w:sz w:val="20"/>
            <w:szCs w:val="20"/>
            <w:u w:val="single"/>
            <w:lang w:eastAsia="es-EC"/>
          </w:rPr>
          <w:t>http://www.scielo.org.co/scielo.php?script=sci_arttext&amp;pid=S1794-47242010000200009&amp;lng=en&amp;nrm=iso</w:t>
        </w:r>
      </w:hyperlink>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8. Monereo C. Hacia un nuevo paradigma del aprendizaje estratégico: el papel de la mediación social, del self y de las emociones. Rev de Investigación Educativa [Internet]. 2007 [citado 14 Nov 2015];5(3):[aprox. 37 p.]. Disponible en: </w:t>
      </w:r>
      <w:hyperlink r:id="rId57" w:tgtFrame="_blank" w:history="1">
        <w:r w:rsidRPr="006101E4">
          <w:rPr>
            <w:rFonts w:ascii="Verdana" w:eastAsia="Times New Roman" w:hAnsi="Verdana" w:cs="Times New Roman"/>
            <w:color w:val="0000FF"/>
            <w:sz w:val="20"/>
            <w:szCs w:val="20"/>
            <w:u w:val="single"/>
            <w:lang w:eastAsia="es-EC"/>
          </w:rPr>
          <w:t>http://www.redalyc.org/html/2931/293121946003/index.html</w:t>
        </w:r>
      </w:hyperlink>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9. Ossa Cornejo C, Aedo Saravia J. Enfoques de aprendizaje, autodeterminación y estrategias metacognitivas en estudiantes de pedagogía de una universidad chilena. Cienc Psicol [Internet]. 2014 [citado 18 Nov 2015];8(1):[aprox. 10 p.]. Disponible en: </w:t>
      </w:r>
      <w:hyperlink r:id="rId58" w:tgtFrame="_blank" w:history="1">
        <w:r w:rsidRPr="006101E4">
          <w:rPr>
            <w:rFonts w:ascii="Verdana" w:eastAsia="Times New Roman" w:hAnsi="Verdana" w:cs="Times New Roman"/>
            <w:color w:val="0000FF"/>
            <w:sz w:val="20"/>
            <w:szCs w:val="20"/>
            <w:u w:val="single"/>
            <w:lang w:eastAsia="es-EC"/>
          </w:rPr>
          <w:t>http://www.scielo.edu.uy/scielo.php?script=sci_arttext&amp;pid=S1688-42212014000100008&amp;lng=es&amp;nrm=iso</w:t>
        </w:r>
      </w:hyperlink>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lastRenderedPageBreak/>
        <w:t>10. González Clavero MV, Cabrera Ruiz CI. Aprendizaje estratégico en la Universidad: propuesta de asignatura para el currículo optativo/electivo. Rev de Pedagogía [Internet]. 2013 [citado 12 Nov 2015];34(94):[aprox. 22 p.]. Disponible en: </w:t>
      </w:r>
      <w:hyperlink r:id="rId59" w:tgtFrame="_blank" w:history="1">
        <w:r w:rsidRPr="006101E4">
          <w:rPr>
            <w:rFonts w:ascii="Verdana" w:eastAsia="Times New Roman" w:hAnsi="Verdana" w:cs="Times New Roman"/>
            <w:color w:val="0000FF"/>
            <w:sz w:val="20"/>
            <w:szCs w:val="20"/>
            <w:u w:val="single"/>
            <w:lang w:eastAsia="es-EC"/>
          </w:rPr>
          <w:t>http://www.redalyc.org/pdf/659/65930105004.pdf</w:t>
        </w:r>
      </w:hyperlink>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 </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 </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Recibido: 8 de mayo de 2015. </w:t>
      </w:r>
      <w:r w:rsidRPr="006101E4">
        <w:rPr>
          <w:rFonts w:ascii="Verdana" w:eastAsia="Times New Roman" w:hAnsi="Verdana" w:cs="Times New Roman"/>
          <w:color w:val="000000"/>
          <w:sz w:val="20"/>
          <w:szCs w:val="20"/>
          <w:lang w:eastAsia="es-EC"/>
        </w:rPr>
        <w:br/>
        <w:t>Aprobado: 24 de febrero de 2016.</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 </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color w:val="000000"/>
          <w:sz w:val="20"/>
          <w:szCs w:val="20"/>
          <w:lang w:eastAsia="es-EC"/>
        </w:rPr>
        <w:t> </w:t>
      </w:r>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i/>
          <w:iCs/>
          <w:color w:val="000000"/>
          <w:sz w:val="20"/>
          <w:szCs w:val="20"/>
          <w:lang w:eastAsia="es-EC"/>
        </w:rPr>
        <w:t>Suleida González Jaramillo.</w:t>
      </w:r>
      <w:r w:rsidRPr="006101E4">
        <w:rPr>
          <w:rFonts w:ascii="Verdana" w:eastAsia="Times New Roman" w:hAnsi="Verdana" w:cs="Times New Roman"/>
          <w:color w:val="000000"/>
          <w:sz w:val="20"/>
          <w:szCs w:val="20"/>
          <w:lang w:eastAsia="es-EC"/>
        </w:rPr>
        <w:t> Filial de Ciencias Médicas "Lidia Doce Sánchez". Sagua la Grande. Universidad de Ciencias Médicas de Villa Clara. Cuba. Correo electrónico: </w:t>
      </w:r>
      <w:hyperlink r:id="rId60" w:history="1">
        <w:r w:rsidRPr="006101E4">
          <w:rPr>
            <w:rFonts w:ascii="Verdana" w:eastAsia="Times New Roman" w:hAnsi="Verdana" w:cs="Times New Roman"/>
            <w:color w:val="0000FF"/>
            <w:sz w:val="20"/>
            <w:szCs w:val="20"/>
            <w:u w:val="single"/>
            <w:lang w:eastAsia="es-EC"/>
          </w:rPr>
          <w:t>suleidagj@capiro.vcl.sld.cu</w:t>
        </w:r>
      </w:hyperlink>
    </w:p>
    <w:p w:rsidR="006101E4" w:rsidRPr="006101E4" w:rsidRDefault="006101E4" w:rsidP="006101E4">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C"/>
        </w:rPr>
      </w:pPr>
      <w:r w:rsidRPr="006101E4">
        <w:rPr>
          <w:rFonts w:ascii="Verdana" w:eastAsia="Times New Roman" w:hAnsi="Verdana" w:cs="Times New Roman"/>
          <w:noProof/>
          <w:color w:val="0000FF"/>
          <w:sz w:val="20"/>
          <w:szCs w:val="20"/>
          <w:lang w:eastAsia="es-EC"/>
        </w:rPr>
        <w:drawing>
          <wp:inline distT="0" distB="0" distL="0" distR="0" wp14:anchorId="565F6E92" wp14:editId="652F1A6A">
            <wp:extent cx="762000" cy="142875"/>
            <wp:effectExtent l="0" t="0" r="0" b="9525"/>
            <wp:docPr id="25" name="Imagen 25" descr="Creative Commons License">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reative Commons License">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rsidRPr="006101E4">
        <w:rPr>
          <w:rFonts w:ascii="Verdana" w:eastAsia="Times New Roman" w:hAnsi="Verdana" w:cs="Times New Roman"/>
          <w:color w:val="000000"/>
          <w:sz w:val="20"/>
          <w:szCs w:val="20"/>
          <w:lang w:eastAsia="es-EC"/>
        </w:rPr>
        <w:t> Todo el contenido de esta revista, excepto dónde está identificado, está bajo una </w:t>
      </w:r>
      <w:hyperlink r:id="rId63" w:history="1">
        <w:r w:rsidRPr="006101E4">
          <w:rPr>
            <w:rFonts w:ascii="Verdana" w:eastAsia="Times New Roman" w:hAnsi="Verdana" w:cs="Times New Roman"/>
            <w:color w:val="0000FF"/>
            <w:sz w:val="20"/>
            <w:szCs w:val="20"/>
            <w:u w:val="single"/>
            <w:lang w:eastAsia="es-EC"/>
          </w:rPr>
          <w:t>Licencia Creative Commons</w:t>
        </w:r>
      </w:hyperlink>
    </w:p>
    <w:p w:rsidR="006101E4" w:rsidRPr="006101E4" w:rsidRDefault="006101E4" w:rsidP="006101E4">
      <w:pPr>
        <w:shd w:val="clear" w:color="auto" w:fill="FFFFFF"/>
        <w:spacing w:after="0" w:line="240" w:lineRule="auto"/>
        <w:jc w:val="center"/>
        <w:rPr>
          <w:rFonts w:ascii="Verdana" w:eastAsia="Times New Roman" w:hAnsi="Verdana" w:cs="Times New Roman"/>
          <w:b/>
          <w:bCs/>
          <w:color w:val="000080"/>
          <w:sz w:val="18"/>
          <w:szCs w:val="18"/>
          <w:lang w:eastAsia="es-EC"/>
        </w:rPr>
      </w:pPr>
      <w:r w:rsidRPr="006101E4">
        <w:rPr>
          <w:rFonts w:ascii="Verdana" w:eastAsia="Times New Roman" w:hAnsi="Verdana" w:cs="Times New Roman"/>
          <w:b/>
          <w:bCs/>
          <w:color w:val="000080"/>
          <w:sz w:val="18"/>
          <w:szCs w:val="18"/>
          <w:lang w:eastAsia="es-EC"/>
        </w:rPr>
        <w:t>Carreterra Acueducto y Circunvalación. Km 2 ½</w:t>
      </w:r>
      <w:r w:rsidRPr="006101E4">
        <w:rPr>
          <w:rFonts w:ascii="Verdana" w:eastAsia="Times New Roman" w:hAnsi="Verdana" w:cs="Times New Roman"/>
          <w:b/>
          <w:bCs/>
          <w:color w:val="000080"/>
          <w:sz w:val="18"/>
          <w:szCs w:val="18"/>
          <w:lang w:eastAsia="es-EC"/>
        </w:rPr>
        <w:br/>
      </w:r>
      <w:r w:rsidRPr="006101E4">
        <w:rPr>
          <w:rFonts w:ascii="Verdana" w:eastAsia="Times New Roman" w:hAnsi="Verdana" w:cs="Times New Roman"/>
          <w:b/>
          <w:bCs/>
          <w:noProof/>
          <w:color w:val="000080"/>
          <w:sz w:val="18"/>
          <w:szCs w:val="18"/>
          <w:lang w:eastAsia="es-EC"/>
        </w:rPr>
        <w:drawing>
          <wp:inline distT="0" distB="0" distL="0" distR="0" wp14:anchorId="2621B0BB" wp14:editId="3A3F5062">
            <wp:extent cx="409575" cy="276225"/>
            <wp:effectExtent l="0" t="0" r="9525" b="9525"/>
            <wp:docPr id="26" name="Imagen 26" descr="http://scielo.sld.cu/img/es/e-mai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cielo.sld.cu/img/es/e-mailt.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RPr="006101E4">
        <w:rPr>
          <w:rFonts w:ascii="Verdana" w:eastAsia="Times New Roman" w:hAnsi="Verdana" w:cs="Times New Roman"/>
          <w:b/>
          <w:bCs/>
          <w:color w:val="000080"/>
          <w:sz w:val="18"/>
          <w:szCs w:val="18"/>
          <w:lang w:eastAsia="es-EC"/>
        </w:rPr>
        <w:br/>
      </w:r>
      <w:hyperlink r:id="rId65" w:history="1">
        <w:r w:rsidRPr="006101E4">
          <w:rPr>
            <w:rFonts w:ascii="Verdana" w:eastAsia="Times New Roman" w:hAnsi="Verdana" w:cs="Times New Roman"/>
            <w:color w:val="000080"/>
            <w:sz w:val="18"/>
            <w:szCs w:val="18"/>
            <w:u w:val="single"/>
            <w:lang w:eastAsia="es-EC"/>
          </w:rPr>
          <w:t>edumecen@ucm.vcl.sld.cu</w:t>
        </w:r>
      </w:hyperlink>
    </w:p>
    <w:p w:rsidR="00EA7255" w:rsidRDefault="00EA7255"/>
    <w:sectPr w:rsidR="00EA72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F4A"/>
    <w:multiLevelType w:val="multilevel"/>
    <w:tmpl w:val="2298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21F55"/>
    <w:multiLevelType w:val="multilevel"/>
    <w:tmpl w:val="8F06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A10A1"/>
    <w:multiLevelType w:val="multilevel"/>
    <w:tmpl w:val="3A16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87BF9"/>
    <w:multiLevelType w:val="multilevel"/>
    <w:tmpl w:val="8D74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C8630B"/>
    <w:multiLevelType w:val="multilevel"/>
    <w:tmpl w:val="D1D2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784C8A"/>
    <w:multiLevelType w:val="multilevel"/>
    <w:tmpl w:val="3378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9E45D5"/>
    <w:multiLevelType w:val="multilevel"/>
    <w:tmpl w:val="655C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1C25B4"/>
    <w:multiLevelType w:val="multilevel"/>
    <w:tmpl w:val="48C6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9106C"/>
    <w:multiLevelType w:val="multilevel"/>
    <w:tmpl w:val="75F6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7"/>
  </w:num>
  <w:num w:numId="5">
    <w:abstractNumId w:val="0"/>
  </w:num>
  <w:num w:numId="6">
    <w:abstractNumId w:val="1"/>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ED"/>
    <w:rsid w:val="001B5FED"/>
    <w:rsid w:val="006101E4"/>
    <w:rsid w:val="00EA725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DDC7B-BE65-4273-8B8D-632B8C20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263048">
      <w:bodyDiv w:val="1"/>
      <w:marLeft w:val="0"/>
      <w:marRight w:val="0"/>
      <w:marTop w:val="0"/>
      <w:marBottom w:val="0"/>
      <w:divBdr>
        <w:top w:val="none" w:sz="0" w:space="0" w:color="auto"/>
        <w:left w:val="none" w:sz="0" w:space="0" w:color="auto"/>
        <w:bottom w:val="none" w:sz="0" w:space="0" w:color="auto"/>
        <w:right w:val="none" w:sz="0" w:space="0" w:color="auto"/>
      </w:divBdr>
      <w:divsChild>
        <w:div w:id="117191022">
          <w:marLeft w:val="0"/>
          <w:marRight w:val="0"/>
          <w:marTop w:val="0"/>
          <w:marBottom w:val="0"/>
          <w:divBdr>
            <w:top w:val="none" w:sz="0" w:space="0" w:color="auto"/>
            <w:left w:val="none" w:sz="0" w:space="0" w:color="auto"/>
            <w:bottom w:val="none" w:sz="0" w:space="0" w:color="auto"/>
            <w:right w:val="none" w:sz="0" w:space="0" w:color="auto"/>
          </w:divBdr>
        </w:div>
        <w:div w:id="569462265">
          <w:marLeft w:val="0"/>
          <w:marRight w:val="0"/>
          <w:marTop w:val="0"/>
          <w:marBottom w:val="0"/>
          <w:divBdr>
            <w:top w:val="none" w:sz="0" w:space="0" w:color="auto"/>
            <w:left w:val="none" w:sz="0" w:space="0" w:color="auto"/>
            <w:bottom w:val="single" w:sz="6" w:space="15" w:color="8D8D8D"/>
            <w:right w:val="none" w:sz="0" w:space="0" w:color="auto"/>
          </w:divBdr>
          <w:divsChild>
            <w:div w:id="1451704158">
              <w:marLeft w:val="0"/>
              <w:marRight w:val="0"/>
              <w:marTop w:val="0"/>
              <w:marBottom w:val="0"/>
              <w:divBdr>
                <w:top w:val="none" w:sz="0" w:space="0" w:color="auto"/>
                <w:left w:val="none" w:sz="0" w:space="0" w:color="auto"/>
                <w:bottom w:val="none" w:sz="0" w:space="0" w:color="auto"/>
                <w:right w:val="none" w:sz="0" w:space="0" w:color="auto"/>
              </w:divBdr>
              <w:divsChild>
                <w:div w:id="926840777">
                  <w:marLeft w:val="300"/>
                  <w:marRight w:val="0"/>
                  <w:marTop w:val="0"/>
                  <w:marBottom w:val="150"/>
                  <w:divBdr>
                    <w:top w:val="single" w:sz="6" w:space="6" w:color="CCCCCC"/>
                    <w:left w:val="single" w:sz="6" w:space="6" w:color="CCCCCC"/>
                    <w:bottom w:val="single" w:sz="6" w:space="6" w:color="CCCCCC"/>
                    <w:right w:val="single" w:sz="6" w:space="6" w:color="CCCCCC"/>
                  </w:divBdr>
                  <w:divsChild>
                    <w:div w:id="1487361381">
                      <w:marLeft w:val="0"/>
                      <w:marRight w:val="0"/>
                      <w:marTop w:val="0"/>
                      <w:marBottom w:val="0"/>
                      <w:divBdr>
                        <w:top w:val="none" w:sz="0" w:space="0" w:color="auto"/>
                        <w:left w:val="none" w:sz="0" w:space="0" w:color="auto"/>
                        <w:bottom w:val="none" w:sz="0" w:space="0" w:color="auto"/>
                        <w:right w:val="none" w:sz="0" w:space="0" w:color="auto"/>
                      </w:divBdr>
                    </w:div>
                  </w:divsChild>
                </w:div>
                <w:div w:id="64182147">
                  <w:marLeft w:val="300"/>
                  <w:marRight w:val="0"/>
                  <w:marTop w:val="0"/>
                  <w:marBottom w:val="150"/>
                  <w:divBdr>
                    <w:top w:val="single" w:sz="6" w:space="6" w:color="CCCCCC"/>
                    <w:left w:val="single" w:sz="6" w:space="6" w:color="CCCCCC"/>
                    <w:bottom w:val="single" w:sz="6" w:space="6" w:color="CCCCCC"/>
                    <w:right w:val="single" w:sz="6" w:space="6" w:color="CCCCCC"/>
                  </w:divBdr>
                  <w:divsChild>
                    <w:div w:id="58528477">
                      <w:marLeft w:val="0"/>
                      <w:marRight w:val="0"/>
                      <w:marTop w:val="0"/>
                      <w:marBottom w:val="0"/>
                      <w:divBdr>
                        <w:top w:val="none" w:sz="0" w:space="0" w:color="auto"/>
                        <w:left w:val="none" w:sz="0" w:space="0" w:color="auto"/>
                        <w:bottom w:val="single" w:sz="6" w:space="0" w:color="CCCCCC"/>
                        <w:right w:val="none" w:sz="0" w:space="0" w:color="auto"/>
                      </w:divBdr>
                    </w:div>
                    <w:div w:id="1404525666">
                      <w:marLeft w:val="0"/>
                      <w:marRight w:val="0"/>
                      <w:marTop w:val="0"/>
                      <w:marBottom w:val="0"/>
                      <w:divBdr>
                        <w:top w:val="none" w:sz="0" w:space="0" w:color="auto"/>
                        <w:left w:val="none" w:sz="0" w:space="0" w:color="auto"/>
                        <w:bottom w:val="none" w:sz="0" w:space="0" w:color="auto"/>
                        <w:right w:val="none" w:sz="0" w:space="0" w:color="auto"/>
                      </w:divBdr>
                    </w:div>
                    <w:div w:id="1377586358">
                      <w:marLeft w:val="0"/>
                      <w:marRight w:val="0"/>
                      <w:marTop w:val="0"/>
                      <w:marBottom w:val="0"/>
                      <w:divBdr>
                        <w:top w:val="none" w:sz="0" w:space="0" w:color="auto"/>
                        <w:left w:val="none" w:sz="0" w:space="0" w:color="auto"/>
                        <w:bottom w:val="single" w:sz="6" w:space="0" w:color="CCCCCC"/>
                        <w:right w:val="none" w:sz="0" w:space="0" w:color="auto"/>
                      </w:divBdr>
                    </w:div>
                    <w:div w:id="774516591">
                      <w:marLeft w:val="0"/>
                      <w:marRight w:val="0"/>
                      <w:marTop w:val="0"/>
                      <w:marBottom w:val="0"/>
                      <w:divBdr>
                        <w:top w:val="none" w:sz="0" w:space="0" w:color="auto"/>
                        <w:left w:val="none" w:sz="0" w:space="0" w:color="auto"/>
                        <w:bottom w:val="none" w:sz="0" w:space="0" w:color="auto"/>
                        <w:right w:val="none" w:sz="0" w:space="0" w:color="auto"/>
                      </w:divBdr>
                    </w:div>
                    <w:div w:id="1472214928">
                      <w:marLeft w:val="0"/>
                      <w:marRight w:val="0"/>
                      <w:marTop w:val="0"/>
                      <w:marBottom w:val="0"/>
                      <w:divBdr>
                        <w:top w:val="none" w:sz="0" w:space="0" w:color="auto"/>
                        <w:left w:val="none" w:sz="0" w:space="0" w:color="auto"/>
                        <w:bottom w:val="single" w:sz="6" w:space="0" w:color="CCCCCC"/>
                        <w:right w:val="none" w:sz="0" w:space="0" w:color="auto"/>
                      </w:divBdr>
                    </w:div>
                    <w:div w:id="466167416">
                      <w:marLeft w:val="0"/>
                      <w:marRight w:val="0"/>
                      <w:marTop w:val="0"/>
                      <w:marBottom w:val="0"/>
                      <w:divBdr>
                        <w:top w:val="none" w:sz="0" w:space="0" w:color="auto"/>
                        <w:left w:val="none" w:sz="0" w:space="0" w:color="auto"/>
                        <w:bottom w:val="single" w:sz="6" w:space="0" w:color="CCCCCC"/>
                        <w:right w:val="none" w:sz="0" w:space="0" w:color="auto"/>
                      </w:divBdr>
                    </w:div>
                    <w:div w:id="442506165">
                      <w:marLeft w:val="0"/>
                      <w:marRight w:val="0"/>
                      <w:marTop w:val="0"/>
                      <w:marBottom w:val="0"/>
                      <w:divBdr>
                        <w:top w:val="none" w:sz="0" w:space="0" w:color="auto"/>
                        <w:left w:val="none" w:sz="0" w:space="0" w:color="auto"/>
                        <w:bottom w:val="none" w:sz="0" w:space="0" w:color="auto"/>
                        <w:right w:val="none" w:sz="0" w:space="0" w:color="auto"/>
                      </w:divBdr>
                      <w:divsChild>
                        <w:div w:id="147290951">
                          <w:marLeft w:val="0"/>
                          <w:marRight w:val="0"/>
                          <w:marTop w:val="0"/>
                          <w:marBottom w:val="0"/>
                          <w:divBdr>
                            <w:top w:val="none" w:sz="0" w:space="0" w:color="auto"/>
                            <w:left w:val="none" w:sz="0" w:space="0" w:color="auto"/>
                            <w:bottom w:val="none" w:sz="0" w:space="0" w:color="auto"/>
                            <w:right w:val="none" w:sz="0" w:space="0" w:color="auto"/>
                          </w:divBdr>
                        </w:div>
                        <w:div w:id="4217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8042">
              <w:marLeft w:val="0"/>
              <w:marRight w:val="0"/>
              <w:marTop w:val="0"/>
              <w:marBottom w:val="0"/>
              <w:divBdr>
                <w:top w:val="none" w:sz="0" w:space="0" w:color="auto"/>
                <w:left w:val="none" w:sz="0" w:space="0" w:color="auto"/>
                <w:bottom w:val="none" w:sz="0" w:space="0" w:color="auto"/>
                <w:right w:val="none" w:sz="0" w:space="0" w:color="auto"/>
              </w:divBdr>
            </w:div>
          </w:divsChild>
        </w:div>
        <w:div w:id="1454640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gif"/><Relationship Id="rId21" Type="http://schemas.openxmlformats.org/officeDocument/2006/relationships/hyperlink" Target="http://scielo.sld.cu/scielo.php?script=sci_serial&amp;pid=2077-2874&amp;lng=es&amp;nrm=iso" TargetMode="External"/><Relationship Id="rId34" Type="http://schemas.openxmlformats.org/officeDocument/2006/relationships/image" Target="media/image16.gif"/><Relationship Id="rId42" Type="http://schemas.openxmlformats.org/officeDocument/2006/relationships/hyperlink" Target="http://www.addthis.com/bookmark.php?v=250&amp;username=xa-4c347ee4422c56df" TargetMode="External"/><Relationship Id="rId47" Type="http://schemas.openxmlformats.org/officeDocument/2006/relationships/hyperlink" Target="mailto:urecino@unach.edu.ec" TargetMode="External"/><Relationship Id="rId50" Type="http://schemas.openxmlformats.org/officeDocument/2006/relationships/hyperlink" Target="http://atenas.mes.edu.cu/index.php/atenas/article/view/117/html_32" TargetMode="External"/><Relationship Id="rId55" Type="http://schemas.openxmlformats.org/officeDocument/2006/relationships/hyperlink" Target="http://scielo.sld.cu/scielo.php?script=sci_arttext&amp;pid=S2077-28742013000300015&amp;lng=es" TargetMode="External"/><Relationship Id="rId63" Type="http://schemas.openxmlformats.org/officeDocument/2006/relationships/hyperlink" Target="http://creativecommons.org/licenses/by-nc/4.0/deed.es" TargetMode="External"/><Relationship Id="rId7" Type="http://schemas.openxmlformats.org/officeDocument/2006/relationships/image" Target="media/image2.gif"/><Relationship Id="rId2" Type="http://schemas.openxmlformats.org/officeDocument/2006/relationships/styles" Target="styles.xml"/><Relationship Id="rId16" Type="http://schemas.openxmlformats.org/officeDocument/2006/relationships/image" Target="media/image7.gif"/><Relationship Id="rId29" Type="http://schemas.openxmlformats.org/officeDocument/2006/relationships/hyperlink" Target="http://scielo.sld.cu/scieloOrg/php/articleXML.php?pid=S2077-28742016000200002&amp;lang=es" TargetMode="External"/><Relationship Id="rId11" Type="http://schemas.openxmlformats.org/officeDocument/2006/relationships/hyperlink" Target="http://scielo.sld.cu/scielo.php?script=sci_arttext&amp;pid=S2077-28742016000200001&amp;lng=es&amp;nrm=iso" TargetMode="External"/><Relationship Id="rId24" Type="http://schemas.openxmlformats.org/officeDocument/2006/relationships/image" Target="media/image11.gif"/><Relationship Id="rId32" Type="http://schemas.openxmlformats.org/officeDocument/2006/relationships/image" Target="media/image15.gif"/><Relationship Id="rId37" Type="http://schemas.openxmlformats.org/officeDocument/2006/relationships/image" Target="media/image17.gif"/><Relationship Id="rId40" Type="http://schemas.openxmlformats.org/officeDocument/2006/relationships/image" Target="media/image19.png"/><Relationship Id="rId45" Type="http://schemas.openxmlformats.org/officeDocument/2006/relationships/hyperlink" Target="http://scielo.sld.cu/scielo.php?script=sci_serial&amp;pid=2077-2874&amp;lng=es&amp;nrm=iso" TargetMode="External"/><Relationship Id="rId53" Type="http://schemas.openxmlformats.org/officeDocument/2006/relationships/hyperlink" Target="http://scielo.sld.cu/scielo.php?script=sci_arttext&amp;pid=S0864-21412014000200013&amp;lng=es" TargetMode="External"/><Relationship Id="rId58" Type="http://schemas.openxmlformats.org/officeDocument/2006/relationships/hyperlink" Target="http://www.scielo.edu.uy/scielo.php?script=sci_arttext&amp;pid=S1688-42212014000100008&amp;lng=es&amp;nrm=iso" TargetMode="External"/><Relationship Id="rId66" Type="http://schemas.openxmlformats.org/officeDocument/2006/relationships/fontTable" Target="fontTable.xml"/><Relationship Id="rId5" Type="http://schemas.openxmlformats.org/officeDocument/2006/relationships/hyperlink" Target="http://scielo.sld.cu/scielo.php?lng=es" TargetMode="External"/><Relationship Id="rId61" Type="http://schemas.openxmlformats.org/officeDocument/2006/relationships/hyperlink" Target="http://creativecommons.org/licenses/by-nc/4.0/deed.es" TargetMode="External"/><Relationship Id="rId19" Type="http://schemas.openxmlformats.org/officeDocument/2006/relationships/hyperlink" Target="http://scielo.sld.cu/cgi-bin/wxis.exe/iah/?IsisScript=iah/iah.xis&amp;base=article%5ededu&amp;format=iso.pft&amp;lang=e&amp;limit=2077-2874" TargetMode="External"/><Relationship Id="rId14" Type="http://schemas.openxmlformats.org/officeDocument/2006/relationships/image" Target="media/image6.gif"/><Relationship Id="rId22" Type="http://schemas.openxmlformats.org/officeDocument/2006/relationships/image" Target="media/image10.gif"/><Relationship Id="rId27" Type="http://schemas.openxmlformats.org/officeDocument/2006/relationships/hyperlink" Target="http://scielo.sld.cu/pdf/edu/v8n2/edu02116.pdf" TargetMode="External"/><Relationship Id="rId30" Type="http://schemas.openxmlformats.org/officeDocument/2006/relationships/image" Target="media/image14.gif"/><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mailto:yanelisap@undoso.vcl.sld.cu" TargetMode="External"/><Relationship Id="rId56" Type="http://schemas.openxmlformats.org/officeDocument/2006/relationships/hyperlink" Target="http://www.scielo.org.co/scielo.php?script=sci_arttext&amp;pid=S1794-47242010000200009&amp;lng=en&amp;nrm=iso" TargetMode="External"/><Relationship Id="rId64" Type="http://schemas.openxmlformats.org/officeDocument/2006/relationships/image" Target="media/image22.gif"/><Relationship Id="rId8" Type="http://schemas.openxmlformats.org/officeDocument/2006/relationships/image" Target="media/image3.gif"/><Relationship Id="rId51" Type="http://schemas.openxmlformats.org/officeDocument/2006/relationships/hyperlink" Target="http://www.redalyc.org/articulo.oa?id=65930105004" TargetMode="External"/><Relationship Id="rId3" Type="http://schemas.openxmlformats.org/officeDocument/2006/relationships/settings" Target="settings.xml"/><Relationship Id="rId12" Type="http://schemas.openxmlformats.org/officeDocument/2006/relationships/image" Target="media/image5.gif"/><Relationship Id="rId17" Type="http://schemas.openxmlformats.org/officeDocument/2006/relationships/hyperlink" Target="http://scielo.sld.cu/cgi-bin/wxis.exe/iah/?IsisScript=iah/iah.xis&amp;base=article%5ededu&amp;index=KW&amp;format=iso.pft&amp;lang=e&amp;limit=2077-2874" TargetMode="External"/><Relationship Id="rId25" Type="http://schemas.openxmlformats.org/officeDocument/2006/relationships/hyperlink" Target="http://www.scielo.org/apps/servicesplatform/client/controller/authentication/origin/aHR0cDovL3NjaWVsby5zbGQuY3Uvc2NpZWxvLnBocD9zY3JpcHQ9c2NpX2FydHRleHQmcGlkPVMyMDc3LTI4NzQyMDE2MDAwMjAwMDAy" TargetMode="External"/><Relationship Id="rId33" Type="http://schemas.openxmlformats.org/officeDocument/2006/relationships/hyperlink" Target="javascript:void(0);" TargetMode="External"/><Relationship Id="rId38" Type="http://schemas.openxmlformats.org/officeDocument/2006/relationships/image" Target="media/image18.gif"/><Relationship Id="rId46" Type="http://schemas.openxmlformats.org/officeDocument/2006/relationships/hyperlink" Target="mailto:suleidagj@capiro.vcl.sld.cu" TargetMode="External"/><Relationship Id="rId59" Type="http://schemas.openxmlformats.org/officeDocument/2006/relationships/hyperlink" Target="http://www.redalyc.org/pdf/659/65930105004.pdf" TargetMode="External"/><Relationship Id="rId67" Type="http://schemas.openxmlformats.org/officeDocument/2006/relationships/theme" Target="theme/theme1.xml"/><Relationship Id="rId20" Type="http://schemas.openxmlformats.org/officeDocument/2006/relationships/image" Target="media/image9.gif"/><Relationship Id="rId41" Type="http://schemas.openxmlformats.org/officeDocument/2006/relationships/hyperlink" Target="http://www.addthis.com/bookmark.php?v=250&amp;username=xa-4c347ee4422c56df" TargetMode="External"/><Relationship Id="rId54" Type="http://schemas.openxmlformats.org/officeDocument/2006/relationships/hyperlink" Target="http://www.revistas.ucr.ac.cr/index.php/aie/article/view/16975%20/20989" TargetMode="External"/><Relationship Id="rId62"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scielo.sld.cu/cgi-bin/wxis.exe/iah/?IsisScript=iah/iah.xis&amp;base=article%5ededu&amp;index=AU&amp;format=iso.pft&amp;lang=e&amp;limit=2077-2874" TargetMode="External"/><Relationship Id="rId23" Type="http://schemas.openxmlformats.org/officeDocument/2006/relationships/hyperlink" Target="http://scielo.sld.cu/scielo.php?script=sci_alphabetic&amp;lng=es&amp;nrm=iso" TargetMode="External"/><Relationship Id="rId28" Type="http://schemas.openxmlformats.org/officeDocument/2006/relationships/image" Target="media/image13.gif"/><Relationship Id="rId36" Type="http://schemas.openxmlformats.org/officeDocument/2006/relationships/hyperlink" Target="javascript:void(0);" TargetMode="External"/><Relationship Id="rId49" Type="http://schemas.openxmlformats.org/officeDocument/2006/relationships/hyperlink" Target="mailto:yailenpc@undoso.vcl.sld.cu" TargetMode="External"/><Relationship Id="rId57" Type="http://schemas.openxmlformats.org/officeDocument/2006/relationships/hyperlink" Target="http://www.redalyc.org/html/2931/293121946003/index.html" TargetMode="External"/><Relationship Id="rId10" Type="http://schemas.openxmlformats.org/officeDocument/2006/relationships/image" Target="media/image4.gif"/><Relationship Id="rId31" Type="http://schemas.openxmlformats.org/officeDocument/2006/relationships/hyperlink" Target="javascript:%20void(0);" TargetMode="External"/><Relationship Id="rId44" Type="http://schemas.openxmlformats.org/officeDocument/2006/relationships/image" Target="media/image20.gif"/><Relationship Id="rId52" Type="http://schemas.openxmlformats.org/officeDocument/2006/relationships/hyperlink" Target="http://scielo.isciii.es/scielo.php?script=sci_arttext&amp;pid=S0212-97282013000300027&amp;lng=es" TargetMode="External"/><Relationship Id="rId60" Type="http://schemas.openxmlformats.org/officeDocument/2006/relationships/hyperlink" Target="mailto:suleidagj@capiro.vcl.sld.cu" TargetMode="External"/><Relationship Id="rId65" Type="http://schemas.openxmlformats.org/officeDocument/2006/relationships/hyperlink" Target="mailto:edumecen@ucm.vcl.sld.cu" TargetMode="External"/><Relationship Id="rId4" Type="http://schemas.openxmlformats.org/officeDocument/2006/relationships/webSettings" Target="webSettings.xml"/><Relationship Id="rId9" Type="http://schemas.openxmlformats.org/officeDocument/2006/relationships/hyperlink" Target="http://scielo.sld.cu/scielo.php?script=sci_issuetoc&amp;pid=2077-287420160002&amp;lng=es&amp;nrm=iso" TargetMode="External"/><Relationship Id="rId13" Type="http://schemas.openxmlformats.org/officeDocument/2006/relationships/hyperlink" Target="http://scielo.sld.cu/scielo.php?script=sci_arttext&amp;pid=S2077-28742016000200003&amp;lng=es&amp;nrm=iso" TargetMode="External"/><Relationship Id="rId18" Type="http://schemas.openxmlformats.org/officeDocument/2006/relationships/image" Target="media/image8.gif"/><Relationship Id="rId39" Type="http://schemas.openxmlformats.org/officeDocument/2006/relationships/hyperlink" Target="http://www.mendeley.com/import/?url=http://scielo.sld.cu/scielo.php?script=sci_arttext%26pid=S2077-28742016000200002%26lng=es%26nrm=iso%26tl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3927</Words>
  <Characters>21602</Characters>
  <Application>Microsoft Office Word</Application>
  <DocSecurity>0</DocSecurity>
  <Lines>180</Lines>
  <Paragraphs>50</Paragraphs>
  <ScaleCrop>false</ScaleCrop>
  <Company/>
  <LinksUpToDate>false</LinksUpToDate>
  <CharactersWithSpaces>25479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pc</dc:creator>
  <cp:keywords/>
  <dc:description/>
  <cp:lastModifiedBy>mi pc</cp:lastModifiedBy>
  <cp:revision>2</cp:revision>
  <dcterms:created xsi:type="dcterms:W3CDTF">2016-09-27T22:54:00Z</dcterms:created>
  <dcterms:modified xsi:type="dcterms:W3CDTF">2016-09-27T22:55:00Z</dcterms:modified>
</cp:coreProperties>
</file>